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5C203" w14:textId="6AFDD903" w:rsidR="00D145E7" w:rsidRDefault="00D145E7" w:rsidP="00D145E7">
      <w:pPr>
        <w:pStyle w:val="Title"/>
        <w:rPr>
          <w:lang w:val="id-ID"/>
        </w:rPr>
      </w:pPr>
      <w:r>
        <w:t xml:space="preserve">KAJIAN KUALITAS AIR </w:t>
      </w:r>
      <w:r>
        <w:rPr>
          <w:lang w:val="id-ID"/>
        </w:rPr>
        <w:t>WILAYAH SUNGAI BENGAWAN SOLO PLTA WONOGIRI</w:t>
      </w:r>
    </w:p>
    <w:p w14:paraId="2D988436" w14:textId="394F3F05" w:rsidR="00424713" w:rsidRPr="00BB7738" w:rsidRDefault="00424713" w:rsidP="00215882">
      <w:pPr>
        <w:pStyle w:val="Title"/>
        <w:rPr>
          <w:sz w:val="18"/>
          <w:szCs w:val="18"/>
          <w:lang w:val="id-ID"/>
        </w:rPr>
      </w:pPr>
      <w:r w:rsidRPr="00BB7738">
        <w:rPr>
          <w:sz w:val="18"/>
          <w:szCs w:val="18"/>
          <w:vertAlign w:val="superscript"/>
          <w:lang w:val="id-ID"/>
        </w:rPr>
        <w:t>1</w:t>
      </w:r>
      <w:r w:rsidRPr="00BB7738">
        <w:rPr>
          <w:sz w:val="18"/>
          <w:szCs w:val="18"/>
          <w:lang w:val="id-ID"/>
        </w:rPr>
        <w:t>Paryanto,</w:t>
      </w:r>
      <w:r w:rsidRPr="00BB7738">
        <w:rPr>
          <w:sz w:val="18"/>
          <w:szCs w:val="18"/>
          <w:vertAlign w:val="superscript"/>
          <w:lang w:val="id-ID"/>
        </w:rPr>
        <w:t>2</w:t>
      </w:r>
      <w:proofErr w:type="spellStart"/>
      <w:r w:rsidR="00BB7738" w:rsidRPr="00BB7738">
        <w:rPr>
          <w:sz w:val="18"/>
          <w:szCs w:val="18"/>
          <w:lang w:val="en-US"/>
        </w:rPr>
        <w:t>Mamok</w:t>
      </w:r>
      <w:proofErr w:type="spellEnd"/>
      <w:r w:rsidR="00BB7738" w:rsidRPr="00BB7738">
        <w:rPr>
          <w:sz w:val="18"/>
          <w:szCs w:val="18"/>
          <w:lang w:val="en-US"/>
        </w:rPr>
        <w:t xml:space="preserve"> </w:t>
      </w:r>
      <w:proofErr w:type="spellStart"/>
      <w:r w:rsidR="00BB7738" w:rsidRPr="00BB7738">
        <w:rPr>
          <w:sz w:val="18"/>
          <w:szCs w:val="18"/>
          <w:lang w:val="en-US"/>
        </w:rPr>
        <w:t>Suprapto</w:t>
      </w:r>
      <w:proofErr w:type="spellEnd"/>
      <w:r w:rsidR="00BB7738" w:rsidRPr="00BB7738">
        <w:rPr>
          <w:sz w:val="18"/>
          <w:szCs w:val="18"/>
          <w:lang w:val="en-US"/>
        </w:rPr>
        <w:t xml:space="preserve">, </w:t>
      </w:r>
      <w:r w:rsidR="00BB7738" w:rsidRPr="00BB7738">
        <w:rPr>
          <w:sz w:val="18"/>
          <w:szCs w:val="18"/>
          <w:vertAlign w:val="superscript"/>
          <w:lang w:val="en-US"/>
        </w:rPr>
        <w:t>3</w:t>
      </w:r>
      <w:r w:rsidR="00BB7738" w:rsidRPr="00BB7738">
        <w:rPr>
          <w:sz w:val="18"/>
          <w:szCs w:val="18"/>
          <w:lang w:val="en-US"/>
        </w:rPr>
        <w:t>Anang</w:t>
      </w:r>
      <w:r w:rsidR="00941FA6">
        <w:rPr>
          <w:sz w:val="18"/>
          <w:szCs w:val="18"/>
          <w:lang w:val="en-US"/>
        </w:rPr>
        <w:t xml:space="preserve"> </w:t>
      </w:r>
      <w:proofErr w:type="spellStart"/>
      <w:r w:rsidR="00941FA6">
        <w:rPr>
          <w:sz w:val="18"/>
          <w:szCs w:val="18"/>
          <w:lang w:val="en-US"/>
        </w:rPr>
        <w:t>Rosihan</w:t>
      </w:r>
      <w:proofErr w:type="spellEnd"/>
      <w:r w:rsidR="00BB7738" w:rsidRPr="00BB7738">
        <w:rPr>
          <w:sz w:val="18"/>
          <w:szCs w:val="18"/>
          <w:lang w:val="en-US"/>
        </w:rPr>
        <w:t xml:space="preserve">, </w:t>
      </w:r>
      <w:r w:rsidR="00BB7738" w:rsidRPr="00BB7738">
        <w:rPr>
          <w:sz w:val="18"/>
          <w:szCs w:val="18"/>
          <w:vertAlign w:val="superscript"/>
          <w:lang w:val="en-US"/>
        </w:rPr>
        <w:t>4</w:t>
      </w:r>
      <w:r w:rsidR="00BB7738" w:rsidRPr="00BB7738">
        <w:rPr>
          <w:sz w:val="18"/>
          <w:szCs w:val="18"/>
          <w:lang w:val="en-US"/>
        </w:rPr>
        <w:t>Fendri</w:t>
      </w:r>
      <w:r w:rsidR="00941FA6">
        <w:rPr>
          <w:sz w:val="18"/>
          <w:szCs w:val="18"/>
          <w:lang w:val="en-US"/>
        </w:rPr>
        <w:t xml:space="preserve"> </w:t>
      </w:r>
      <w:proofErr w:type="spellStart"/>
      <w:r w:rsidR="00941FA6">
        <w:rPr>
          <w:sz w:val="18"/>
          <w:szCs w:val="18"/>
          <w:lang w:val="en-US"/>
        </w:rPr>
        <w:t>Ferdian</w:t>
      </w:r>
      <w:proofErr w:type="spellEnd"/>
      <w:r w:rsidR="00BB7738" w:rsidRPr="00BB7738">
        <w:rPr>
          <w:sz w:val="18"/>
          <w:szCs w:val="18"/>
          <w:lang w:val="en-US"/>
        </w:rPr>
        <w:t xml:space="preserve">, </w:t>
      </w:r>
      <w:r w:rsidR="00BB7738" w:rsidRPr="00BB7738">
        <w:rPr>
          <w:sz w:val="18"/>
          <w:szCs w:val="18"/>
          <w:vertAlign w:val="superscript"/>
          <w:lang w:val="en-US"/>
        </w:rPr>
        <w:t>5</w:t>
      </w:r>
      <w:r w:rsidR="00BB7738" w:rsidRPr="00BB7738">
        <w:rPr>
          <w:sz w:val="18"/>
          <w:szCs w:val="18"/>
          <w:lang w:val="en-US"/>
        </w:rPr>
        <w:t>A</w:t>
      </w:r>
      <w:proofErr w:type="spellStart"/>
      <w:r w:rsidRPr="00BB7738">
        <w:rPr>
          <w:sz w:val="18"/>
          <w:szCs w:val="18"/>
          <w:lang w:val="id-ID"/>
        </w:rPr>
        <w:t>ngga</w:t>
      </w:r>
      <w:proofErr w:type="spellEnd"/>
      <w:r w:rsidRPr="00BB7738">
        <w:rPr>
          <w:sz w:val="18"/>
          <w:szCs w:val="18"/>
          <w:lang w:val="id-ID"/>
        </w:rPr>
        <w:t xml:space="preserve"> Dwi Wibowo</w:t>
      </w:r>
    </w:p>
    <w:p w14:paraId="6B8ABDBC" w14:textId="5BB7F232" w:rsidR="00424713" w:rsidRPr="00BB7738" w:rsidRDefault="00424713" w:rsidP="00215882">
      <w:pPr>
        <w:pStyle w:val="Title"/>
        <w:rPr>
          <w:b w:val="0"/>
          <w:bCs w:val="0"/>
          <w:sz w:val="18"/>
          <w:szCs w:val="18"/>
          <w:lang w:val="id-ID"/>
        </w:rPr>
      </w:pPr>
      <w:r w:rsidRPr="00BB7738">
        <w:rPr>
          <w:b w:val="0"/>
          <w:bCs w:val="0"/>
          <w:sz w:val="18"/>
          <w:szCs w:val="18"/>
          <w:vertAlign w:val="superscript"/>
          <w:lang w:val="id-ID"/>
        </w:rPr>
        <w:t>1</w:t>
      </w:r>
      <w:r w:rsidRPr="00BB7738">
        <w:rPr>
          <w:b w:val="0"/>
          <w:bCs w:val="0"/>
          <w:sz w:val="18"/>
          <w:szCs w:val="18"/>
          <w:lang w:val="id-ID"/>
        </w:rPr>
        <w:t xml:space="preserve">Teknik Kimia,Fakultas Teknik,Universitas Sebelas Maret </w:t>
      </w:r>
    </w:p>
    <w:p w14:paraId="3AD34620" w14:textId="7E72C31A" w:rsidR="00BB7738" w:rsidRPr="00BB7738" w:rsidRDefault="00BB7738" w:rsidP="00215882">
      <w:pPr>
        <w:pStyle w:val="Title"/>
        <w:rPr>
          <w:b w:val="0"/>
          <w:bCs w:val="0"/>
          <w:sz w:val="18"/>
          <w:szCs w:val="18"/>
          <w:lang w:val="en-US"/>
        </w:rPr>
      </w:pPr>
      <w:r w:rsidRPr="00BB7738">
        <w:rPr>
          <w:b w:val="0"/>
          <w:bCs w:val="0"/>
          <w:sz w:val="18"/>
          <w:szCs w:val="18"/>
          <w:vertAlign w:val="superscript"/>
          <w:lang w:val="en-US"/>
        </w:rPr>
        <w:t>2</w:t>
      </w:r>
      <w:r w:rsidRPr="00BB7738">
        <w:rPr>
          <w:b w:val="0"/>
          <w:bCs w:val="0"/>
          <w:sz w:val="18"/>
          <w:szCs w:val="18"/>
          <w:lang w:val="en-US"/>
        </w:rPr>
        <w:t xml:space="preserve">Teknik </w:t>
      </w:r>
      <w:proofErr w:type="spellStart"/>
      <w:r w:rsidRPr="00BB7738">
        <w:rPr>
          <w:b w:val="0"/>
          <w:bCs w:val="0"/>
          <w:sz w:val="18"/>
          <w:szCs w:val="18"/>
          <w:lang w:val="en-US"/>
        </w:rPr>
        <w:t>Sipil</w:t>
      </w:r>
      <w:proofErr w:type="spellEnd"/>
      <w:r w:rsidRPr="00BB7738">
        <w:rPr>
          <w:b w:val="0"/>
          <w:bCs w:val="0"/>
          <w:sz w:val="18"/>
          <w:szCs w:val="18"/>
          <w:lang w:val="en-US"/>
        </w:rPr>
        <w:t xml:space="preserve">, </w:t>
      </w:r>
      <w:proofErr w:type="spellStart"/>
      <w:r w:rsidRPr="00BB7738">
        <w:rPr>
          <w:b w:val="0"/>
          <w:bCs w:val="0"/>
          <w:sz w:val="18"/>
          <w:szCs w:val="18"/>
          <w:lang w:val="en-US"/>
        </w:rPr>
        <w:t>Fakultas</w:t>
      </w:r>
      <w:proofErr w:type="spellEnd"/>
      <w:r w:rsidRPr="00BB7738">
        <w:rPr>
          <w:b w:val="0"/>
          <w:bCs w:val="0"/>
          <w:sz w:val="18"/>
          <w:szCs w:val="18"/>
          <w:lang w:val="en-US"/>
        </w:rPr>
        <w:t xml:space="preserve"> Teknik, Universitas </w:t>
      </w:r>
      <w:proofErr w:type="spellStart"/>
      <w:r w:rsidRPr="00BB7738">
        <w:rPr>
          <w:b w:val="0"/>
          <w:bCs w:val="0"/>
          <w:sz w:val="18"/>
          <w:szCs w:val="18"/>
          <w:lang w:val="en-US"/>
        </w:rPr>
        <w:t>Sebelas</w:t>
      </w:r>
      <w:proofErr w:type="spellEnd"/>
      <w:r w:rsidRPr="00BB7738">
        <w:rPr>
          <w:b w:val="0"/>
          <w:bCs w:val="0"/>
          <w:sz w:val="18"/>
          <w:szCs w:val="18"/>
          <w:lang w:val="en-US"/>
        </w:rPr>
        <w:t xml:space="preserve"> </w:t>
      </w:r>
      <w:proofErr w:type="spellStart"/>
      <w:r w:rsidRPr="00BB7738">
        <w:rPr>
          <w:b w:val="0"/>
          <w:bCs w:val="0"/>
          <w:sz w:val="18"/>
          <w:szCs w:val="18"/>
          <w:lang w:val="en-US"/>
        </w:rPr>
        <w:t>Maret</w:t>
      </w:r>
      <w:proofErr w:type="spellEnd"/>
    </w:p>
    <w:p w14:paraId="13B3A56C" w14:textId="79C9B864" w:rsidR="00BB7738" w:rsidRPr="00BB7738" w:rsidRDefault="00BB7738" w:rsidP="00215882">
      <w:pPr>
        <w:pStyle w:val="Title"/>
        <w:rPr>
          <w:b w:val="0"/>
          <w:bCs w:val="0"/>
          <w:sz w:val="18"/>
          <w:szCs w:val="18"/>
          <w:lang w:val="en-US"/>
        </w:rPr>
      </w:pPr>
      <w:r w:rsidRPr="00BB7738">
        <w:rPr>
          <w:b w:val="0"/>
          <w:bCs w:val="0"/>
          <w:sz w:val="18"/>
          <w:szCs w:val="18"/>
          <w:vertAlign w:val="superscript"/>
          <w:lang w:val="en-US"/>
        </w:rPr>
        <w:t>3</w:t>
      </w:r>
      <w:r w:rsidRPr="00BB7738">
        <w:rPr>
          <w:b w:val="0"/>
          <w:bCs w:val="0"/>
          <w:sz w:val="18"/>
          <w:szCs w:val="18"/>
          <w:lang w:val="en-US"/>
        </w:rPr>
        <w:t xml:space="preserve">Indonesia Power </w:t>
      </w:r>
      <w:proofErr w:type="spellStart"/>
      <w:r w:rsidRPr="00BB7738">
        <w:rPr>
          <w:b w:val="0"/>
          <w:bCs w:val="0"/>
          <w:sz w:val="18"/>
          <w:szCs w:val="18"/>
          <w:lang w:val="en-US"/>
        </w:rPr>
        <w:t>Wonogiri</w:t>
      </w:r>
      <w:proofErr w:type="spellEnd"/>
    </w:p>
    <w:p w14:paraId="4AB3CE76" w14:textId="2A8A51E5" w:rsidR="00BB7738" w:rsidRPr="00BB7738" w:rsidRDefault="00BB7738" w:rsidP="00215882">
      <w:pPr>
        <w:pStyle w:val="Title"/>
        <w:rPr>
          <w:b w:val="0"/>
          <w:bCs w:val="0"/>
          <w:sz w:val="18"/>
          <w:szCs w:val="18"/>
          <w:lang w:val="en-US"/>
        </w:rPr>
      </w:pPr>
      <w:r w:rsidRPr="00BB7738">
        <w:rPr>
          <w:b w:val="0"/>
          <w:bCs w:val="0"/>
          <w:sz w:val="18"/>
          <w:szCs w:val="18"/>
          <w:vertAlign w:val="superscript"/>
          <w:lang w:val="en-US"/>
        </w:rPr>
        <w:t>4</w:t>
      </w:r>
      <w:r w:rsidRPr="00BB7738">
        <w:rPr>
          <w:b w:val="0"/>
          <w:bCs w:val="0"/>
          <w:sz w:val="18"/>
          <w:szCs w:val="18"/>
          <w:lang w:val="en-US"/>
        </w:rPr>
        <w:t xml:space="preserve">Perum Jasa </w:t>
      </w:r>
      <w:proofErr w:type="spellStart"/>
      <w:r w:rsidRPr="00BB7738">
        <w:rPr>
          <w:b w:val="0"/>
          <w:bCs w:val="0"/>
          <w:sz w:val="18"/>
          <w:szCs w:val="18"/>
          <w:lang w:val="en-US"/>
        </w:rPr>
        <w:t>Tirta</w:t>
      </w:r>
      <w:proofErr w:type="spellEnd"/>
      <w:r w:rsidRPr="00BB7738">
        <w:rPr>
          <w:b w:val="0"/>
          <w:bCs w:val="0"/>
          <w:sz w:val="18"/>
          <w:szCs w:val="18"/>
          <w:lang w:val="en-US"/>
        </w:rPr>
        <w:t xml:space="preserve"> </w:t>
      </w:r>
      <w:proofErr w:type="spellStart"/>
      <w:r w:rsidRPr="00BB7738">
        <w:rPr>
          <w:b w:val="0"/>
          <w:bCs w:val="0"/>
          <w:sz w:val="18"/>
          <w:szCs w:val="18"/>
          <w:lang w:val="en-US"/>
        </w:rPr>
        <w:t>Wonogiri</w:t>
      </w:r>
      <w:proofErr w:type="spellEnd"/>
    </w:p>
    <w:p w14:paraId="61ABB75E" w14:textId="69FA1620" w:rsidR="00424713" w:rsidRPr="00BB7738" w:rsidRDefault="00BB7738" w:rsidP="00215882">
      <w:pPr>
        <w:pStyle w:val="Title"/>
        <w:rPr>
          <w:b w:val="0"/>
          <w:bCs w:val="0"/>
          <w:sz w:val="18"/>
          <w:szCs w:val="18"/>
          <w:lang w:val="id-ID"/>
        </w:rPr>
      </w:pPr>
      <w:r w:rsidRPr="00BB7738">
        <w:rPr>
          <w:b w:val="0"/>
          <w:bCs w:val="0"/>
          <w:sz w:val="18"/>
          <w:szCs w:val="18"/>
          <w:vertAlign w:val="superscript"/>
          <w:lang w:val="en-US"/>
        </w:rPr>
        <w:t>5</w:t>
      </w:r>
      <w:r w:rsidR="00424713" w:rsidRPr="00BB7738">
        <w:rPr>
          <w:b w:val="0"/>
          <w:bCs w:val="0"/>
          <w:sz w:val="18"/>
          <w:szCs w:val="18"/>
          <w:lang w:val="id-ID"/>
        </w:rPr>
        <w:t xml:space="preserve">S1 </w:t>
      </w:r>
      <w:proofErr w:type="spellStart"/>
      <w:proofErr w:type="gramStart"/>
      <w:r w:rsidR="00424713" w:rsidRPr="00BB7738">
        <w:rPr>
          <w:b w:val="0"/>
          <w:bCs w:val="0"/>
          <w:sz w:val="18"/>
          <w:szCs w:val="18"/>
          <w:lang w:val="id-ID"/>
        </w:rPr>
        <w:t>Kimia,Fakultas</w:t>
      </w:r>
      <w:proofErr w:type="spellEnd"/>
      <w:proofErr w:type="gramEnd"/>
      <w:r w:rsidR="00424713" w:rsidRPr="00BB7738">
        <w:rPr>
          <w:b w:val="0"/>
          <w:bCs w:val="0"/>
          <w:sz w:val="18"/>
          <w:szCs w:val="18"/>
          <w:lang w:val="id-ID"/>
        </w:rPr>
        <w:t xml:space="preserve"> Matematika dan Ilmu Pengetahuan Alam,Universitas Gadjah Mada</w:t>
      </w:r>
    </w:p>
    <w:p w14:paraId="384590BE" w14:textId="67259480" w:rsidR="00D145E7" w:rsidRPr="00BB7738" w:rsidRDefault="00D145E7" w:rsidP="00215882">
      <w:pPr>
        <w:pStyle w:val="BodyText"/>
        <w:spacing w:before="9"/>
        <w:rPr>
          <w:sz w:val="18"/>
          <w:szCs w:val="18"/>
        </w:rPr>
      </w:pPr>
    </w:p>
    <w:p w14:paraId="51DC2312" w14:textId="77777777" w:rsidR="00A97A51" w:rsidRDefault="00A97A51" w:rsidP="00D145E7">
      <w:pPr>
        <w:pStyle w:val="BodyText"/>
        <w:spacing w:before="9"/>
        <w:rPr>
          <w:sz w:val="21"/>
        </w:rPr>
      </w:pPr>
    </w:p>
    <w:p w14:paraId="7DA6C574" w14:textId="77777777" w:rsidR="00D27350" w:rsidRDefault="00D27350" w:rsidP="00D145E7">
      <w:pPr>
        <w:pStyle w:val="BodyText"/>
        <w:spacing w:before="9"/>
        <w:rPr>
          <w:sz w:val="21"/>
        </w:rPr>
      </w:pPr>
    </w:p>
    <w:p w14:paraId="5FCE8A49" w14:textId="77777777" w:rsidR="00D145E7" w:rsidRDefault="00D145E7" w:rsidP="00D145E7">
      <w:pPr>
        <w:ind w:left="1000" w:right="1281"/>
        <w:jc w:val="center"/>
        <w:rPr>
          <w:b/>
          <w:sz w:val="24"/>
        </w:rPr>
      </w:pPr>
      <w:r>
        <w:rPr>
          <w:b/>
          <w:sz w:val="24"/>
        </w:rPr>
        <w:t>ABSTRAK</w:t>
      </w:r>
    </w:p>
    <w:p w14:paraId="119BF461" w14:textId="77777777" w:rsidR="00D145E7" w:rsidRDefault="00D145E7" w:rsidP="00D145E7">
      <w:pPr>
        <w:pStyle w:val="BodyText"/>
        <w:spacing w:before="8"/>
        <w:rPr>
          <w:b/>
          <w:sz w:val="24"/>
        </w:rPr>
      </w:pPr>
    </w:p>
    <w:p w14:paraId="7F9A3F17" w14:textId="5B51851C" w:rsidR="00D145E7" w:rsidRDefault="00D27350" w:rsidP="00D27350">
      <w:pPr>
        <w:pStyle w:val="BodyText"/>
        <w:spacing w:before="3" w:line="252" w:lineRule="auto"/>
        <w:ind w:left="108" w:right="388"/>
        <w:jc w:val="both"/>
        <w:rPr>
          <w:w w:val="105"/>
        </w:rPr>
      </w:pPr>
      <w:r w:rsidRPr="0085565F">
        <w:rPr>
          <w:w w:val="105"/>
          <w:lang w:val="id-ID"/>
        </w:rPr>
        <w:t>Bendungan serbaguna Wonogiri selain memiliki fungsi sebagai PLTA juga seb</w:t>
      </w:r>
      <w:r w:rsidR="00631958">
        <w:rPr>
          <w:w w:val="105"/>
          <w:lang w:val="id-ID"/>
        </w:rPr>
        <w:t>a</w:t>
      </w:r>
      <w:r w:rsidRPr="0085565F">
        <w:rPr>
          <w:w w:val="105"/>
          <w:lang w:val="id-ID"/>
        </w:rPr>
        <w:t>gai sumber air irigasi,</w:t>
      </w:r>
      <w:r w:rsidR="006D0546">
        <w:rPr>
          <w:w w:val="105"/>
          <w:lang w:val="en-US"/>
        </w:rPr>
        <w:t xml:space="preserve"> </w:t>
      </w:r>
      <w:r w:rsidRPr="0085565F">
        <w:rPr>
          <w:w w:val="105"/>
          <w:lang w:val="id-ID"/>
        </w:rPr>
        <w:t>sumber air minum,</w:t>
      </w:r>
      <w:r w:rsidR="006D0546">
        <w:rPr>
          <w:w w:val="105"/>
          <w:lang w:val="en-US"/>
        </w:rPr>
        <w:t xml:space="preserve"> </w:t>
      </w:r>
      <w:r w:rsidRPr="0085565F">
        <w:rPr>
          <w:w w:val="105"/>
          <w:lang w:val="id-ID"/>
        </w:rPr>
        <w:t>budidaya perikanan dan pengendalian banjir yang dikelola oleh Perum Jasa Tirta I</w:t>
      </w:r>
      <w:r w:rsidR="00D145E7">
        <w:rPr>
          <w:w w:val="105"/>
        </w:rPr>
        <w:t>.</w:t>
      </w:r>
      <w:r w:rsidRPr="00D27350">
        <w:t xml:space="preserve"> </w:t>
      </w:r>
      <w:r w:rsidRPr="00D27350">
        <w:rPr>
          <w:w w:val="105"/>
        </w:rPr>
        <w:t>Penelitian ini bertujuan untuk  menganalisis kualitas air dan status mutu air Waduk Wonogiri.</w:t>
      </w:r>
      <w:r w:rsidR="006D0546">
        <w:rPr>
          <w:w w:val="105"/>
          <w:lang w:val="en-US"/>
        </w:rPr>
        <w:t xml:space="preserve"> </w:t>
      </w:r>
      <w:r w:rsidRPr="00D27350">
        <w:rPr>
          <w:w w:val="105"/>
        </w:rPr>
        <w:t>Penelitian dilaksanakan di Waduk Wonogiri yang terletak di area Waduk Wonogiri dan Sungai yang masuk ke Waduk Wonogiri. Penelitian dilakukan pada bulan Februari dan September 2020 (2 semester) dengan melakukan 2 kali pengambilan sampel</w:t>
      </w:r>
      <w:r>
        <w:rPr>
          <w:w w:val="105"/>
          <w:lang w:val="id-ID"/>
        </w:rPr>
        <w:t>.</w:t>
      </w:r>
      <w:r w:rsidR="006D0546">
        <w:rPr>
          <w:w w:val="105"/>
          <w:lang w:val="en-US"/>
        </w:rPr>
        <w:t xml:space="preserve"> </w:t>
      </w:r>
      <w:r w:rsidR="00D145E7">
        <w:rPr>
          <w:w w:val="105"/>
        </w:rPr>
        <w:t xml:space="preserve">Data kualitas air yang didapat dibandingkan dengan baku mutu berdasarkan Peraturan Pemerintah RI No 82 Tahun 2001. </w:t>
      </w:r>
      <w:r>
        <w:rPr>
          <w:lang w:val="id-ID"/>
        </w:rPr>
        <w:t>Status mutu air dihitung dan dianalisis menggunakan Indeks Pencemaran (IP) b</w:t>
      </w:r>
      <w:r>
        <w:t>erdasarkan Keputusan Menteri Negara Lingkungan Hidup No. 115 Tahun 2003</w:t>
      </w:r>
      <w:r>
        <w:rPr>
          <w:lang w:val="id-ID"/>
        </w:rPr>
        <w:t>.</w:t>
      </w:r>
      <w:r w:rsidR="00D145E7">
        <w:rPr>
          <w:w w:val="105"/>
        </w:rPr>
        <w:t xml:space="preserve"> </w:t>
      </w:r>
      <w:r w:rsidRPr="00D27350">
        <w:rPr>
          <w:w w:val="105"/>
        </w:rPr>
        <w:t>Parameter yang melebihi baku mutu di Wilayah Sungai Bengawan Solo PLTA Wonogiri pada semester 1 adalah BOD di titik pengamatan I,II,V,</w:t>
      </w:r>
      <w:r w:rsidR="006D0546">
        <w:rPr>
          <w:w w:val="105"/>
          <w:lang w:val="en-US"/>
        </w:rPr>
        <w:t xml:space="preserve"> </w:t>
      </w:r>
      <w:r w:rsidRPr="00D27350">
        <w:rPr>
          <w:w w:val="105"/>
        </w:rPr>
        <w:t>dan VII.</w:t>
      </w:r>
      <w:r w:rsidR="006D0546">
        <w:rPr>
          <w:w w:val="105"/>
          <w:lang w:val="en-US"/>
        </w:rPr>
        <w:t xml:space="preserve"> </w:t>
      </w:r>
      <w:r w:rsidRPr="00D27350">
        <w:rPr>
          <w:w w:val="105"/>
        </w:rPr>
        <w:t>Parameter lain yang melebihi baku mutu yaitu minyak dan lemak di titik pengamatan II,IV,V,VII,</w:t>
      </w:r>
      <w:r w:rsidR="006D0546">
        <w:rPr>
          <w:w w:val="105"/>
          <w:lang w:val="en-US"/>
        </w:rPr>
        <w:t xml:space="preserve"> </w:t>
      </w:r>
      <w:r w:rsidRPr="00D27350">
        <w:rPr>
          <w:w w:val="105"/>
        </w:rPr>
        <w:t>dan VIII.</w:t>
      </w:r>
      <w:r w:rsidR="006D0546">
        <w:rPr>
          <w:w w:val="105"/>
          <w:lang w:val="en-US"/>
        </w:rPr>
        <w:t xml:space="preserve"> </w:t>
      </w:r>
      <w:r w:rsidRPr="00D27350">
        <w:rPr>
          <w:w w:val="105"/>
        </w:rPr>
        <w:t>Status mutu air pada semester 1 di titik I,II,V,VII,</w:t>
      </w:r>
      <w:r w:rsidR="006D0546">
        <w:rPr>
          <w:w w:val="105"/>
          <w:lang w:val="en-US"/>
        </w:rPr>
        <w:t xml:space="preserve"> </w:t>
      </w:r>
      <w:r w:rsidRPr="00D27350">
        <w:rPr>
          <w:w w:val="105"/>
        </w:rPr>
        <w:t>dan VIII termasuk dalam kategori tercemar ringan, sehingga pada titik pengamatan tersebut sudah tidak bisa lagi sesuai peruntukan air kelas III.</w:t>
      </w:r>
      <w:r w:rsidR="006D0546">
        <w:rPr>
          <w:w w:val="105"/>
          <w:lang w:val="en-US"/>
        </w:rPr>
        <w:t xml:space="preserve"> </w:t>
      </w:r>
      <w:r w:rsidRPr="00D27350">
        <w:rPr>
          <w:w w:val="105"/>
        </w:rPr>
        <w:t>Perlu dilakukan upaya pengelolaan air pada titik tersebut</w:t>
      </w:r>
      <w:r w:rsidR="006D0546">
        <w:rPr>
          <w:w w:val="105"/>
          <w:lang w:val="en-US"/>
        </w:rPr>
        <w:t xml:space="preserve">. </w:t>
      </w:r>
      <w:r w:rsidRPr="00D27350">
        <w:rPr>
          <w:w w:val="105"/>
        </w:rPr>
        <w:t>Parameter yang melebihi baku mutu di Wilayah Sungai Bengawan Solo PLTA Wonogiri pada semester 2 adalah BOD di titik pengamatan VI.</w:t>
      </w:r>
      <w:r w:rsidR="006D0546">
        <w:rPr>
          <w:w w:val="105"/>
          <w:lang w:val="en-US"/>
        </w:rPr>
        <w:t xml:space="preserve"> </w:t>
      </w:r>
      <w:r w:rsidRPr="00D27350">
        <w:rPr>
          <w:w w:val="105"/>
        </w:rPr>
        <w:t>Status mutu air pada semester 2 di semuat titik pengamatan termasuk dalam kategori memenuhi baku mutu,</w:t>
      </w:r>
      <w:r w:rsidR="006D0546">
        <w:rPr>
          <w:w w:val="105"/>
          <w:lang w:val="en-US"/>
        </w:rPr>
        <w:t xml:space="preserve"> </w:t>
      </w:r>
      <w:r w:rsidRPr="00D27350">
        <w:rPr>
          <w:w w:val="105"/>
        </w:rPr>
        <w:t>sehingga upaya pengelolaan air pada semester 1 di titik  I,II,V,VII,</w:t>
      </w:r>
      <w:r w:rsidR="006D0546">
        <w:rPr>
          <w:w w:val="105"/>
          <w:lang w:val="en-US"/>
        </w:rPr>
        <w:t xml:space="preserve"> </w:t>
      </w:r>
      <w:r w:rsidRPr="00D27350">
        <w:rPr>
          <w:w w:val="105"/>
        </w:rPr>
        <w:t xml:space="preserve">dan VIII termasuk dalam kategori tercemar ringan sudah berhasil. </w:t>
      </w:r>
      <w:r w:rsidR="00A97A51">
        <w:rPr>
          <w:w w:val="105"/>
          <w:lang w:val="id-ID"/>
        </w:rPr>
        <w:t>P</w:t>
      </w:r>
      <w:r w:rsidRPr="00D27350">
        <w:rPr>
          <w:w w:val="105"/>
        </w:rPr>
        <w:t>ada semester 2 di semua titik pengamatan kualitas air masih dapat dimanfaatkan sesuai peruntukan air kelas III yaitu untuk pembudidayaan ikan air tawar, peternakan, air untuk mengairi pertanaman dan atau peruntukan lain yang sama dengan kegunaan tersebut.</w:t>
      </w:r>
    </w:p>
    <w:p w14:paraId="009DE9EF" w14:textId="77777777" w:rsidR="00A97A51" w:rsidRPr="00D27350" w:rsidRDefault="00A97A51" w:rsidP="00D27350">
      <w:pPr>
        <w:pStyle w:val="BodyText"/>
        <w:spacing w:before="3" w:line="252" w:lineRule="auto"/>
        <w:ind w:left="108" w:right="388"/>
        <w:jc w:val="both"/>
        <w:rPr>
          <w:w w:val="105"/>
        </w:rPr>
      </w:pPr>
    </w:p>
    <w:p w14:paraId="5B734E4A" w14:textId="77777777" w:rsidR="00D145E7" w:rsidRDefault="00D145E7" w:rsidP="00D145E7">
      <w:pPr>
        <w:pStyle w:val="Heading1"/>
        <w:ind w:left="1000" w:right="1281"/>
        <w:jc w:val="center"/>
      </w:pPr>
      <w:r>
        <w:t>ABSTRACT</w:t>
      </w:r>
    </w:p>
    <w:p w14:paraId="718F643E" w14:textId="77777777" w:rsidR="00D145E7" w:rsidRDefault="00D145E7" w:rsidP="00D145E7">
      <w:pPr>
        <w:pStyle w:val="BodyText"/>
        <w:spacing w:before="8"/>
        <w:rPr>
          <w:b/>
          <w:sz w:val="24"/>
        </w:rPr>
      </w:pPr>
    </w:p>
    <w:p w14:paraId="0DF30D10" w14:textId="46ABB0F1" w:rsidR="00D145E7" w:rsidRPr="00A97A51" w:rsidRDefault="00631958" w:rsidP="00A97A51">
      <w:pPr>
        <w:tabs>
          <w:tab w:val="left" w:pos="1454"/>
        </w:tabs>
        <w:jc w:val="both"/>
        <w:rPr>
          <w:sz w:val="20"/>
          <w:lang w:val="id-ID"/>
        </w:rPr>
      </w:pPr>
      <w:r w:rsidRPr="00631958">
        <w:rPr>
          <w:sz w:val="20"/>
        </w:rPr>
        <w:t>Wonogiri multipurpose dam in addition to having the function as hydropower as well as a source of irrigation water, drinking water, aquaculture and flood control are managed by Perum Jasa Tirta I.</w:t>
      </w:r>
      <w:r w:rsidR="00A97A51" w:rsidRPr="00A97A51">
        <w:t xml:space="preserve"> </w:t>
      </w:r>
      <w:r w:rsidR="00A97A51" w:rsidRPr="00A97A51">
        <w:rPr>
          <w:sz w:val="20"/>
        </w:rPr>
        <w:t>This study aims to analyze the water quality and water quality status of the Wonogiri Reservoir. The research was carried out in the Wonogiri reservoir which is located in the area of the Wonogiri reservoir and the river that enters the Wonogiri reservoir.</w:t>
      </w:r>
      <w:r w:rsidR="00A97A51" w:rsidRPr="00A97A51">
        <w:t xml:space="preserve"> </w:t>
      </w:r>
      <w:r w:rsidR="00A97A51" w:rsidRPr="00A97A51">
        <w:rPr>
          <w:sz w:val="20"/>
        </w:rPr>
        <w:t>The research was conducted in February and September 2020 (2 semesters) by conducting 2 samples. Water quality data obtained were compared with quality standards based on Government Regulation No. 82 of 2001. The status of water quality was calculated and analyzed using the Pollution Index (IP) based on Decree of the State Minister for the Environment No. 115 of 2003.</w:t>
      </w:r>
      <w:r w:rsidR="00A97A51" w:rsidRPr="00A97A51">
        <w:t xml:space="preserve"> </w:t>
      </w:r>
      <w:r w:rsidR="00A97A51" w:rsidRPr="00A97A51">
        <w:rPr>
          <w:sz w:val="20"/>
        </w:rPr>
        <w:t>Parameters that exceed the quality standard in the Bengawan Solo River Basin, PLTA Wonogiri in semester 1 are BOD at observation points I, II, V, and VII. Other parameters that exceed the quality standard are oil and fat at observation points II, IV, V, VII, and VIII.</w:t>
      </w:r>
      <w:r w:rsidR="00A97A51" w:rsidRPr="00A97A51">
        <w:t xml:space="preserve"> </w:t>
      </w:r>
      <w:r w:rsidR="00A97A51" w:rsidRPr="00A97A51">
        <w:rPr>
          <w:sz w:val="20"/>
        </w:rPr>
        <w:t>The status of water quality in semester 1 at points I, II, V, VII, and VIII is included in the lightly polluted category, so that at the observation point it can no longer match the designation of class III water.</w:t>
      </w:r>
      <w:r w:rsidR="00A97A51" w:rsidRPr="00A97A51">
        <w:t xml:space="preserve"> </w:t>
      </w:r>
      <w:r w:rsidR="00A97A51" w:rsidRPr="00A97A51">
        <w:rPr>
          <w:sz w:val="20"/>
        </w:rPr>
        <w:t>Water management efforts need to be made at this point. The parameter that exceeds the quality standard in the Bengawan Solo River Basin, PLTA Wonogiri in semester 2 is the BOD at observation point VI</w:t>
      </w:r>
      <w:r w:rsidR="00A97A51">
        <w:rPr>
          <w:sz w:val="20"/>
          <w:lang w:val="id-ID"/>
        </w:rPr>
        <w:t>.</w:t>
      </w:r>
      <w:r w:rsidR="00A97A51" w:rsidRPr="00A97A51">
        <w:t xml:space="preserve"> </w:t>
      </w:r>
      <w:r w:rsidR="00A97A51" w:rsidRPr="00A97A51">
        <w:rPr>
          <w:sz w:val="20"/>
          <w:lang w:val="id-ID"/>
        </w:rPr>
        <w:t>The status of water quality in semester 2 at all observation points is included in the category of meeting quality standards, so that the water management efforts in semester 1 at points I, II, V, VII, and VIII are included in the lightly polluted category have been successful</w:t>
      </w:r>
      <w:r w:rsidR="00A97A51">
        <w:rPr>
          <w:sz w:val="20"/>
          <w:lang w:val="id-ID"/>
        </w:rPr>
        <w:t>.</w:t>
      </w:r>
      <w:r w:rsidR="00A97A51" w:rsidRPr="00A97A51">
        <w:t xml:space="preserve"> </w:t>
      </w:r>
      <w:r w:rsidR="00A97A51" w:rsidRPr="00A97A51">
        <w:rPr>
          <w:sz w:val="20"/>
          <w:lang w:val="id-ID"/>
        </w:rPr>
        <w:t>In semester 2, all water quality observation points can still be used according to the designation of Class III water, namely for the cultivation of freshwater fish, animal husbandry, water for irrigating crops and / or other uses similar to these uses.</w:t>
      </w:r>
    </w:p>
    <w:p w14:paraId="2B1D2509" w14:textId="77777777" w:rsidR="00A97A51" w:rsidRDefault="00A97A51" w:rsidP="00D27350">
      <w:pPr>
        <w:tabs>
          <w:tab w:val="left" w:pos="1454"/>
        </w:tabs>
        <w:rPr>
          <w:i/>
          <w:iCs/>
          <w:sz w:val="20"/>
          <w:lang w:val="id-ID"/>
        </w:rPr>
      </w:pPr>
    </w:p>
    <w:p w14:paraId="0267E424" w14:textId="3A2FC1D0" w:rsidR="00D27350" w:rsidRPr="00BB7738" w:rsidRDefault="00A97A51" w:rsidP="00D27350">
      <w:pPr>
        <w:tabs>
          <w:tab w:val="left" w:pos="1454"/>
        </w:tabs>
        <w:rPr>
          <w:i/>
          <w:iCs/>
          <w:sz w:val="20"/>
          <w:lang w:val="id-ID"/>
        </w:rPr>
        <w:sectPr w:rsidR="00D27350" w:rsidRPr="00BB7738">
          <w:headerReference w:type="default" r:id="rId8"/>
          <w:footerReference w:type="default" r:id="rId9"/>
          <w:pgSz w:w="11910" w:h="16840"/>
          <w:pgMar w:top="1620" w:right="1300" w:bottom="1500" w:left="1600" w:header="867" w:footer="1309" w:gutter="0"/>
          <w:cols w:space="720"/>
        </w:sectPr>
      </w:pPr>
      <w:proofErr w:type="spellStart"/>
      <w:r>
        <w:rPr>
          <w:i/>
          <w:iCs/>
          <w:sz w:val="20"/>
          <w:lang w:val="id-ID"/>
        </w:rPr>
        <w:t>Key</w:t>
      </w:r>
      <w:proofErr w:type="spellEnd"/>
      <w:r>
        <w:rPr>
          <w:i/>
          <w:iCs/>
          <w:sz w:val="20"/>
          <w:lang w:val="id-ID"/>
        </w:rPr>
        <w:t xml:space="preserve"> </w:t>
      </w:r>
      <w:proofErr w:type="spellStart"/>
      <w:r>
        <w:rPr>
          <w:i/>
          <w:iCs/>
          <w:sz w:val="20"/>
          <w:lang w:val="id-ID"/>
        </w:rPr>
        <w:t>words:parameters,quality,water</w:t>
      </w:r>
      <w:proofErr w:type="spellEnd"/>
      <w:r w:rsidR="00D27350">
        <w:rPr>
          <w:sz w:val="20"/>
        </w:rPr>
        <w:tab/>
      </w:r>
    </w:p>
    <w:p w14:paraId="66A7DE17" w14:textId="77777777" w:rsidR="00D145E7" w:rsidRPr="0085565F" w:rsidRDefault="00D145E7" w:rsidP="00D145E7">
      <w:pPr>
        <w:pStyle w:val="Heading1"/>
        <w:numPr>
          <w:ilvl w:val="0"/>
          <w:numId w:val="1"/>
        </w:numPr>
        <w:tabs>
          <w:tab w:val="left" w:pos="469"/>
        </w:tabs>
        <w:spacing w:before="90"/>
        <w:ind w:hanging="361"/>
      </w:pPr>
      <w:r w:rsidRPr="0085565F">
        <w:lastRenderedPageBreak/>
        <w:t>Pendahuluan</w:t>
      </w:r>
    </w:p>
    <w:p w14:paraId="2F8B8DA0" w14:textId="21337F90" w:rsidR="006B1F5B" w:rsidRDefault="00D145E7" w:rsidP="00733F49">
      <w:pPr>
        <w:widowControl/>
        <w:autoSpaceDE/>
        <w:autoSpaceDN/>
        <w:jc w:val="both"/>
        <w:rPr>
          <w:lang w:val="id-ID"/>
        </w:rPr>
      </w:pPr>
      <w:r w:rsidRPr="0085565F">
        <w:rPr>
          <w:w w:val="105"/>
          <w:lang w:val="id-ID"/>
        </w:rPr>
        <w:t>Waduk</w:t>
      </w:r>
      <w:r w:rsidRPr="0085565F">
        <w:rPr>
          <w:w w:val="105"/>
        </w:rPr>
        <w:t xml:space="preserve"> Wonogiri terletak di Jawa Tengah, dibangun  pada  tahun  1976 dengan  luas  sekitar ± 8.800 ha.</w:t>
      </w:r>
      <w:r w:rsidRPr="0085565F">
        <w:rPr>
          <w:w w:val="105"/>
          <w:lang w:val="id-ID"/>
        </w:rPr>
        <w:t xml:space="preserve">Di dalam Waduk Wonogiri,terpasang </w:t>
      </w:r>
      <w:r w:rsidR="00631958">
        <w:rPr>
          <w:w w:val="105"/>
          <w:lang w:val="id-ID"/>
        </w:rPr>
        <w:t>2</w:t>
      </w:r>
      <w:r w:rsidRPr="0085565F">
        <w:rPr>
          <w:w w:val="105"/>
          <w:lang w:val="id-ID"/>
        </w:rPr>
        <w:t xml:space="preserve"> unit turbin dengan daya terpasang sebesar </w:t>
      </w:r>
      <w:r w:rsidR="00631958">
        <w:rPr>
          <w:w w:val="105"/>
          <w:lang w:val="id-ID"/>
        </w:rPr>
        <w:t>6500 K</w:t>
      </w:r>
      <w:r w:rsidRPr="0085565F">
        <w:rPr>
          <w:w w:val="105"/>
          <w:lang w:val="id-ID"/>
        </w:rPr>
        <w:t xml:space="preserve">W dengan produksi tenaga listrik rata-rata </w:t>
      </w:r>
      <w:r w:rsidR="00631958">
        <w:rPr>
          <w:w w:val="105"/>
          <w:lang w:val="id-ID"/>
        </w:rPr>
        <w:t>12,4 M</w:t>
      </w:r>
      <w:r w:rsidRPr="0085565F">
        <w:rPr>
          <w:w w:val="105"/>
          <w:lang w:val="id-ID"/>
        </w:rPr>
        <w:t>,</w:t>
      </w:r>
      <w:r w:rsidR="006D0546">
        <w:rPr>
          <w:w w:val="105"/>
          <w:lang w:val="en-US"/>
        </w:rPr>
        <w:t xml:space="preserve"> </w:t>
      </w:r>
      <w:r w:rsidRPr="0085565F">
        <w:rPr>
          <w:w w:val="105"/>
          <w:lang w:val="id-ID"/>
        </w:rPr>
        <w:t>dikelola oleh PT.</w:t>
      </w:r>
      <w:r w:rsidR="006D0546">
        <w:rPr>
          <w:w w:val="105"/>
          <w:lang w:val="en-US"/>
        </w:rPr>
        <w:t xml:space="preserve"> </w:t>
      </w:r>
      <w:r w:rsidRPr="0085565F">
        <w:rPr>
          <w:w w:val="105"/>
          <w:lang w:val="id-ID"/>
        </w:rPr>
        <w:t>Indonesia Power yang merupakan anak perusahaan PT.PLN (Persero). Bendungan serbaguna Wonogiri selain memiliki fungsi sebagai PLTA juga seb</w:t>
      </w:r>
      <w:r w:rsidR="00631958">
        <w:rPr>
          <w:w w:val="105"/>
          <w:lang w:val="id-ID"/>
        </w:rPr>
        <w:t>a</w:t>
      </w:r>
      <w:r w:rsidRPr="0085565F">
        <w:rPr>
          <w:w w:val="105"/>
          <w:lang w:val="id-ID"/>
        </w:rPr>
        <w:t xml:space="preserve">gai sumber air irigasi,sumber air minum,budidaya perikanan dan pengendalian banjir yang dikelola oleh Perum Jasa Tirta I.Waduk adalah perairan berhenti atau menggenang yang terjadi karena dibuat oleh manusia dengan cara membendung sungai,kemudian airnya disimpan.Waduk serba guna dibangun bertujuan </w:t>
      </w:r>
      <w:r>
        <w:rPr>
          <w:w w:val="105"/>
          <w:lang w:val="id-ID"/>
        </w:rPr>
        <w:t xml:space="preserve">sebagai </w:t>
      </w:r>
      <w:r w:rsidRPr="0085565F">
        <w:rPr>
          <w:w w:val="105"/>
          <w:lang w:val="id-ID"/>
        </w:rPr>
        <w:t>sumber air minum,PLTA,</w:t>
      </w:r>
      <w:r>
        <w:rPr>
          <w:w w:val="105"/>
          <w:lang w:val="id-ID"/>
        </w:rPr>
        <w:t xml:space="preserve"> </w:t>
      </w:r>
      <w:r w:rsidRPr="0085565F">
        <w:rPr>
          <w:w w:val="105"/>
          <w:lang w:val="id-ID"/>
        </w:rPr>
        <w:t xml:space="preserve">perikanan,irigasi,dan pariwisata  </w:t>
      </w:r>
      <w:r w:rsidRPr="0085565F">
        <w:rPr>
          <w:w w:val="105"/>
          <w:lang w:val="id-ID"/>
        </w:rPr>
        <w:fldChar w:fldCharType="begin" w:fldLock="1"/>
      </w:r>
      <w:r w:rsidRPr="0085565F">
        <w:rPr>
          <w:w w:val="105"/>
          <w:lang w:val="id-ID"/>
        </w:rPr>
        <w:instrText>ADDIN CSL_CITATION {"citationItems":[{"id":"ITEM-1","itemData":{"ISSN":"2549-0605","author":[{"dropping-particle":"","family":"Fauziah","given":"Shaddiqah Munawaroh","non-dropping-particle":"","parse-names":false,"suffix":""},{"dropping-particle":"","family":"Laily","given":"Ainun Nikmati","non-dropping-particle":"","parse-names":false,"suffix":""}],"container-title":"Bioedukasi: Jurnal Pendidikan Biologi","id":"ITEM-1","issue":"1","issued":{"date-parts":[["2015"]]},"page":"20-22","title":"Identifikasi mikroalga dari divisi chlorophyta di waduk sumber air jaya dusun krebet Kecamatan Bululawang Kabupaten Malang","type":"article-journal","volume":"8"},"uris":["http://www.mendeley.com/documents/?uuid=fa76ce8f-2ef1-4820-ad76-fc5b3a8f12a9"]}],"mendeley":{"formattedCitation":"(Fauziah &amp; Laily, 2015)","plainTextFormattedCitation":"(Fauziah &amp; Laily, 2015)","previouslyFormattedCitation":"(Fauziah &amp; Laily, 2015)"},"properties":{"noteIndex":0},"schema":"https://github.com/citation-style-language/schema/raw/master/csl-citation.json"}</w:instrText>
      </w:r>
      <w:r w:rsidRPr="0085565F">
        <w:rPr>
          <w:w w:val="105"/>
          <w:lang w:val="id-ID"/>
        </w:rPr>
        <w:fldChar w:fldCharType="separate"/>
      </w:r>
      <w:r w:rsidRPr="0085565F">
        <w:rPr>
          <w:noProof/>
          <w:w w:val="105"/>
          <w:lang w:val="id-ID"/>
        </w:rPr>
        <w:t>(Fauziah &amp; Laily, 2015)</w:t>
      </w:r>
      <w:r w:rsidRPr="0085565F">
        <w:rPr>
          <w:w w:val="105"/>
          <w:lang w:val="id-ID"/>
        </w:rPr>
        <w:fldChar w:fldCharType="end"/>
      </w:r>
      <w:r w:rsidRPr="0085565F">
        <w:rPr>
          <w:w w:val="105"/>
          <w:lang w:val="id-ID"/>
        </w:rPr>
        <w:t>.Begitu pentingnya waduk sebagai sumber air,maka diperlukan adanya pemeliharaan kualitas air agar tetap pada kondisi alaminya,perlu dilakukan pemantauan kualitas air,pengelolaan dan pengendaliaan pencemaran atau limbah secara bijaksana.</w:t>
      </w:r>
      <w:r w:rsidR="001A705A">
        <w:rPr>
          <w:w w:val="105"/>
          <w:lang w:val="id-ID"/>
        </w:rPr>
        <w:t xml:space="preserve">Salah satu upaya untuk memelihara dan memantau kualitas air yaitu analisis kualitas air secara berkala.Analisis kualitas air dilakukan untuk mengetahui kesesuaian air untuk peruntukan tertentu dengan membandingan dengan baku mutu air sesuai kelas air.Analisis kualitas air dilakukan dengan menganalisis senyawa kimia yang ada </w:t>
      </w:r>
      <w:r w:rsidR="00733F49">
        <w:rPr>
          <w:w w:val="105"/>
          <w:lang w:val="id-ID"/>
        </w:rPr>
        <w:t xml:space="preserve">di </w:t>
      </w:r>
      <w:r w:rsidR="001A705A">
        <w:rPr>
          <w:w w:val="105"/>
          <w:lang w:val="id-ID"/>
        </w:rPr>
        <w:t xml:space="preserve">dalam air tersebut.Beberapa metode untuk menganalisis senyawa kimia </w:t>
      </w:r>
      <w:r w:rsidR="00733F49">
        <w:rPr>
          <w:w w:val="105"/>
          <w:lang w:val="id-ID"/>
        </w:rPr>
        <w:t xml:space="preserve">dianataranya adalah </w:t>
      </w:r>
      <w:r w:rsidR="00733F49" w:rsidRPr="008D6F26">
        <w:rPr>
          <w:i/>
          <w:iCs/>
          <w:color w:val="000000"/>
          <w:lang w:val="id-ID" w:eastAsia="id-ID"/>
        </w:rPr>
        <w:t>Biochemical Oxygen</w:t>
      </w:r>
      <w:r w:rsidR="00733F49">
        <w:rPr>
          <w:i/>
          <w:iCs/>
          <w:color w:val="000000"/>
          <w:lang w:val="id-ID" w:eastAsia="id-ID"/>
        </w:rPr>
        <w:t xml:space="preserve"> </w:t>
      </w:r>
      <w:r w:rsidR="00733F49" w:rsidRPr="008D6F26">
        <w:rPr>
          <w:i/>
          <w:iCs/>
          <w:color w:val="000000"/>
          <w:lang w:val="id-ID" w:eastAsia="id-ID"/>
        </w:rPr>
        <w:t>Demand</w:t>
      </w:r>
      <w:r w:rsidR="00733F49">
        <w:rPr>
          <w:color w:val="000000"/>
          <w:lang w:val="id-ID" w:eastAsia="id-ID"/>
        </w:rPr>
        <w:t xml:space="preserve"> </w:t>
      </w:r>
      <w:r w:rsidR="00733F49" w:rsidRPr="008D6F26">
        <w:rPr>
          <w:color w:val="000000"/>
          <w:lang w:val="id-ID" w:eastAsia="id-ID"/>
        </w:rPr>
        <w:t>(BOD)</w:t>
      </w:r>
      <w:r w:rsidR="00733F49">
        <w:t>,</w:t>
      </w:r>
      <w:r w:rsidR="00733F49" w:rsidRPr="008D6F26">
        <w:rPr>
          <w:i/>
          <w:iCs/>
          <w:color w:val="000000"/>
          <w:lang w:val="id-ID" w:eastAsia="id-ID"/>
        </w:rPr>
        <w:t>Chemical Oxygen Demand</w:t>
      </w:r>
      <w:r w:rsidR="00733F49" w:rsidRPr="008D6F26">
        <w:rPr>
          <w:color w:val="000000"/>
          <w:lang w:val="id-ID" w:eastAsia="id-ID"/>
        </w:rPr>
        <w:t xml:space="preserve"> (COD)</w:t>
      </w:r>
      <w:r w:rsidR="00733F49">
        <w:t>,</w:t>
      </w:r>
      <w:r w:rsidR="00733F49" w:rsidRPr="008D6F26">
        <w:rPr>
          <w:i/>
          <w:iCs/>
          <w:color w:val="000000"/>
          <w:lang w:val="id-ID" w:eastAsia="id-ID"/>
        </w:rPr>
        <w:t>Dissolved Oxygen</w:t>
      </w:r>
      <w:r w:rsidR="00733F49" w:rsidRPr="008D6F26">
        <w:rPr>
          <w:color w:val="000000"/>
          <w:lang w:val="id-ID" w:eastAsia="id-ID"/>
        </w:rPr>
        <w:t xml:space="preserve"> (DO)</w:t>
      </w:r>
      <w:r w:rsidR="00733F49">
        <w:rPr>
          <w:i/>
          <w:iCs/>
          <w:color w:val="000000"/>
          <w:lang w:val="id-ID" w:eastAsia="id-ID"/>
        </w:rPr>
        <w:t>,</w:t>
      </w:r>
      <w:r w:rsidR="00733F49" w:rsidRPr="008D6F26">
        <w:rPr>
          <w:i/>
          <w:iCs/>
          <w:color w:val="000000"/>
          <w:lang w:val="id-ID" w:eastAsia="id-ID"/>
        </w:rPr>
        <w:t xml:space="preserve">Nitrate </w:t>
      </w:r>
      <w:r w:rsidR="00733F49" w:rsidRPr="008D6F26">
        <w:rPr>
          <w:color w:val="000000"/>
          <w:lang w:val="id-ID" w:eastAsia="id-ID"/>
        </w:rPr>
        <w:t>(NO</w:t>
      </w:r>
      <w:r w:rsidR="00733F49" w:rsidRPr="008D6F26">
        <w:rPr>
          <w:color w:val="000000"/>
          <w:vertAlign w:val="subscript"/>
          <w:lang w:val="id-ID" w:eastAsia="id-ID"/>
        </w:rPr>
        <w:t>3</w:t>
      </w:r>
      <w:r w:rsidR="00733F49" w:rsidRPr="008D6F26">
        <w:rPr>
          <w:color w:val="000000"/>
          <w:lang w:val="id-ID" w:eastAsia="id-ID"/>
        </w:rPr>
        <w:t>-N)</w:t>
      </w:r>
      <w:r w:rsidR="00733F49">
        <w:t>,</w:t>
      </w:r>
      <w:r w:rsidR="00733F49">
        <w:rPr>
          <w:lang w:val="id-ID"/>
        </w:rPr>
        <w:t xml:space="preserve">dan Fosfat.Selain itu analisis kualitas air juga bisa ditentukan dengan pemantauan terhadap parameter fisika seperti temperatur dan </w:t>
      </w:r>
      <w:r w:rsidR="00733F49" w:rsidRPr="008D6F26">
        <w:rPr>
          <w:i/>
          <w:iCs/>
          <w:color w:val="000000"/>
          <w:lang w:val="id-ID" w:eastAsia="id-ID"/>
        </w:rPr>
        <w:t>Total Suspended Solid</w:t>
      </w:r>
      <w:r w:rsidR="00733F49" w:rsidRPr="008D6F26">
        <w:rPr>
          <w:color w:val="000000"/>
          <w:lang w:val="id-ID" w:eastAsia="id-ID"/>
        </w:rPr>
        <w:t xml:space="preserve"> (TSS)</w:t>
      </w:r>
      <w:r w:rsidR="00733F49">
        <w:rPr>
          <w:lang w:val="id-ID"/>
        </w:rPr>
        <w:t xml:space="preserve"> </w:t>
      </w:r>
      <w:r w:rsidR="00733F49">
        <w:rPr>
          <w:lang w:val="id-ID"/>
        </w:rPr>
        <w:fldChar w:fldCharType="begin" w:fldLock="1"/>
      </w:r>
      <w:r w:rsidR="00AF2DD3">
        <w:rPr>
          <w:lang w:val="id-ID"/>
        </w:rPr>
        <w:instrText>ADDIN CSL_CITATION {"citationItems":[{"id":"ITEM-1","itemData":{"ISSN":"2527-6158","author":[{"dropping-particle":"","family":"Ali","given":"Azwar","non-dropping-particle":"","parse-names":false,"suffix":""}],"container-title":"Bumi Lestari Journal of Environment","id":"ITEM-1","issue":"2","issued":{"date-parts":[["2013"]]},"title":"Kajian kualitas air dan status mutu air sungai Metro di Kecamatan Sukun kota Malang","type":"article-journal","volume":"13"},"uris":["http://www.mendeley.com/documents/?uuid=b143a87b-f519-4379-8d63-302f3dc413fa"]}],"mendeley":{"formattedCitation":"(Ali, 2013)","plainTextFormattedCitation":"(Ali, 2013)","previouslyFormattedCitation":"(Ali, 2013)"},"properties":{"noteIndex":0},"schema":"https://github.com/citation-style-language/schema/raw/master/csl-citation.json"}</w:instrText>
      </w:r>
      <w:r w:rsidR="00733F49">
        <w:rPr>
          <w:lang w:val="id-ID"/>
        </w:rPr>
        <w:fldChar w:fldCharType="separate"/>
      </w:r>
      <w:r w:rsidR="00733F49" w:rsidRPr="00733F49">
        <w:rPr>
          <w:noProof/>
          <w:lang w:val="id-ID"/>
        </w:rPr>
        <w:t>(Ali, 2013)</w:t>
      </w:r>
      <w:r w:rsidR="00733F49">
        <w:rPr>
          <w:lang w:val="id-ID"/>
        </w:rPr>
        <w:fldChar w:fldCharType="end"/>
      </w:r>
      <w:r w:rsidR="00733F49">
        <w:rPr>
          <w:lang w:val="id-ID"/>
        </w:rPr>
        <w:t xml:space="preserve">. </w:t>
      </w:r>
      <w:r w:rsidR="0085619D">
        <w:rPr>
          <w:lang w:val="id-ID"/>
        </w:rPr>
        <w:t>Setelah analisis kualitas air dilakukan maka akan dapat diketahui mutu air tersebut.Berdasarkan</w:t>
      </w:r>
      <w:r w:rsidR="00592EA3">
        <w:rPr>
          <w:lang w:val="id-ID"/>
        </w:rPr>
        <w:t xml:space="preserve"> PP RI No.82 Tahun 2001 </w:t>
      </w:r>
    </w:p>
    <w:p w14:paraId="3D2309DE" w14:textId="77777777" w:rsidR="008F0DA1" w:rsidRDefault="00592EA3" w:rsidP="00733F49">
      <w:pPr>
        <w:widowControl/>
        <w:autoSpaceDE/>
        <w:autoSpaceDN/>
        <w:jc w:val="both"/>
      </w:pPr>
      <w:r>
        <w:rPr>
          <w:lang w:val="id-ID"/>
        </w:rPr>
        <w:t>tentang</w:t>
      </w:r>
      <w:r w:rsidRPr="00592EA3">
        <w:t xml:space="preserve"> </w:t>
      </w:r>
      <w:r>
        <w:t xml:space="preserve">Pengelolaan Kualitas Air dan Pengendalian Pencemaran Air pasal 1 Ketentuan Umum, disebutkan mutu air adalah kondisi air yang diukur atau diuji berdasarkan </w:t>
      </w:r>
    </w:p>
    <w:p w14:paraId="68B7E15D" w14:textId="77777777" w:rsidR="008F0DA1" w:rsidRDefault="008F0DA1" w:rsidP="00733F49">
      <w:pPr>
        <w:widowControl/>
        <w:autoSpaceDE/>
        <w:autoSpaceDN/>
        <w:jc w:val="both"/>
      </w:pPr>
    </w:p>
    <w:p w14:paraId="53617893" w14:textId="043E6511" w:rsidR="006B1F5B" w:rsidRDefault="00592EA3" w:rsidP="00733F49">
      <w:pPr>
        <w:widowControl/>
        <w:autoSpaceDE/>
        <w:autoSpaceDN/>
        <w:jc w:val="both"/>
        <w:rPr>
          <w:lang w:val="id-ID"/>
        </w:rPr>
      </w:pPr>
      <w:r>
        <w:t>parameter-parameter terntu dan metode tertentu berdasarkan perturan perundang</w:t>
      </w:r>
      <w:r>
        <w:rPr>
          <w:lang w:val="id-ID"/>
        </w:rPr>
        <w:t>-</w:t>
      </w:r>
      <w:r>
        <w:t>undangan yang berlaku</w:t>
      </w:r>
      <w:r>
        <w:rPr>
          <w:lang w:val="id-ID"/>
        </w:rPr>
        <w:t>.</w:t>
      </w:r>
      <w:r w:rsidR="006B1F5B">
        <w:rPr>
          <w:lang w:val="id-ID"/>
        </w:rPr>
        <w:t>Klasifikasi mutu air menurut PP RI No.82 Tahun 2001 ditetapkan menjadi 4(empat) kelas yaitu:</w:t>
      </w:r>
    </w:p>
    <w:p w14:paraId="1A857B4A" w14:textId="6C903366" w:rsidR="006B1F5B" w:rsidRPr="006B1F5B" w:rsidRDefault="006B1F5B" w:rsidP="006B1F5B">
      <w:pPr>
        <w:pStyle w:val="ListParagraph"/>
        <w:widowControl/>
        <w:numPr>
          <w:ilvl w:val="0"/>
          <w:numId w:val="3"/>
        </w:numPr>
        <w:autoSpaceDE/>
        <w:autoSpaceDN/>
        <w:ind w:left="284" w:hanging="283"/>
        <w:jc w:val="both"/>
        <w:rPr>
          <w:lang w:val="id-ID"/>
        </w:rPr>
      </w:pPr>
      <w:r w:rsidRPr="006B1F5B">
        <w:rPr>
          <w:lang w:val="id-ID"/>
        </w:rPr>
        <w:t xml:space="preserve">Kelas 1 </w:t>
      </w:r>
    </w:p>
    <w:p w14:paraId="0D207DE2" w14:textId="7A003BF8" w:rsidR="006B1F5B" w:rsidRDefault="006B1F5B" w:rsidP="006B1F5B">
      <w:pPr>
        <w:widowControl/>
        <w:autoSpaceDE/>
        <w:autoSpaceDN/>
        <w:ind w:left="284"/>
        <w:jc w:val="both"/>
        <w:rPr>
          <w:lang w:val="id-ID"/>
        </w:rPr>
      </w:pPr>
      <w:r>
        <w:rPr>
          <w:lang w:val="id-ID"/>
        </w:rPr>
        <w:t>Kelas ini,air yang diperuntukkannya dapat digunakan untuk air bakti air minum.Kadar COD dengan baku mutu 10 mg/L</w:t>
      </w:r>
    </w:p>
    <w:p w14:paraId="70A26E87" w14:textId="5EE5BE34" w:rsidR="006B1F5B" w:rsidRPr="006B1F5B" w:rsidRDefault="006B1F5B" w:rsidP="006B1F5B">
      <w:pPr>
        <w:pStyle w:val="ListParagraph"/>
        <w:widowControl/>
        <w:numPr>
          <w:ilvl w:val="0"/>
          <w:numId w:val="3"/>
        </w:numPr>
        <w:autoSpaceDE/>
        <w:autoSpaceDN/>
        <w:ind w:left="284" w:hanging="284"/>
        <w:jc w:val="both"/>
        <w:rPr>
          <w:lang w:val="id-ID"/>
        </w:rPr>
      </w:pPr>
      <w:r w:rsidRPr="006B1F5B">
        <w:rPr>
          <w:lang w:val="id-ID"/>
        </w:rPr>
        <w:t>Kelas 2</w:t>
      </w:r>
    </w:p>
    <w:p w14:paraId="68717D4D" w14:textId="100D3CC2" w:rsidR="006B1F5B" w:rsidRDefault="006B1F5B" w:rsidP="006B1F5B">
      <w:pPr>
        <w:widowControl/>
        <w:autoSpaceDE/>
        <w:autoSpaceDN/>
        <w:ind w:left="284"/>
        <w:jc w:val="both"/>
        <w:rPr>
          <w:lang w:val="id-ID"/>
        </w:rPr>
      </w:pPr>
      <w:r>
        <w:rPr>
          <w:lang w:val="id-ID"/>
        </w:rPr>
        <w:t>Kelas ini,air yang diperuntukkannya untuk prasarana atau sarana rekreasi air.Kadar COD dengan baku mutu 25 mg/L</w:t>
      </w:r>
    </w:p>
    <w:p w14:paraId="28FE3270" w14:textId="295FCE80" w:rsidR="006B1F5B" w:rsidRDefault="006B1F5B" w:rsidP="006B1F5B">
      <w:pPr>
        <w:pStyle w:val="ListParagraph"/>
        <w:widowControl/>
        <w:numPr>
          <w:ilvl w:val="0"/>
          <w:numId w:val="3"/>
        </w:numPr>
        <w:autoSpaceDE/>
        <w:autoSpaceDN/>
        <w:ind w:left="284" w:hanging="284"/>
        <w:jc w:val="both"/>
        <w:rPr>
          <w:lang w:val="id-ID"/>
        </w:rPr>
      </w:pPr>
      <w:r>
        <w:rPr>
          <w:lang w:val="id-ID"/>
        </w:rPr>
        <w:t>Kelas 3</w:t>
      </w:r>
    </w:p>
    <w:p w14:paraId="5B81DA24" w14:textId="178AE26B" w:rsidR="006B1F5B" w:rsidRDefault="006B1F5B" w:rsidP="006B1F5B">
      <w:pPr>
        <w:pStyle w:val="ListParagraph"/>
        <w:widowControl/>
        <w:autoSpaceDE/>
        <w:autoSpaceDN/>
        <w:ind w:left="284" w:firstLine="0"/>
        <w:jc w:val="both"/>
        <w:rPr>
          <w:lang w:val="id-ID"/>
        </w:rPr>
      </w:pPr>
      <w:r>
        <w:rPr>
          <w:lang w:val="id-ID"/>
        </w:rPr>
        <w:t>Kelas ini,air yang diperuntukkannya dapat digunakan untuk pembudidayaan ikan air tawar.Kadar COD dengan baku mutu 50 mg/L</w:t>
      </w:r>
    </w:p>
    <w:p w14:paraId="2FE26675" w14:textId="129F76FA" w:rsidR="006B1F5B" w:rsidRDefault="006B1F5B" w:rsidP="006B1F5B">
      <w:pPr>
        <w:pStyle w:val="ListParagraph"/>
        <w:widowControl/>
        <w:numPr>
          <w:ilvl w:val="0"/>
          <w:numId w:val="3"/>
        </w:numPr>
        <w:autoSpaceDE/>
        <w:autoSpaceDN/>
        <w:ind w:left="284" w:hanging="284"/>
        <w:jc w:val="both"/>
        <w:rPr>
          <w:lang w:val="id-ID"/>
        </w:rPr>
      </w:pPr>
      <w:r>
        <w:rPr>
          <w:lang w:val="id-ID"/>
        </w:rPr>
        <w:t>Kelas 4</w:t>
      </w:r>
    </w:p>
    <w:p w14:paraId="0AA41723" w14:textId="0933902D" w:rsidR="006B1F5B" w:rsidRDefault="006B1F5B" w:rsidP="006B1F5B">
      <w:pPr>
        <w:pStyle w:val="ListParagraph"/>
        <w:widowControl/>
        <w:autoSpaceDE/>
        <w:autoSpaceDN/>
        <w:ind w:left="284" w:firstLine="0"/>
        <w:jc w:val="both"/>
        <w:rPr>
          <w:lang w:val="id-ID"/>
        </w:rPr>
      </w:pPr>
      <w:r>
        <w:rPr>
          <w:lang w:val="id-ID"/>
        </w:rPr>
        <w:t>Kelas ini,air yang peruntukkannya dapat digunakan untuk mengairi atau pertamanan.Kadar COD dengan baku mutu 100 mg/L</w:t>
      </w:r>
    </w:p>
    <w:p w14:paraId="1A2EC606" w14:textId="2F727AA6" w:rsidR="006B1F5B" w:rsidRDefault="00AF2DD3" w:rsidP="006B1F5B">
      <w:pPr>
        <w:pStyle w:val="ListParagraph"/>
        <w:widowControl/>
        <w:autoSpaceDE/>
        <w:autoSpaceDN/>
        <w:ind w:left="284" w:firstLine="0"/>
        <w:jc w:val="right"/>
        <w:rPr>
          <w:lang w:val="id-ID"/>
        </w:rPr>
      </w:pPr>
      <w:r>
        <w:rPr>
          <w:lang w:val="id-ID"/>
        </w:rPr>
        <w:fldChar w:fldCharType="begin" w:fldLock="1"/>
      </w:r>
      <w:r w:rsidR="00356C82">
        <w:rPr>
          <w:lang w:val="id-ID"/>
        </w:rPr>
        <w:instrText>ADDIN CSL_CITATION {"citationItems":[{"id":"ITEM-1","itemData":{"ISSN":"2337-8751","author":[{"dropping-particle":"","family":"Walukow","given":"Auldry F","non-dropping-particle":"","parse-names":false,"suffix":""}],"container-title":"Berita Biologi","id":"ITEM-1","issue":"3","issued":{"date-parts":[["2010"]]},"page":"277-281","title":"PENENTUAN STATUS MUTU AIR DENGAN METODE STORET DIDANAU SENTANI JAYAPURA PROPINSI PAPUA","type":"article-journal","volume":"10"},"uris":["http://www.mendeley.com/documents/?uuid=0938dd8b-fabd-42df-a53c-91896fdd9f33"]}],"mendeley":{"formattedCitation":"(Walukow, 2010)","plainTextFormattedCitation":"(Walukow, 2010)","previouslyFormattedCitation":"(Walukow, 2010)"},"properties":{"noteIndex":0},"schema":"https://github.com/citation-style-language/schema/raw/master/csl-citation.json"}</w:instrText>
      </w:r>
      <w:r>
        <w:rPr>
          <w:lang w:val="id-ID"/>
        </w:rPr>
        <w:fldChar w:fldCharType="separate"/>
      </w:r>
      <w:r w:rsidRPr="00AF2DD3">
        <w:rPr>
          <w:noProof/>
          <w:lang w:val="id-ID"/>
        </w:rPr>
        <w:t>(Walukow, 2010)</w:t>
      </w:r>
      <w:r>
        <w:rPr>
          <w:lang w:val="id-ID"/>
        </w:rPr>
        <w:fldChar w:fldCharType="end"/>
      </w:r>
    </w:p>
    <w:p w14:paraId="51000E38" w14:textId="7246CDE2" w:rsidR="00D145E7" w:rsidRPr="00D27350" w:rsidRDefault="00D145E7" w:rsidP="00733F49">
      <w:pPr>
        <w:widowControl/>
        <w:autoSpaceDE/>
        <w:autoSpaceDN/>
        <w:jc w:val="both"/>
        <w:rPr>
          <w:color w:val="000000"/>
          <w:lang w:val="id-ID" w:eastAsia="id-ID"/>
        </w:rPr>
      </w:pPr>
      <w:r w:rsidRPr="0085565F">
        <w:rPr>
          <w:w w:val="105"/>
        </w:rPr>
        <w:t xml:space="preserve">Penelitian ini bertujuan untuk  </w:t>
      </w:r>
      <w:r w:rsidR="00D27350">
        <w:rPr>
          <w:w w:val="105"/>
          <w:lang w:val="id-ID"/>
        </w:rPr>
        <w:t>m</w:t>
      </w:r>
      <w:r w:rsidRPr="0085565F">
        <w:rPr>
          <w:w w:val="105"/>
        </w:rPr>
        <w:t>enganalisis kualitas air dan status mutu air Waduk Wonogir</w:t>
      </w:r>
      <w:r w:rsidR="00D27350">
        <w:rPr>
          <w:w w:val="105"/>
          <w:lang w:val="id-ID"/>
        </w:rPr>
        <w:t>i.</w:t>
      </w:r>
    </w:p>
    <w:p w14:paraId="0A2E607A" w14:textId="77777777" w:rsidR="00D145E7" w:rsidRPr="0085565F" w:rsidRDefault="00D145E7" w:rsidP="00D145E7">
      <w:pPr>
        <w:pStyle w:val="BodyText"/>
        <w:spacing w:before="8"/>
        <w:rPr>
          <w:sz w:val="22"/>
          <w:szCs w:val="22"/>
        </w:rPr>
      </w:pPr>
    </w:p>
    <w:p w14:paraId="3037CB8A" w14:textId="77777777" w:rsidR="00D145E7" w:rsidRPr="0085565F" w:rsidRDefault="00D145E7" w:rsidP="00AF2DD3">
      <w:pPr>
        <w:pStyle w:val="Heading1"/>
        <w:numPr>
          <w:ilvl w:val="0"/>
          <w:numId w:val="1"/>
        </w:numPr>
        <w:tabs>
          <w:tab w:val="left" w:pos="142"/>
        </w:tabs>
        <w:ind w:left="426" w:hanging="348"/>
        <w:jc w:val="both"/>
      </w:pPr>
      <w:r w:rsidRPr="0085565F">
        <w:t>Metode</w:t>
      </w:r>
    </w:p>
    <w:p w14:paraId="67882ED8" w14:textId="77777777" w:rsidR="00D145E7" w:rsidRPr="0085565F" w:rsidRDefault="00D145E7" w:rsidP="00AF2DD3">
      <w:pPr>
        <w:tabs>
          <w:tab w:val="left" w:pos="142"/>
        </w:tabs>
        <w:ind w:left="426" w:hanging="348"/>
        <w:jc w:val="both"/>
        <w:rPr>
          <w:b/>
        </w:rPr>
      </w:pPr>
      <w:r w:rsidRPr="0085565F">
        <w:rPr>
          <w:b/>
        </w:rPr>
        <w:t>Waktu dan Tempat Penelitian</w:t>
      </w:r>
    </w:p>
    <w:p w14:paraId="309A3034" w14:textId="2BAC07E1" w:rsidR="00D145E7" w:rsidRDefault="00D145E7" w:rsidP="00AF2DD3">
      <w:pPr>
        <w:pStyle w:val="BodyText"/>
        <w:spacing w:before="11" w:line="252" w:lineRule="auto"/>
        <w:ind w:right="105"/>
        <w:jc w:val="both"/>
        <w:rPr>
          <w:w w:val="105"/>
          <w:sz w:val="24"/>
          <w:szCs w:val="24"/>
          <w:lang w:val="id-ID"/>
        </w:rPr>
      </w:pPr>
      <w:r w:rsidRPr="0085565F">
        <w:rPr>
          <w:w w:val="105"/>
          <w:sz w:val="22"/>
          <w:szCs w:val="22"/>
        </w:rPr>
        <w:t xml:space="preserve">Penelitian dilaksanakan di Waduk </w:t>
      </w:r>
      <w:r w:rsidRPr="0085565F">
        <w:rPr>
          <w:w w:val="105"/>
          <w:sz w:val="22"/>
          <w:szCs w:val="22"/>
          <w:lang w:val="id-ID"/>
        </w:rPr>
        <w:t>Wonogiri</w:t>
      </w:r>
      <w:r w:rsidRPr="0085565F">
        <w:rPr>
          <w:w w:val="105"/>
          <w:sz w:val="22"/>
          <w:szCs w:val="22"/>
        </w:rPr>
        <w:t xml:space="preserve"> yang terletak d</w:t>
      </w:r>
      <w:r w:rsidRPr="0085565F">
        <w:rPr>
          <w:w w:val="105"/>
          <w:sz w:val="22"/>
          <w:szCs w:val="22"/>
          <w:lang w:val="id-ID"/>
        </w:rPr>
        <w:t>i area Waduk Wonogiri dan Sungai yang masuk ke Waduk Wonogiri</w:t>
      </w:r>
      <w:r w:rsidRPr="0085565F">
        <w:rPr>
          <w:w w:val="105"/>
          <w:sz w:val="22"/>
          <w:szCs w:val="22"/>
        </w:rPr>
        <w:t>. Penelitian dilakukan pada bulan Februari</w:t>
      </w:r>
      <w:r w:rsidRPr="0085565F">
        <w:rPr>
          <w:w w:val="105"/>
          <w:sz w:val="22"/>
          <w:szCs w:val="22"/>
          <w:lang w:val="id-ID"/>
        </w:rPr>
        <w:t xml:space="preserve"> dan September </w:t>
      </w:r>
      <w:r w:rsidRPr="0085565F">
        <w:rPr>
          <w:w w:val="105"/>
          <w:sz w:val="22"/>
          <w:szCs w:val="22"/>
        </w:rPr>
        <w:t>20</w:t>
      </w:r>
      <w:r w:rsidRPr="0085565F">
        <w:rPr>
          <w:w w:val="105"/>
          <w:sz w:val="22"/>
          <w:szCs w:val="22"/>
          <w:lang w:val="id-ID"/>
        </w:rPr>
        <w:t>20 (2 semester)</w:t>
      </w:r>
      <w:r w:rsidRPr="0085565F">
        <w:rPr>
          <w:w w:val="105"/>
          <w:sz w:val="22"/>
          <w:szCs w:val="22"/>
        </w:rPr>
        <w:t xml:space="preserve"> dengan melakukan</w:t>
      </w:r>
      <w:r w:rsidRPr="0085565F">
        <w:rPr>
          <w:sz w:val="22"/>
          <w:szCs w:val="22"/>
          <w:lang w:val="id-ID"/>
        </w:rPr>
        <w:t xml:space="preserve"> </w:t>
      </w:r>
      <w:r w:rsidRPr="0085565F">
        <w:rPr>
          <w:w w:val="105"/>
          <w:sz w:val="22"/>
          <w:szCs w:val="22"/>
          <w:lang w:val="id-ID"/>
        </w:rPr>
        <w:t>2</w:t>
      </w:r>
      <w:r w:rsidRPr="0085565F">
        <w:rPr>
          <w:w w:val="105"/>
          <w:sz w:val="22"/>
          <w:szCs w:val="22"/>
        </w:rPr>
        <w:t xml:space="preserve"> kali pengambilan sampel. </w:t>
      </w:r>
      <w:r w:rsidR="004E02C2" w:rsidRPr="004E02C2">
        <w:rPr>
          <w:sz w:val="22"/>
          <w:szCs w:val="22"/>
        </w:rPr>
        <w:t>Metode pengambilan contoh uji air permukaan berpedoman pada SNI No.6989.57:2008 tentang Metode Pengambilan Contoh Air Permukaan dan SNI 03-7016-2004 tentang Tata Cara Pengambilan Contoh Dalam Rangka Pemantauan Kualitas Air Pada Suatu Daerah Pengaliran Sungai</w:t>
      </w:r>
      <w:r w:rsidR="004E02C2">
        <w:t>.</w:t>
      </w:r>
      <w:r w:rsidRPr="0085565F">
        <w:rPr>
          <w:w w:val="105"/>
          <w:sz w:val="22"/>
          <w:szCs w:val="22"/>
        </w:rPr>
        <w:t>Titik pengambilan sampel air ditentukan berdasarkan inlet yang berasal dari kegiatan yang ada di sekitarnya dan area tengah waduk dimana telah terjadi proses pencampuran. Tabel 1 memperlihatkan lokasi titik sampling</w:t>
      </w:r>
      <w:r w:rsidRPr="0085565F">
        <w:rPr>
          <w:w w:val="105"/>
          <w:sz w:val="24"/>
          <w:szCs w:val="24"/>
          <w:lang w:val="id-ID"/>
        </w:rPr>
        <w:t>.</w:t>
      </w:r>
    </w:p>
    <w:p w14:paraId="4EF64D53" w14:textId="77777777" w:rsidR="00592EA3" w:rsidRDefault="00592EA3" w:rsidP="00D145E7">
      <w:pPr>
        <w:pStyle w:val="BodyText"/>
        <w:spacing w:before="11" w:line="252" w:lineRule="auto"/>
        <w:ind w:left="108" w:right="105"/>
        <w:jc w:val="both"/>
        <w:rPr>
          <w:w w:val="105"/>
          <w:sz w:val="24"/>
          <w:szCs w:val="24"/>
          <w:lang w:val="id-ID"/>
        </w:rPr>
      </w:pPr>
    </w:p>
    <w:p w14:paraId="6E79F9C5" w14:textId="68D5E947" w:rsidR="00592EA3" w:rsidRPr="0085565F" w:rsidRDefault="00592EA3" w:rsidP="004E02C2">
      <w:pPr>
        <w:pStyle w:val="BodyText"/>
        <w:spacing w:before="11" w:line="252" w:lineRule="auto"/>
        <w:ind w:right="105"/>
        <w:jc w:val="both"/>
        <w:rPr>
          <w:sz w:val="24"/>
          <w:szCs w:val="24"/>
          <w:lang w:val="id-ID"/>
        </w:rPr>
        <w:sectPr w:rsidR="00592EA3" w:rsidRPr="0085565F">
          <w:type w:val="continuous"/>
          <w:pgSz w:w="11910" w:h="16840"/>
          <w:pgMar w:top="1620" w:right="1300" w:bottom="1500" w:left="1600" w:header="720" w:footer="720" w:gutter="0"/>
          <w:cols w:num="2" w:space="720" w:equalWidth="0">
            <w:col w:w="4184" w:space="572"/>
            <w:col w:w="4254"/>
          </w:cols>
        </w:sectPr>
      </w:pPr>
    </w:p>
    <w:p w14:paraId="586FEA95" w14:textId="37A0470C" w:rsidR="00D145E7" w:rsidRDefault="00D145E7" w:rsidP="00D145E7">
      <w:pPr>
        <w:pStyle w:val="BodyText"/>
        <w:spacing w:before="2"/>
        <w:rPr>
          <w:sz w:val="24"/>
          <w:szCs w:val="24"/>
        </w:rPr>
      </w:pPr>
    </w:p>
    <w:p w14:paraId="1AD25C5F" w14:textId="77777777" w:rsidR="00BB7738" w:rsidRPr="0085565F" w:rsidRDefault="00BB7738" w:rsidP="00D145E7">
      <w:pPr>
        <w:pStyle w:val="BodyText"/>
        <w:spacing w:before="2"/>
        <w:rPr>
          <w:sz w:val="24"/>
          <w:szCs w:val="24"/>
        </w:rPr>
      </w:pPr>
    </w:p>
    <w:p w14:paraId="4A68694D" w14:textId="77777777" w:rsidR="008F0DA1" w:rsidRDefault="008F0DA1" w:rsidP="00D145E7">
      <w:pPr>
        <w:pStyle w:val="Heading3"/>
        <w:spacing w:before="1"/>
        <w:ind w:left="1000" w:right="1282"/>
        <w:jc w:val="center"/>
        <w:rPr>
          <w:w w:val="105"/>
          <w:sz w:val="22"/>
          <w:szCs w:val="22"/>
        </w:rPr>
      </w:pPr>
    </w:p>
    <w:p w14:paraId="5887453F" w14:textId="714DA2B8" w:rsidR="00D145E7" w:rsidRPr="0085565F" w:rsidRDefault="00D145E7" w:rsidP="00D145E7">
      <w:pPr>
        <w:pStyle w:val="Heading3"/>
        <w:spacing w:before="1"/>
        <w:ind w:left="1000" w:right="1282"/>
        <w:jc w:val="center"/>
        <w:rPr>
          <w:w w:val="105"/>
          <w:sz w:val="22"/>
          <w:szCs w:val="22"/>
          <w:lang w:val="id-ID"/>
        </w:rPr>
      </w:pPr>
      <w:r w:rsidRPr="0085565F">
        <w:rPr>
          <w:w w:val="105"/>
          <w:sz w:val="22"/>
          <w:szCs w:val="22"/>
        </w:rPr>
        <w:lastRenderedPageBreak/>
        <w:t xml:space="preserve">Tabel 1 Titik Pengambilan Sampel Air di </w:t>
      </w:r>
      <w:r w:rsidRPr="0085565F">
        <w:rPr>
          <w:w w:val="105"/>
          <w:sz w:val="22"/>
          <w:szCs w:val="22"/>
          <w:lang w:val="id-ID"/>
        </w:rPr>
        <w:t xml:space="preserve">Wilayah Sungai </w:t>
      </w:r>
    </w:p>
    <w:p w14:paraId="58786A09" w14:textId="77777777" w:rsidR="00D145E7" w:rsidRPr="0085565F" w:rsidRDefault="00D145E7" w:rsidP="00D145E7">
      <w:pPr>
        <w:pStyle w:val="Heading3"/>
        <w:spacing w:before="1"/>
        <w:ind w:left="1000" w:right="1282"/>
        <w:jc w:val="center"/>
        <w:rPr>
          <w:sz w:val="22"/>
          <w:szCs w:val="22"/>
          <w:lang w:val="id-ID"/>
        </w:rPr>
      </w:pPr>
      <w:r w:rsidRPr="0085565F">
        <w:rPr>
          <w:w w:val="105"/>
          <w:sz w:val="22"/>
          <w:szCs w:val="22"/>
          <w:lang w:val="id-ID"/>
        </w:rPr>
        <w:t>Bengawan Solo PLTA Wonogiri</w:t>
      </w:r>
    </w:p>
    <w:p w14:paraId="1E88C78B" w14:textId="77777777" w:rsidR="00D145E7" w:rsidRPr="0085565F" w:rsidRDefault="00D145E7" w:rsidP="00D145E7"/>
    <w:p w14:paraId="005BE509" w14:textId="77777777" w:rsidR="00D145E7" w:rsidRPr="0085565F" w:rsidRDefault="00D145E7" w:rsidP="00D145E7">
      <w:pPr>
        <w:spacing w:before="80" w:line="242" w:lineRule="auto"/>
        <w:ind w:right="390"/>
        <w:jc w:val="both"/>
        <w:rPr>
          <w:b/>
        </w:rPr>
        <w:sectPr w:rsidR="00D145E7" w:rsidRPr="0085565F">
          <w:type w:val="continuous"/>
          <w:pgSz w:w="11910" w:h="16840"/>
          <w:pgMar w:top="1620" w:right="1300" w:bottom="1500" w:left="1600" w:header="720" w:footer="720" w:gutter="0"/>
          <w:cols w:space="720"/>
        </w:sectPr>
      </w:pPr>
    </w:p>
    <w:tbl>
      <w:tblPr>
        <w:tblpPr w:leftFromText="180" w:rightFromText="180" w:vertAnchor="text" w:horzAnchor="margin" w:tblpXSpec="center" w:tblpY="41"/>
        <w:tblW w:w="10557" w:type="dxa"/>
        <w:tblLook w:val="04A0" w:firstRow="1" w:lastRow="0" w:firstColumn="1" w:lastColumn="0" w:noHBand="0" w:noVBand="1"/>
      </w:tblPr>
      <w:tblGrid>
        <w:gridCol w:w="1849"/>
        <w:gridCol w:w="3537"/>
        <w:gridCol w:w="5171"/>
      </w:tblGrid>
      <w:tr w:rsidR="00D145E7" w:rsidRPr="0085565F" w14:paraId="50606228" w14:textId="77777777" w:rsidTr="007D51BB">
        <w:trPr>
          <w:trHeight w:val="268"/>
        </w:trPr>
        <w:tc>
          <w:tcPr>
            <w:tcW w:w="1849" w:type="dxa"/>
            <w:tcBorders>
              <w:top w:val="single" w:sz="4" w:space="0" w:color="auto"/>
              <w:left w:val="nil"/>
              <w:bottom w:val="single" w:sz="4" w:space="0" w:color="auto"/>
              <w:right w:val="nil"/>
            </w:tcBorders>
            <w:shd w:val="clear" w:color="000000" w:fill="D0CECE"/>
            <w:noWrap/>
            <w:vAlign w:val="center"/>
            <w:hideMark/>
          </w:tcPr>
          <w:p w14:paraId="606E2CF6" w14:textId="77777777" w:rsidR="00D145E7" w:rsidRPr="0085565F" w:rsidRDefault="00D145E7" w:rsidP="007D51BB">
            <w:pPr>
              <w:widowControl/>
              <w:autoSpaceDE/>
              <w:autoSpaceDN/>
              <w:jc w:val="center"/>
              <w:rPr>
                <w:b/>
                <w:bCs/>
                <w:color w:val="000000"/>
                <w:lang w:val="id-ID" w:eastAsia="id-ID"/>
              </w:rPr>
            </w:pPr>
            <w:r w:rsidRPr="0085565F">
              <w:rPr>
                <w:b/>
                <w:bCs/>
                <w:color w:val="000000"/>
                <w:lang w:val="id-ID" w:eastAsia="id-ID"/>
              </w:rPr>
              <w:t>Lokasi Sampling</w:t>
            </w:r>
          </w:p>
        </w:tc>
        <w:tc>
          <w:tcPr>
            <w:tcW w:w="3537" w:type="dxa"/>
            <w:tcBorders>
              <w:top w:val="single" w:sz="4" w:space="0" w:color="auto"/>
              <w:left w:val="nil"/>
              <w:bottom w:val="single" w:sz="4" w:space="0" w:color="auto"/>
              <w:right w:val="nil"/>
            </w:tcBorders>
            <w:shd w:val="clear" w:color="000000" w:fill="D0CECE"/>
            <w:noWrap/>
            <w:vAlign w:val="center"/>
            <w:hideMark/>
          </w:tcPr>
          <w:p w14:paraId="7DBFB707" w14:textId="77777777" w:rsidR="00D145E7" w:rsidRPr="0085565F" w:rsidRDefault="00D145E7" w:rsidP="007D51BB">
            <w:pPr>
              <w:widowControl/>
              <w:autoSpaceDE/>
              <w:autoSpaceDN/>
              <w:jc w:val="center"/>
              <w:rPr>
                <w:b/>
                <w:bCs/>
                <w:color w:val="000000"/>
                <w:lang w:val="id-ID" w:eastAsia="id-ID"/>
              </w:rPr>
            </w:pPr>
            <w:r w:rsidRPr="0085565F">
              <w:rPr>
                <w:b/>
                <w:bCs/>
                <w:color w:val="000000"/>
                <w:lang w:val="id-ID" w:eastAsia="id-ID"/>
              </w:rPr>
              <w:t>Titik Koordinat</w:t>
            </w:r>
          </w:p>
        </w:tc>
        <w:tc>
          <w:tcPr>
            <w:tcW w:w="5171" w:type="dxa"/>
            <w:tcBorders>
              <w:top w:val="single" w:sz="4" w:space="0" w:color="auto"/>
              <w:left w:val="nil"/>
              <w:bottom w:val="single" w:sz="4" w:space="0" w:color="auto"/>
              <w:right w:val="nil"/>
            </w:tcBorders>
            <w:shd w:val="clear" w:color="000000" w:fill="D0CECE"/>
            <w:noWrap/>
            <w:vAlign w:val="center"/>
            <w:hideMark/>
          </w:tcPr>
          <w:p w14:paraId="3EDD71B7" w14:textId="77777777" w:rsidR="00D145E7" w:rsidRPr="0085565F" w:rsidRDefault="00D145E7" w:rsidP="007D51BB">
            <w:pPr>
              <w:widowControl/>
              <w:autoSpaceDE/>
              <w:autoSpaceDN/>
              <w:jc w:val="center"/>
              <w:rPr>
                <w:b/>
                <w:bCs/>
                <w:color w:val="000000"/>
                <w:lang w:val="id-ID" w:eastAsia="id-ID"/>
              </w:rPr>
            </w:pPr>
            <w:r w:rsidRPr="0085565F">
              <w:rPr>
                <w:b/>
                <w:bCs/>
                <w:color w:val="000000"/>
                <w:lang w:val="id-ID" w:eastAsia="id-ID"/>
              </w:rPr>
              <w:t>Koordinat</w:t>
            </w:r>
          </w:p>
        </w:tc>
      </w:tr>
      <w:tr w:rsidR="00D145E7" w:rsidRPr="0085565F" w14:paraId="6424E5B4" w14:textId="77777777" w:rsidTr="007D51BB">
        <w:trPr>
          <w:trHeight w:val="268"/>
        </w:trPr>
        <w:tc>
          <w:tcPr>
            <w:tcW w:w="1849" w:type="dxa"/>
            <w:tcBorders>
              <w:top w:val="nil"/>
              <w:left w:val="nil"/>
              <w:bottom w:val="nil"/>
              <w:right w:val="nil"/>
            </w:tcBorders>
            <w:shd w:val="clear" w:color="auto" w:fill="auto"/>
            <w:noWrap/>
            <w:vAlign w:val="center"/>
            <w:hideMark/>
          </w:tcPr>
          <w:p w14:paraId="1CA268DB" w14:textId="77777777" w:rsidR="00D145E7" w:rsidRPr="0085565F" w:rsidRDefault="00D145E7" w:rsidP="007D51BB">
            <w:pPr>
              <w:widowControl/>
              <w:autoSpaceDE/>
              <w:autoSpaceDN/>
              <w:jc w:val="center"/>
              <w:rPr>
                <w:color w:val="000000"/>
                <w:lang w:val="id-ID" w:eastAsia="id-ID"/>
              </w:rPr>
            </w:pPr>
            <w:r w:rsidRPr="0085565F">
              <w:rPr>
                <w:color w:val="000000"/>
                <w:lang w:val="id-ID" w:eastAsia="id-ID"/>
              </w:rPr>
              <w:t>Titik 1</w:t>
            </w:r>
          </w:p>
        </w:tc>
        <w:tc>
          <w:tcPr>
            <w:tcW w:w="3537" w:type="dxa"/>
            <w:tcBorders>
              <w:top w:val="nil"/>
              <w:left w:val="nil"/>
              <w:bottom w:val="nil"/>
              <w:right w:val="nil"/>
            </w:tcBorders>
            <w:shd w:val="clear" w:color="auto" w:fill="auto"/>
            <w:noWrap/>
            <w:vAlign w:val="center"/>
            <w:hideMark/>
          </w:tcPr>
          <w:p w14:paraId="1D9D689C" w14:textId="77777777" w:rsidR="00D145E7" w:rsidRPr="0085565F" w:rsidRDefault="00D145E7" w:rsidP="007D51BB">
            <w:pPr>
              <w:widowControl/>
              <w:autoSpaceDE/>
              <w:autoSpaceDN/>
              <w:jc w:val="center"/>
              <w:rPr>
                <w:color w:val="000000"/>
                <w:lang w:val="id-ID" w:eastAsia="id-ID"/>
              </w:rPr>
            </w:pPr>
            <w:r w:rsidRPr="0085565F">
              <w:rPr>
                <w:color w:val="000000"/>
                <w:lang w:val="id-ID" w:eastAsia="id-ID"/>
              </w:rPr>
              <w:t>7°50'22,1"S 110°55'30,9"E</w:t>
            </w:r>
          </w:p>
        </w:tc>
        <w:tc>
          <w:tcPr>
            <w:tcW w:w="5171" w:type="dxa"/>
            <w:tcBorders>
              <w:top w:val="nil"/>
              <w:left w:val="nil"/>
              <w:bottom w:val="nil"/>
              <w:right w:val="nil"/>
            </w:tcBorders>
            <w:shd w:val="clear" w:color="auto" w:fill="auto"/>
            <w:noWrap/>
            <w:vAlign w:val="center"/>
            <w:hideMark/>
          </w:tcPr>
          <w:p w14:paraId="3AC2F45A" w14:textId="77777777" w:rsidR="00D145E7" w:rsidRPr="0085565F" w:rsidRDefault="00D145E7" w:rsidP="007D51BB">
            <w:pPr>
              <w:widowControl/>
              <w:autoSpaceDE/>
              <w:autoSpaceDN/>
              <w:rPr>
                <w:color w:val="000000"/>
                <w:lang w:val="id-ID" w:eastAsia="id-ID"/>
              </w:rPr>
            </w:pPr>
            <w:r w:rsidRPr="0085565F">
              <w:rPr>
                <w:color w:val="000000"/>
                <w:lang w:val="id-ID" w:eastAsia="id-ID"/>
              </w:rPr>
              <w:t>Merupakan Intake Waduk Wonogiri</w:t>
            </w:r>
          </w:p>
        </w:tc>
      </w:tr>
      <w:tr w:rsidR="00D145E7" w:rsidRPr="0085565F" w14:paraId="7E4AF6D5" w14:textId="77777777" w:rsidTr="007D51BB">
        <w:trPr>
          <w:trHeight w:val="268"/>
        </w:trPr>
        <w:tc>
          <w:tcPr>
            <w:tcW w:w="1849" w:type="dxa"/>
            <w:tcBorders>
              <w:top w:val="nil"/>
              <w:left w:val="nil"/>
              <w:bottom w:val="nil"/>
              <w:right w:val="nil"/>
            </w:tcBorders>
            <w:shd w:val="clear" w:color="auto" w:fill="auto"/>
            <w:noWrap/>
            <w:vAlign w:val="center"/>
            <w:hideMark/>
          </w:tcPr>
          <w:p w14:paraId="768D0F64" w14:textId="77777777" w:rsidR="00D145E7" w:rsidRPr="0085565F" w:rsidRDefault="00D145E7" w:rsidP="007D51BB">
            <w:pPr>
              <w:widowControl/>
              <w:autoSpaceDE/>
              <w:autoSpaceDN/>
              <w:jc w:val="center"/>
              <w:rPr>
                <w:color w:val="000000"/>
                <w:lang w:val="id-ID" w:eastAsia="id-ID"/>
              </w:rPr>
            </w:pPr>
            <w:r w:rsidRPr="0085565F">
              <w:rPr>
                <w:color w:val="000000"/>
                <w:lang w:val="id-ID" w:eastAsia="id-ID"/>
              </w:rPr>
              <w:t>Titik 2</w:t>
            </w:r>
          </w:p>
        </w:tc>
        <w:tc>
          <w:tcPr>
            <w:tcW w:w="3537" w:type="dxa"/>
            <w:tcBorders>
              <w:top w:val="nil"/>
              <w:left w:val="nil"/>
              <w:bottom w:val="nil"/>
              <w:right w:val="nil"/>
            </w:tcBorders>
            <w:shd w:val="clear" w:color="auto" w:fill="auto"/>
            <w:noWrap/>
            <w:vAlign w:val="center"/>
            <w:hideMark/>
          </w:tcPr>
          <w:p w14:paraId="1C9469D7" w14:textId="77777777" w:rsidR="00D145E7" w:rsidRPr="0085565F" w:rsidRDefault="00D145E7" w:rsidP="007D51BB">
            <w:pPr>
              <w:widowControl/>
              <w:autoSpaceDE/>
              <w:autoSpaceDN/>
              <w:jc w:val="center"/>
              <w:rPr>
                <w:color w:val="000000"/>
                <w:lang w:val="id-ID" w:eastAsia="id-ID"/>
              </w:rPr>
            </w:pPr>
            <w:r w:rsidRPr="0085565F">
              <w:rPr>
                <w:color w:val="000000"/>
                <w:lang w:val="id-ID" w:eastAsia="id-ID"/>
              </w:rPr>
              <w:t>7°50'13.5"S 110°55'35,2"E</w:t>
            </w:r>
          </w:p>
        </w:tc>
        <w:tc>
          <w:tcPr>
            <w:tcW w:w="5171" w:type="dxa"/>
            <w:tcBorders>
              <w:top w:val="nil"/>
              <w:left w:val="nil"/>
              <w:bottom w:val="nil"/>
              <w:right w:val="nil"/>
            </w:tcBorders>
            <w:shd w:val="clear" w:color="auto" w:fill="auto"/>
            <w:noWrap/>
            <w:vAlign w:val="center"/>
            <w:hideMark/>
          </w:tcPr>
          <w:p w14:paraId="04AD0FFC" w14:textId="77777777" w:rsidR="00D145E7" w:rsidRPr="0085565F" w:rsidRDefault="00D145E7" w:rsidP="007D51BB">
            <w:pPr>
              <w:widowControl/>
              <w:autoSpaceDE/>
              <w:autoSpaceDN/>
              <w:rPr>
                <w:color w:val="000000"/>
                <w:lang w:val="id-ID" w:eastAsia="id-ID"/>
              </w:rPr>
            </w:pPr>
            <w:r w:rsidRPr="0085565F">
              <w:rPr>
                <w:color w:val="000000"/>
                <w:lang w:val="id-ID" w:eastAsia="id-ID"/>
              </w:rPr>
              <w:t>Merupakan Outlet Waduk Wonogiri</w:t>
            </w:r>
          </w:p>
        </w:tc>
      </w:tr>
      <w:tr w:rsidR="00D145E7" w:rsidRPr="0085565F" w14:paraId="0F1C0D97" w14:textId="77777777" w:rsidTr="007D51BB">
        <w:trPr>
          <w:trHeight w:val="268"/>
        </w:trPr>
        <w:tc>
          <w:tcPr>
            <w:tcW w:w="1849" w:type="dxa"/>
            <w:tcBorders>
              <w:top w:val="nil"/>
              <w:left w:val="nil"/>
              <w:bottom w:val="nil"/>
              <w:right w:val="nil"/>
            </w:tcBorders>
            <w:shd w:val="clear" w:color="auto" w:fill="auto"/>
            <w:noWrap/>
            <w:vAlign w:val="center"/>
            <w:hideMark/>
          </w:tcPr>
          <w:p w14:paraId="1CEC43BD" w14:textId="77777777" w:rsidR="00D145E7" w:rsidRPr="0085565F" w:rsidRDefault="00D145E7" w:rsidP="007D51BB">
            <w:pPr>
              <w:widowControl/>
              <w:autoSpaceDE/>
              <w:autoSpaceDN/>
              <w:jc w:val="center"/>
              <w:rPr>
                <w:color w:val="000000"/>
                <w:lang w:val="id-ID" w:eastAsia="id-ID"/>
              </w:rPr>
            </w:pPr>
            <w:r w:rsidRPr="0085565F">
              <w:rPr>
                <w:color w:val="000000"/>
                <w:lang w:val="id-ID" w:eastAsia="id-ID"/>
              </w:rPr>
              <w:t>Titik 3</w:t>
            </w:r>
          </w:p>
        </w:tc>
        <w:tc>
          <w:tcPr>
            <w:tcW w:w="3537" w:type="dxa"/>
            <w:tcBorders>
              <w:top w:val="nil"/>
              <w:left w:val="nil"/>
              <w:bottom w:val="nil"/>
              <w:right w:val="nil"/>
            </w:tcBorders>
            <w:shd w:val="clear" w:color="auto" w:fill="auto"/>
            <w:noWrap/>
            <w:vAlign w:val="center"/>
            <w:hideMark/>
          </w:tcPr>
          <w:p w14:paraId="2EEF74F7" w14:textId="77777777" w:rsidR="00D145E7" w:rsidRPr="0085565F" w:rsidRDefault="00D145E7" w:rsidP="007D51BB">
            <w:pPr>
              <w:widowControl/>
              <w:autoSpaceDE/>
              <w:autoSpaceDN/>
              <w:jc w:val="center"/>
              <w:rPr>
                <w:color w:val="000000"/>
                <w:lang w:val="id-ID" w:eastAsia="id-ID"/>
              </w:rPr>
            </w:pPr>
            <w:r w:rsidRPr="0085565F">
              <w:rPr>
                <w:color w:val="000000"/>
                <w:lang w:val="id-ID" w:eastAsia="id-ID"/>
              </w:rPr>
              <w:t>7°50'58,1"S 110°55'42,0"E</w:t>
            </w:r>
          </w:p>
        </w:tc>
        <w:tc>
          <w:tcPr>
            <w:tcW w:w="5171" w:type="dxa"/>
            <w:tcBorders>
              <w:top w:val="nil"/>
              <w:left w:val="nil"/>
              <w:bottom w:val="nil"/>
              <w:right w:val="nil"/>
            </w:tcBorders>
            <w:shd w:val="clear" w:color="auto" w:fill="auto"/>
            <w:noWrap/>
            <w:vAlign w:val="center"/>
            <w:hideMark/>
          </w:tcPr>
          <w:p w14:paraId="3366F043" w14:textId="77777777" w:rsidR="00D145E7" w:rsidRPr="0085565F" w:rsidRDefault="00D145E7" w:rsidP="007D51BB">
            <w:pPr>
              <w:widowControl/>
              <w:autoSpaceDE/>
              <w:autoSpaceDN/>
              <w:rPr>
                <w:color w:val="000000"/>
                <w:lang w:val="id-ID" w:eastAsia="id-ID"/>
              </w:rPr>
            </w:pPr>
            <w:r w:rsidRPr="0085565F">
              <w:rPr>
                <w:color w:val="000000"/>
                <w:lang w:val="id-ID" w:eastAsia="id-ID"/>
              </w:rPr>
              <w:t>Merupakan Sungai Keduang (Jembatan Gedong)</w:t>
            </w:r>
          </w:p>
        </w:tc>
      </w:tr>
      <w:tr w:rsidR="00D145E7" w:rsidRPr="0085565F" w14:paraId="67D541C7" w14:textId="77777777" w:rsidTr="007D51BB">
        <w:trPr>
          <w:trHeight w:val="268"/>
        </w:trPr>
        <w:tc>
          <w:tcPr>
            <w:tcW w:w="1849" w:type="dxa"/>
            <w:tcBorders>
              <w:top w:val="nil"/>
              <w:left w:val="nil"/>
              <w:bottom w:val="nil"/>
              <w:right w:val="nil"/>
            </w:tcBorders>
            <w:shd w:val="clear" w:color="auto" w:fill="auto"/>
            <w:noWrap/>
            <w:vAlign w:val="center"/>
            <w:hideMark/>
          </w:tcPr>
          <w:p w14:paraId="424205C3" w14:textId="77777777" w:rsidR="00D145E7" w:rsidRPr="0085565F" w:rsidRDefault="00D145E7" w:rsidP="007D51BB">
            <w:pPr>
              <w:widowControl/>
              <w:autoSpaceDE/>
              <w:autoSpaceDN/>
              <w:jc w:val="center"/>
              <w:rPr>
                <w:color w:val="000000"/>
                <w:lang w:val="id-ID" w:eastAsia="id-ID"/>
              </w:rPr>
            </w:pPr>
            <w:r w:rsidRPr="0085565F">
              <w:rPr>
                <w:color w:val="000000"/>
                <w:lang w:val="id-ID" w:eastAsia="id-ID"/>
              </w:rPr>
              <w:t>Titik 4</w:t>
            </w:r>
          </w:p>
        </w:tc>
        <w:tc>
          <w:tcPr>
            <w:tcW w:w="3537" w:type="dxa"/>
            <w:tcBorders>
              <w:top w:val="nil"/>
              <w:left w:val="nil"/>
              <w:bottom w:val="nil"/>
              <w:right w:val="nil"/>
            </w:tcBorders>
            <w:shd w:val="clear" w:color="auto" w:fill="auto"/>
            <w:noWrap/>
            <w:vAlign w:val="center"/>
            <w:hideMark/>
          </w:tcPr>
          <w:p w14:paraId="79E3F49C" w14:textId="77777777" w:rsidR="00D145E7" w:rsidRPr="0085565F" w:rsidRDefault="00D145E7" w:rsidP="007D51BB">
            <w:pPr>
              <w:widowControl/>
              <w:autoSpaceDE/>
              <w:autoSpaceDN/>
              <w:jc w:val="center"/>
              <w:rPr>
                <w:color w:val="000000"/>
                <w:lang w:val="id-ID" w:eastAsia="id-ID"/>
              </w:rPr>
            </w:pPr>
            <w:r w:rsidRPr="0085565F">
              <w:rPr>
                <w:color w:val="000000"/>
                <w:lang w:val="id-ID" w:eastAsia="id-ID"/>
              </w:rPr>
              <w:t>7°54'39,3"S 110°55'47,1"E</w:t>
            </w:r>
          </w:p>
        </w:tc>
        <w:tc>
          <w:tcPr>
            <w:tcW w:w="5171" w:type="dxa"/>
            <w:tcBorders>
              <w:top w:val="nil"/>
              <w:left w:val="nil"/>
              <w:bottom w:val="nil"/>
              <w:right w:val="nil"/>
            </w:tcBorders>
            <w:shd w:val="clear" w:color="auto" w:fill="auto"/>
            <w:noWrap/>
            <w:vAlign w:val="center"/>
            <w:hideMark/>
          </w:tcPr>
          <w:p w14:paraId="392BFEA8" w14:textId="77777777" w:rsidR="00D145E7" w:rsidRPr="0085565F" w:rsidRDefault="00D145E7" w:rsidP="007D51BB">
            <w:pPr>
              <w:widowControl/>
              <w:autoSpaceDE/>
              <w:autoSpaceDN/>
              <w:rPr>
                <w:color w:val="000000"/>
                <w:lang w:val="id-ID" w:eastAsia="id-ID"/>
              </w:rPr>
            </w:pPr>
            <w:r w:rsidRPr="0085565F">
              <w:rPr>
                <w:color w:val="000000"/>
                <w:lang w:val="id-ID" w:eastAsia="id-ID"/>
              </w:rPr>
              <w:t>Merupakan Sungai Tirtomoyo (Jembatan Karangturi)</w:t>
            </w:r>
          </w:p>
        </w:tc>
      </w:tr>
      <w:tr w:rsidR="00D145E7" w:rsidRPr="0085565F" w14:paraId="55CC2704" w14:textId="77777777" w:rsidTr="007D51BB">
        <w:trPr>
          <w:trHeight w:val="268"/>
        </w:trPr>
        <w:tc>
          <w:tcPr>
            <w:tcW w:w="1849" w:type="dxa"/>
            <w:tcBorders>
              <w:top w:val="nil"/>
              <w:left w:val="nil"/>
              <w:bottom w:val="nil"/>
              <w:right w:val="nil"/>
            </w:tcBorders>
            <w:shd w:val="clear" w:color="auto" w:fill="auto"/>
            <w:noWrap/>
            <w:vAlign w:val="center"/>
            <w:hideMark/>
          </w:tcPr>
          <w:p w14:paraId="7B496BD2" w14:textId="77777777" w:rsidR="00D145E7" w:rsidRPr="0085565F" w:rsidRDefault="00D145E7" w:rsidP="007D51BB">
            <w:pPr>
              <w:widowControl/>
              <w:autoSpaceDE/>
              <w:autoSpaceDN/>
              <w:jc w:val="center"/>
              <w:rPr>
                <w:color w:val="000000"/>
                <w:lang w:val="id-ID" w:eastAsia="id-ID"/>
              </w:rPr>
            </w:pPr>
            <w:r w:rsidRPr="0085565F">
              <w:rPr>
                <w:color w:val="000000"/>
                <w:lang w:val="id-ID" w:eastAsia="id-ID"/>
              </w:rPr>
              <w:t>Titik 5</w:t>
            </w:r>
          </w:p>
        </w:tc>
        <w:tc>
          <w:tcPr>
            <w:tcW w:w="3537" w:type="dxa"/>
            <w:tcBorders>
              <w:top w:val="nil"/>
              <w:left w:val="nil"/>
              <w:bottom w:val="nil"/>
              <w:right w:val="nil"/>
            </w:tcBorders>
            <w:shd w:val="clear" w:color="auto" w:fill="auto"/>
            <w:noWrap/>
            <w:vAlign w:val="center"/>
            <w:hideMark/>
          </w:tcPr>
          <w:p w14:paraId="4ABA5325" w14:textId="77777777" w:rsidR="00D145E7" w:rsidRPr="0085565F" w:rsidRDefault="00D145E7" w:rsidP="007D51BB">
            <w:pPr>
              <w:widowControl/>
              <w:autoSpaceDE/>
              <w:autoSpaceDN/>
              <w:jc w:val="center"/>
              <w:rPr>
                <w:color w:val="000000"/>
                <w:lang w:val="id-ID" w:eastAsia="id-ID"/>
              </w:rPr>
            </w:pPr>
            <w:r w:rsidRPr="0085565F">
              <w:rPr>
                <w:color w:val="000000"/>
                <w:lang w:val="id-ID" w:eastAsia="id-ID"/>
              </w:rPr>
              <w:t>7°56'50,3"S 110°64'31,3"E</w:t>
            </w:r>
          </w:p>
        </w:tc>
        <w:tc>
          <w:tcPr>
            <w:tcW w:w="5171" w:type="dxa"/>
            <w:tcBorders>
              <w:top w:val="nil"/>
              <w:left w:val="nil"/>
              <w:bottom w:val="nil"/>
              <w:right w:val="nil"/>
            </w:tcBorders>
            <w:shd w:val="clear" w:color="auto" w:fill="auto"/>
            <w:noWrap/>
            <w:vAlign w:val="center"/>
            <w:hideMark/>
          </w:tcPr>
          <w:p w14:paraId="69149605" w14:textId="77777777" w:rsidR="00D145E7" w:rsidRPr="0085565F" w:rsidRDefault="00D145E7" w:rsidP="007D51BB">
            <w:pPr>
              <w:widowControl/>
              <w:autoSpaceDE/>
              <w:autoSpaceDN/>
              <w:rPr>
                <w:color w:val="000000"/>
                <w:lang w:val="id-ID" w:eastAsia="id-ID"/>
              </w:rPr>
            </w:pPr>
            <w:r w:rsidRPr="0085565F">
              <w:rPr>
                <w:color w:val="000000"/>
                <w:lang w:val="id-ID" w:eastAsia="id-ID"/>
              </w:rPr>
              <w:t>Merupakan Sungai Janglot</w:t>
            </w:r>
          </w:p>
        </w:tc>
      </w:tr>
      <w:tr w:rsidR="00D145E7" w:rsidRPr="0085565F" w14:paraId="2144AD80" w14:textId="77777777" w:rsidTr="007D51BB">
        <w:trPr>
          <w:trHeight w:val="268"/>
        </w:trPr>
        <w:tc>
          <w:tcPr>
            <w:tcW w:w="1849" w:type="dxa"/>
            <w:tcBorders>
              <w:top w:val="nil"/>
              <w:left w:val="nil"/>
              <w:bottom w:val="nil"/>
              <w:right w:val="nil"/>
            </w:tcBorders>
            <w:shd w:val="clear" w:color="auto" w:fill="auto"/>
            <w:noWrap/>
            <w:vAlign w:val="center"/>
            <w:hideMark/>
          </w:tcPr>
          <w:p w14:paraId="14019F32" w14:textId="77777777" w:rsidR="00D145E7" w:rsidRPr="0085565F" w:rsidRDefault="00D145E7" w:rsidP="007D51BB">
            <w:pPr>
              <w:widowControl/>
              <w:autoSpaceDE/>
              <w:autoSpaceDN/>
              <w:jc w:val="center"/>
              <w:rPr>
                <w:color w:val="000000"/>
                <w:lang w:val="id-ID" w:eastAsia="id-ID"/>
              </w:rPr>
            </w:pPr>
            <w:r w:rsidRPr="0085565F">
              <w:rPr>
                <w:color w:val="000000"/>
                <w:lang w:val="id-ID" w:eastAsia="id-ID"/>
              </w:rPr>
              <w:t>Titik 6</w:t>
            </w:r>
          </w:p>
        </w:tc>
        <w:tc>
          <w:tcPr>
            <w:tcW w:w="3537" w:type="dxa"/>
            <w:tcBorders>
              <w:top w:val="nil"/>
              <w:left w:val="nil"/>
              <w:bottom w:val="nil"/>
              <w:right w:val="nil"/>
            </w:tcBorders>
            <w:shd w:val="clear" w:color="auto" w:fill="auto"/>
            <w:noWrap/>
            <w:vAlign w:val="center"/>
            <w:hideMark/>
          </w:tcPr>
          <w:p w14:paraId="1D44F35E" w14:textId="77777777" w:rsidR="00D145E7" w:rsidRPr="0085565F" w:rsidRDefault="00D145E7" w:rsidP="007D51BB">
            <w:pPr>
              <w:widowControl/>
              <w:autoSpaceDE/>
              <w:autoSpaceDN/>
              <w:jc w:val="center"/>
              <w:rPr>
                <w:color w:val="000000"/>
                <w:lang w:val="id-ID" w:eastAsia="id-ID"/>
              </w:rPr>
            </w:pPr>
            <w:r w:rsidRPr="0085565F">
              <w:rPr>
                <w:color w:val="000000"/>
                <w:lang w:val="id-ID" w:eastAsia="id-ID"/>
              </w:rPr>
              <w:t>7°54'46,8"S 110°51'56,4"E</w:t>
            </w:r>
          </w:p>
        </w:tc>
        <w:tc>
          <w:tcPr>
            <w:tcW w:w="5171" w:type="dxa"/>
            <w:tcBorders>
              <w:top w:val="nil"/>
              <w:left w:val="nil"/>
              <w:bottom w:val="nil"/>
              <w:right w:val="nil"/>
            </w:tcBorders>
            <w:shd w:val="clear" w:color="auto" w:fill="auto"/>
            <w:noWrap/>
            <w:vAlign w:val="center"/>
            <w:hideMark/>
          </w:tcPr>
          <w:p w14:paraId="79392B72" w14:textId="77777777" w:rsidR="00D145E7" w:rsidRPr="0085565F" w:rsidRDefault="00D145E7" w:rsidP="007D51BB">
            <w:pPr>
              <w:widowControl/>
              <w:autoSpaceDE/>
              <w:autoSpaceDN/>
              <w:rPr>
                <w:color w:val="000000"/>
                <w:lang w:val="id-ID" w:eastAsia="id-ID"/>
              </w:rPr>
            </w:pPr>
            <w:r w:rsidRPr="0085565F">
              <w:rPr>
                <w:color w:val="000000"/>
                <w:lang w:val="id-ID" w:eastAsia="id-ID"/>
              </w:rPr>
              <w:t>Merupakan Sungai Bengawan Solo (Pertemuan S.Genuk &amp; S.Cengkall)</w:t>
            </w:r>
          </w:p>
        </w:tc>
      </w:tr>
      <w:tr w:rsidR="00D145E7" w:rsidRPr="0085565F" w14:paraId="2B2769A3" w14:textId="77777777" w:rsidTr="007D51BB">
        <w:trPr>
          <w:trHeight w:val="268"/>
        </w:trPr>
        <w:tc>
          <w:tcPr>
            <w:tcW w:w="1849" w:type="dxa"/>
            <w:tcBorders>
              <w:top w:val="nil"/>
              <w:left w:val="nil"/>
              <w:bottom w:val="nil"/>
              <w:right w:val="nil"/>
            </w:tcBorders>
            <w:shd w:val="clear" w:color="auto" w:fill="auto"/>
            <w:noWrap/>
            <w:vAlign w:val="center"/>
            <w:hideMark/>
          </w:tcPr>
          <w:p w14:paraId="62C0CF5B" w14:textId="77777777" w:rsidR="00D145E7" w:rsidRPr="0085565F" w:rsidRDefault="00D145E7" w:rsidP="007D51BB">
            <w:pPr>
              <w:widowControl/>
              <w:autoSpaceDE/>
              <w:autoSpaceDN/>
              <w:jc w:val="center"/>
              <w:rPr>
                <w:color w:val="000000"/>
                <w:lang w:val="id-ID" w:eastAsia="id-ID"/>
              </w:rPr>
            </w:pPr>
            <w:r w:rsidRPr="0085565F">
              <w:rPr>
                <w:color w:val="000000"/>
                <w:lang w:val="id-ID" w:eastAsia="id-ID"/>
              </w:rPr>
              <w:t>Titik 7</w:t>
            </w:r>
          </w:p>
        </w:tc>
        <w:tc>
          <w:tcPr>
            <w:tcW w:w="3537" w:type="dxa"/>
            <w:tcBorders>
              <w:top w:val="nil"/>
              <w:left w:val="nil"/>
              <w:bottom w:val="nil"/>
              <w:right w:val="nil"/>
            </w:tcBorders>
            <w:shd w:val="clear" w:color="auto" w:fill="auto"/>
            <w:noWrap/>
            <w:vAlign w:val="center"/>
            <w:hideMark/>
          </w:tcPr>
          <w:p w14:paraId="19DFB751" w14:textId="77777777" w:rsidR="00D145E7" w:rsidRPr="0085565F" w:rsidRDefault="00D145E7" w:rsidP="007D51BB">
            <w:pPr>
              <w:widowControl/>
              <w:autoSpaceDE/>
              <w:autoSpaceDN/>
              <w:jc w:val="center"/>
              <w:rPr>
                <w:color w:val="000000"/>
                <w:lang w:val="id-ID" w:eastAsia="id-ID"/>
              </w:rPr>
            </w:pPr>
            <w:r w:rsidRPr="0085565F">
              <w:rPr>
                <w:color w:val="000000"/>
                <w:lang w:val="id-ID" w:eastAsia="id-ID"/>
              </w:rPr>
              <w:t>7°57'32,1"S 110°53'28,9"E</w:t>
            </w:r>
          </w:p>
        </w:tc>
        <w:tc>
          <w:tcPr>
            <w:tcW w:w="5171" w:type="dxa"/>
            <w:tcBorders>
              <w:top w:val="nil"/>
              <w:left w:val="nil"/>
              <w:bottom w:val="nil"/>
              <w:right w:val="nil"/>
            </w:tcBorders>
            <w:shd w:val="clear" w:color="auto" w:fill="auto"/>
            <w:noWrap/>
            <w:vAlign w:val="center"/>
            <w:hideMark/>
          </w:tcPr>
          <w:p w14:paraId="36886F6D" w14:textId="77777777" w:rsidR="00D145E7" w:rsidRPr="0085565F" w:rsidRDefault="00D145E7" w:rsidP="007D51BB">
            <w:pPr>
              <w:widowControl/>
              <w:autoSpaceDE/>
              <w:autoSpaceDN/>
              <w:rPr>
                <w:color w:val="000000"/>
                <w:lang w:val="id-ID" w:eastAsia="id-ID"/>
              </w:rPr>
            </w:pPr>
            <w:r w:rsidRPr="0085565F">
              <w:rPr>
                <w:color w:val="000000"/>
                <w:lang w:val="id-ID" w:eastAsia="id-ID"/>
              </w:rPr>
              <w:t xml:space="preserve">Merupakan Sungai Alang </w:t>
            </w:r>
          </w:p>
        </w:tc>
      </w:tr>
      <w:tr w:rsidR="00D145E7" w:rsidRPr="0085565F" w14:paraId="351A6500" w14:textId="77777777" w:rsidTr="007D51BB">
        <w:trPr>
          <w:trHeight w:val="268"/>
        </w:trPr>
        <w:tc>
          <w:tcPr>
            <w:tcW w:w="1849" w:type="dxa"/>
            <w:tcBorders>
              <w:top w:val="nil"/>
              <w:left w:val="nil"/>
              <w:bottom w:val="nil"/>
              <w:right w:val="nil"/>
            </w:tcBorders>
            <w:shd w:val="clear" w:color="auto" w:fill="auto"/>
            <w:noWrap/>
            <w:vAlign w:val="center"/>
            <w:hideMark/>
          </w:tcPr>
          <w:p w14:paraId="220C5F2B" w14:textId="77777777" w:rsidR="00D145E7" w:rsidRPr="0085565F" w:rsidRDefault="00D145E7" w:rsidP="007D51BB">
            <w:pPr>
              <w:widowControl/>
              <w:autoSpaceDE/>
              <w:autoSpaceDN/>
              <w:jc w:val="center"/>
              <w:rPr>
                <w:color w:val="000000"/>
                <w:lang w:val="id-ID" w:eastAsia="id-ID"/>
              </w:rPr>
            </w:pPr>
            <w:r w:rsidRPr="0085565F">
              <w:rPr>
                <w:color w:val="000000"/>
                <w:lang w:val="id-ID" w:eastAsia="id-ID"/>
              </w:rPr>
              <w:t>Titik 8</w:t>
            </w:r>
          </w:p>
        </w:tc>
        <w:tc>
          <w:tcPr>
            <w:tcW w:w="3537" w:type="dxa"/>
            <w:tcBorders>
              <w:top w:val="nil"/>
              <w:left w:val="nil"/>
              <w:bottom w:val="nil"/>
              <w:right w:val="nil"/>
            </w:tcBorders>
            <w:shd w:val="clear" w:color="auto" w:fill="auto"/>
            <w:noWrap/>
            <w:vAlign w:val="center"/>
            <w:hideMark/>
          </w:tcPr>
          <w:p w14:paraId="4FABBD00" w14:textId="77777777" w:rsidR="00D145E7" w:rsidRPr="0085565F" w:rsidRDefault="00D145E7" w:rsidP="007D51BB">
            <w:pPr>
              <w:widowControl/>
              <w:autoSpaceDE/>
              <w:autoSpaceDN/>
              <w:jc w:val="center"/>
              <w:rPr>
                <w:color w:val="000000"/>
                <w:lang w:val="id-ID" w:eastAsia="id-ID"/>
              </w:rPr>
            </w:pPr>
            <w:r w:rsidRPr="0085565F">
              <w:rPr>
                <w:color w:val="000000"/>
                <w:lang w:val="id-ID" w:eastAsia="id-ID"/>
              </w:rPr>
              <w:t>7°56'37,9"S 110°52'57,1"E</w:t>
            </w:r>
          </w:p>
        </w:tc>
        <w:tc>
          <w:tcPr>
            <w:tcW w:w="5171" w:type="dxa"/>
            <w:tcBorders>
              <w:top w:val="nil"/>
              <w:left w:val="nil"/>
              <w:bottom w:val="nil"/>
              <w:right w:val="nil"/>
            </w:tcBorders>
            <w:shd w:val="clear" w:color="auto" w:fill="auto"/>
            <w:noWrap/>
            <w:vAlign w:val="center"/>
            <w:hideMark/>
          </w:tcPr>
          <w:p w14:paraId="0A7E94AD" w14:textId="77777777" w:rsidR="00D145E7" w:rsidRPr="0085565F" w:rsidRDefault="00D145E7" w:rsidP="007D51BB">
            <w:pPr>
              <w:widowControl/>
              <w:autoSpaceDE/>
              <w:autoSpaceDN/>
              <w:rPr>
                <w:color w:val="000000"/>
                <w:lang w:val="id-ID" w:eastAsia="id-ID"/>
              </w:rPr>
            </w:pPr>
            <w:r w:rsidRPr="0085565F">
              <w:rPr>
                <w:color w:val="000000"/>
                <w:lang w:val="id-ID" w:eastAsia="id-ID"/>
              </w:rPr>
              <w:t>Merupakan Sungai Pandaan</w:t>
            </w:r>
          </w:p>
        </w:tc>
      </w:tr>
      <w:tr w:rsidR="00D145E7" w:rsidRPr="00112859" w14:paraId="50C52DC8" w14:textId="77777777" w:rsidTr="007D51BB">
        <w:trPr>
          <w:trHeight w:val="171"/>
        </w:trPr>
        <w:tc>
          <w:tcPr>
            <w:tcW w:w="1849" w:type="dxa"/>
            <w:tcBorders>
              <w:top w:val="nil"/>
              <w:left w:val="nil"/>
              <w:bottom w:val="single" w:sz="4" w:space="0" w:color="auto"/>
              <w:right w:val="nil"/>
            </w:tcBorders>
            <w:shd w:val="clear" w:color="auto" w:fill="auto"/>
            <w:noWrap/>
            <w:vAlign w:val="center"/>
          </w:tcPr>
          <w:p w14:paraId="50A174A9" w14:textId="77777777" w:rsidR="00D145E7" w:rsidRPr="00112859" w:rsidRDefault="00D145E7" w:rsidP="007D51BB">
            <w:pPr>
              <w:widowControl/>
              <w:autoSpaceDE/>
              <w:autoSpaceDN/>
              <w:jc w:val="center"/>
              <w:rPr>
                <w:color w:val="000000"/>
                <w:lang w:val="id-ID" w:eastAsia="id-ID"/>
              </w:rPr>
            </w:pPr>
          </w:p>
        </w:tc>
        <w:tc>
          <w:tcPr>
            <w:tcW w:w="3537" w:type="dxa"/>
            <w:tcBorders>
              <w:top w:val="nil"/>
              <w:left w:val="nil"/>
              <w:bottom w:val="single" w:sz="4" w:space="0" w:color="auto"/>
              <w:right w:val="nil"/>
            </w:tcBorders>
            <w:shd w:val="clear" w:color="auto" w:fill="auto"/>
            <w:noWrap/>
            <w:vAlign w:val="center"/>
          </w:tcPr>
          <w:p w14:paraId="5D05520E" w14:textId="77777777" w:rsidR="00D145E7" w:rsidRPr="00112859" w:rsidRDefault="00D145E7" w:rsidP="007D51BB">
            <w:pPr>
              <w:widowControl/>
              <w:autoSpaceDE/>
              <w:autoSpaceDN/>
              <w:jc w:val="center"/>
              <w:rPr>
                <w:color w:val="000000"/>
                <w:lang w:val="id-ID" w:eastAsia="id-ID"/>
              </w:rPr>
            </w:pPr>
          </w:p>
        </w:tc>
        <w:tc>
          <w:tcPr>
            <w:tcW w:w="5171" w:type="dxa"/>
            <w:tcBorders>
              <w:top w:val="nil"/>
              <w:left w:val="nil"/>
              <w:bottom w:val="single" w:sz="4" w:space="0" w:color="auto"/>
              <w:right w:val="nil"/>
            </w:tcBorders>
            <w:shd w:val="clear" w:color="auto" w:fill="auto"/>
            <w:noWrap/>
            <w:vAlign w:val="center"/>
          </w:tcPr>
          <w:p w14:paraId="3029DB0C" w14:textId="77777777" w:rsidR="00D145E7" w:rsidRPr="00112859" w:rsidRDefault="00D145E7" w:rsidP="007D51BB">
            <w:pPr>
              <w:widowControl/>
              <w:autoSpaceDE/>
              <w:autoSpaceDN/>
              <w:rPr>
                <w:color w:val="000000"/>
                <w:lang w:val="id-ID" w:eastAsia="id-ID"/>
              </w:rPr>
            </w:pPr>
          </w:p>
        </w:tc>
      </w:tr>
    </w:tbl>
    <w:p w14:paraId="63C405BD" w14:textId="77777777" w:rsidR="00D145E7" w:rsidRPr="0085565F" w:rsidRDefault="00D145E7" w:rsidP="00D145E7">
      <w:pPr>
        <w:rPr>
          <w:sz w:val="15"/>
          <w:lang w:val="id-ID"/>
        </w:rPr>
      </w:pPr>
    </w:p>
    <w:p w14:paraId="721D1985" w14:textId="77777777" w:rsidR="00D145E7" w:rsidRDefault="00D145E7" w:rsidP="00D145E7">
      <w:pPr>
        <w:rPr>
          <w:b/>
          <w:bCs/>
          <w:lang w:val="id-ID"/>
        </w:rPr>
      </w:pPr>
      <w:r w:rsidRPr="0085565F">
        <w:rPr>
          <w:b/>
          <w:bCs/>
          <w:lang w:val="id-ID"/>
        </w:rPr>
        <w:t xml:space="preserve">Parameter dan Metode Pengukuran </w:t>
      </w:r>
    </w:p>
    <w:p w14:paraId="639DF5C9" w14:textId="77777777" w:rsidR="00D145E7" w:rsidRDefault="00D145E7" w:rsidP="00D145E7">
      <w:pPr>
        <w:widowControl/>
        <w:autoSpaceDE/>
        <w:autoSpaceDN/>
        <w:jc w:val="both"/>
        <w:rPr>
          <w:color w:val="000000"/>
          <w:lang w:val="id-ID" w:eastAsia="id-ID"/>
        </w:rPr>
      </w:pPr>
      <w:r>
        <w:rPr>
          <w:lang w:val="id-ID"/>
        </w:rPr>
        <w:t xml:space="preserve">Parameter kualitas air yang diukur pada penelitian ini terdiri dari </w:t>
      </w:r>
      <w:r>
        <w:t xml:space="preserve">Temperatur, pH, Detergen, </w:t>
      </w:r>
      <w:r>
        <w:rPr>
          <w:color w:val="000000"/>
        </w:rPr>
        <w:t>Tembaga (Cu)</w:t>
      </w:r>
      <w:r>
        <w:t xml:space="preserve">, </w:t>
      </w:r>
      <w:r>
        <w:rPr>
          <w:color w:val="000000"/>
        </w:rPr>
        <w:t>Chromium (Cr Valensi 6)</w:t>
      </w:r>
      <w:r>
        <w:t xml:space="preserve">, </w:t>
      </w:r>
      <w:r w:rsidRPr="008D6F26">
        <w:rPr>
          <w:i/>
          <w:iCs/>
          <w:color w:val="000000"/>
          <w:lang w:val="id-ID" w:eastAsia="id-ID"/>
        </w:rPr>
        <w:t>Total Suspended Solid</w:t>
      </w:r>
      <w:r w:rsidRPr="008D6F26">
        <w:rPr>
          <w:color w:val="000000"/>
          <w:lang w:val="id-ID" w:eastAsia="id-ID"/>
        </w:rPr>
        <w:t xml:space="preserve"> (TSS)</w:t>
      </w:r>
      <w:r>
        <w:t>,</w:t>
      </w:r>
      <w:r w:rsidRPr="008D6F26">
        <w:rPr>
          <w:i/>
          <w:iCs/>
          <w:color w:val="000000"/>
          <w:lang w:val="id-ID" w:eastAsia="id-ID"/>
        </w:rPr>
        <w:t>Biochemical Oxygen</w:t>
      </w:r>
      <w:r>
        <w:rPr>
          <w:i/>
          <w:iCs/>
          <w:color w:val="000000"/>
          <w:lang w:val="id-ID" w:eastAsia="id-ID"/>
        </w:rPr>
        <w:t xml:space="preserve"> </w:t>
      </w:r>
      <w:r w:rsidRPr="008D6F26">
        <w:rPr>
          <w:i/>
          <w:iCs/>
          <w:color w:val="000000"/>
          <w:lang w:val="id-ID" w:eastAsia="id-ID"/>
        </w:rPr>
        <w:t>Demand</w:t>
      </w:r>
      <w:r>
        <w:rPr>
          <w:color w:val="000000"/>
          <w:lang w:val="id-ID" w:eastAsia="id-ID"/>
        </w:rPr>
        <w:t xml:space="preserve"> </w:t>
      </w:r>
    </w:p>
    <w:p w14:paraId="7F4BA75E" w14:textId="77777777" w:rsidR="00D145E7" w:rsidRDefault="00D145E7" w:rsidP="00D145E7">
      <w:pPr>
        <w:widowControl/>
        <w:autoSpaceDE/>
        <w:autoSpaceDN/>
        <w:jc w:val="both"/>
        <w:rPr>
          <w:color w:val="000000"/>
          <w:lang w:val="id-ID" w:eastAsia="id-ID"/>
        </w:rPr>
      </w:pPr>
    </w:p>
    <w:p w14:paraId="5F95C37A" w14:textId="77777777" w:rsidR="00D145E7" w:rsidRDefault="00D145E7" w:rsidP="00D145E7">
      <w:pPr>
        <w:widowControl/>
        <w:autoSpaceDE/>
        <w:autoSpaceDN/>
        <w:jc w:val="both"/>
        <w:rPr>
          <w:color w:val="000000"/>
          <w:lang w:val="id-ID" w:eastAsia="id-ID"/>
        </w:rPr>
      </w:pPr>
    </w:p>
    <w:p w14:paraId="317C6EBA" w14:textId="77777777" w:rsidR="00D145E7" w:rsidRDefault="00D145E7" w:rsidP="00D145E7">
      <w:pPr>
        <w:widowControl/>
        <w:autoSpaceDE/>
        <w:autoSpaceDN/>
        <w:jc w:val="both"/>
        <w:rPr>
          <w:color w:val="000000"/>
          <w:lang w:val="id-ID" w:eastAsia="id-ID"/>
        </w:rPr>
      </w:pPr>
    </w:p>
    <w:p w14:paraId="6168F8CD" w14:textId="2AC36348" w:rsidR="00D145E7" w:rsidRPr="00522070" w:rsidRDefault="00D145E7" w:rsidP="00D145E7">
      <w:pPr>
        <w:widowControl/>
        <w:autoSpaceDE/>
        <w:autoSpaceDN/>
        <w:jc w:val="both"/>
        <w:rPr>
          <w:i/>
          <w:iCs/>
          <w:color w:val="000000"/>
          <w:lang w:val="id-ID" w:eastAsia="id-ID"/>
        </w:rPr>
      </w:pPr>
      <w:r w:rsidRPr="008D6F26">
        <w:rPr>
          <w:color w:val="000000"/>
          <w:lang w:val="id-ID" w:eastAsia="id-ID"/>
        </w:rPr>
        <w:t>(BOD)</w:t>
      </w:r>
      <w:r>
        <w:t>,</w:t>
      </w:r>
      <w:r w:rsidRPr="008D6F26">
        <w:rPr>
          <w:i/>
          <w:iCs/>
          <w:color w:val="000000"/>
          <w:lang w:val="id-ID" w:eastAsia="id-ID"/>
        </w:rPr>
        <w:t>Chemical Oxygen Demand</w:t>
      </w:r>
      <w:r w:rsidRPr="008D6F26">
        <w:rPr>
          <w:color w:val="000000"/>
          <w:lang w:val="id-ID" w:eastAsia="id-ID"/>
        </w:rPr>
        <w:t xml:space="preserve"> (COD)</w:t>
      </w:r>
      <w:r>
        <w:t>,</w:t>
      </w:r>
      <w:r w:rsidRPr="008D6F26">
        <w:rPr>
          <w:i/>
          <w:iCs/>
          <w:color w:val="000000"/>
          <w:lang w:val="id-ID" w:eastAsia="id-ID"/>
        </w:rPr>
        <w:t>Dissolved Oxygen</w:t>
      </w:r>
      <w:r w:rsidRPr="008D6F26">
        <w:rPr>
          <w:color w:val="000000"/>
          <w:lang w:val="id-ID" w:eastAsia="id-ID"/>
        </w:rPr>
        <w:t xml:space="preserve"> (DO)</w:t>
      </w:r>
      <w:r>
        <w:rPr>
          <w:i/>
          <w:iCs/>
          <w:color w:val="000000"/>
          <w:lang w:val="id-ID" w:eastAsia="id-ID"/>
        </w:rPr>
        <w:t>,</w:t>
      </w:r>
      <w:r w:rsidRPr="008D6F26">
        <w:rPr>
          <w:i/>
          <w:iCs/>
          <w:color w:val="000000"/>
          <w:lang w:val="id-ID" w:eastAsia="id-ID"/>
        </w:rPr>
        <w:t xml:space="preserve">Nitrate </w:t>
      </w:r>
      <w:r w:rsidRPr="008D6F26">
        <w:rPr>
          <w:color w:val="000000"/>
          <w:lang w:val="id-ID" w:eastAsia="id-ID"/>
        </w:rPr>
        <w:t>(NO</w:t>
      </w:r>
      <w:r w:rsidRPr="008D6F26">
        <w:rPr>
          <w:color w:val="000000"/>
          <w:vertAlign w:val="subscript"/>
          <w:lang w:val="id-ID" w:eastAsia="id-ID"/>
        </w:rPr>
        <w:t>3</w:t>
      </w:r>
      <w:r w:rsidRPr="008D6F26">
        <w:rPr>
          <w:color w:val="000000"/>
          <w:lang w:val="id-ID" w:eastAsia="id-ID"/>
        </w:rPr>
        <w:t>-N)</w:t>
      </w:r>
      <w:r>
        <w:t xml:space="preserve">, </w:t>
      </w:r>
      <w:r w:rsidRPr="008D6F26">
        <w:rPr>
          <w:i/>
          <w:iCs/>
          <w:color w:val="000000"/>
          <w:lang w:val="id-ID" w:eastAsia="id-ID"/>
        </w:rPr>
        <w:t>Nitrite</w:t>
      </w:r>
      <w:r w:rsidRPr="008D6F26">
        <w:rPr>
          <w:color w:val="000000"/>
          <w:lang w:val="id-ID" w:eastAsia="id-ID"/>
        </w:rPr>
        <w:t xml:space="preserve"> (NO</w:t>
      </w:r>
      <w:r w:rsidRPr="008D6F26">
        <w:rPr>
          <w:color w:val="000000"/>
          <w:vertAlign w:val="subscript"/>
          <w:lang w:val="id-ID" w:eastAsia="id-ID"/>
        </w:rPr>
        <w:t>2</w:t>
      </w:r>
      <w:r w:rsidRPr="008D6F26">
        <w:rPr>
          <w:color w:val="000000"/>
          <w:lang w:val="id-ID" w:eastAsia="id-ID"/>
        </w:rPr>
        <w:t>-N)</w:t>
      </w:r>
      <w:r>
        <w:t xml:space="preserve">, </w:t>
      </w:r>
      <w:r w:rsidRPr="008D6F26">
        <w:rPr>
          <w:color w:val="000000"/>
          <w:lang w:val="id-ID" w:eastAsia="id-ID"/>
        </w:rPr>
        <w:t>Ammonia (NH</w:t>
      </w:r>
      <w:r w:rsidRPr="008D6F26">
        <w:rPr>
          <w:color w:val="000000"/>
          <w:vertAlign w:val="subscript"/>
          <w:lang w:val="id-ID" w:eastAsia="id-ID"/>
        </w:rPr>
        <w:t>3</w:t>
      </w:r>
      <w:r w:rsidRPr="008D6F26">
        <w:rPr>
          <w:color w:val="000000"/>
          <w:lang w:val="id-ID" w:eastAsia="id-ID"/>
        </w:rPr>
        <w:t>-N)</w:t>
      </w:r>
      <w:r>
        <w:t xml:space="preserve">, </w:t>
      </w:r>
      <w:r w:rsidRPr="008D6F26">
        <w:rPr>
          <w:color w:val="000000"/>
          <w:lang w:val="id-ID" w:eastAsia="id-ID"/>
        </w:rPr>
        <w:t>Total Posfat (P)</w:t>
      </w:r>
      <w:r>
        <w:t xml:space="preserve">,Fenol, Minyak &amp; Lemak, </w:t>
      </w:r>
      <w:r w:rsidRPr="008D6F26">
        <w:rPr>
          <w:i/>
          <w:iCs/>
          <w:color w:val="000000"/>
          <w:lang w:val="id-ID" w:eastAsia="id-ID"/>
        </w:rPr>
        <w:t>Faecal Coli</w:t>
      </w:r>
      <w:r>
        <w:t>,</w:t>
      </w:r>
      <w:r>
        <w:rPr>
          <w:lang w:val="id-ID"/>
        </w:rPr>
        <w:t xml:space="preserve">dan </w:t>
      </w:r>
      <w:r>
        <w:t>Total Coli</w:t>
      </w:r>
      <w:r>
        <w:rPr>
          <w:lang w:val="id-ID"/>
        </w:rPr>
        <w:t>.</w:t>
      </w:r>
      <w:r w:rsidR="004E02C2">
        <w:rPr>
          <w:lang w:val="id-ID"/>
        </w:rPr>
        <w:t>Pengujian dilakukan di Laboratorium Lingkungan PJT 1 Malang.</w:t>
      </w:r>
    </w:p>
    <w:p w14:paraId="131DC97C" w14:textId="42D11387" w:rsidR="00D145E7" w:rsidRDefault="00D145E7" w:rsidP="00D145E7">
      <w:pPr>
        <w:rPr>
          <w:b/>
          <w:bCs/>
          <w:color w:val="000000"/>
          <w:lang w:val="id-ID" w:eastAsia="id-ID"/>
        </w:rPr>
        <w:sectPr w:rsidR="00D145E7" w:rsidSect="007D51BB">
          <w:headerReference w:type="default" r:id="rId10"/>
          <w:footerReference w:type="default" r:id="rId11"/>
          <w:type w:val="continuous"/>
          <w:pgSz w:w="11910" w:h="16840"/>
          <w:pgMar w:top="1620" w:right="1300" w:bottom="1500" w:left="1600" w:header="720" w:footer="720" w:gutter="0"/>
          <w:cols w:num="2" w:space="720"/>
        </w:sectPr>
      </w:pPr>
    </w:p>
    <w:p w14:paraId="78C75AEE" w14:textId="77777777" w:rsidR="00D145E7" w:rsidRDefault="00D145E7" w:rsidP="00D145E7">
      <w:pPr>
        <w:jc w:val="center"/>
        <w:rPr>
          <w:b/>
          <w:bCs/>
          <w:color w:val="000000"/>
          <w:lang w:val="id-ID" w:eastAsia="id-ID"/>
        </w:rPr>
        <w:sectPr w:rsidR="00D145E7" w:rsidSect="007D51BB">
          <w:type w:val="continuous"/>
          <w:pgSz w:w="11910" w:h="16840"/>
          <w:pgMar w:top="1620" w:right="1300" w:bottom="1500" w:left="1600" w:header="720" w:footer="720" w:gutter="0"/>
          <w:cols w:space="720"/>
        </w:sectPr>
      </w:pPr>
      <w:r>
        <w:rPr>
          <w:b/>
          <w:bCs/>
          <w:color w:val="000000"/>
          <w:lang w:val="id-ID" w:eastAsia="id-ID"/>
        </w:rPr>
        <w:t>Tabel 2  Parameter dan Metode Pengukuran Kualitas Air</w:t>
      </w:r>
    </w:p>
    <w:p w14:paraId="12F86835" w14:textId="77777777" w:rsidR="00D145E7" w:rsidRDefault="00D145E7" w:rsidP="00D145E7">
      <w:pPr>
        <w:widowControl/>
        <w:autoSpaceDE/>
        <w:autoSpaceDN/>
        <w:jc w:val="center"/>
        <w:rPr>
          <w:b/>
          <w:bCs/>
          <w:color w:val="000000"/>
          <w:lang w:val="id-ID" w:eastAsia="id-ID"/>
        </w:rPr>
        <w:sectPr w:rsidR="00D145E7" w:rsidSect="007D51BB">
          <w:type w:val="continuous"/>
          <w:pgSz w:w="11910" w:h="16840"/>
          <w:pgMar w:top="1620" w:right="1300" w:bottom="1500" w:left="1600" w:header="720" w:footer="720" w:gutter="0"/>
          <w:cols w:space="720"/>
        </w:sectPr>
      </w:pPr>
    </w:p>
    <w:tbl>
      <w:tblPr>
        <w:tblW w:w="8337" w:type="dxa"/>
        <w:jc w:val="center"/>
        <w:tblLook w:val="04A0" w:firstRow="1" w:lastRow="0" w:firstColumn="1" w:lastColumn="0" w:noHBand="0" w:noVBand="1"/>
      </w:tblPr>
      <w:tblGrid>
        <w:gridCol w:w="710"/>
        <w:gridCol w:w="4734"/>
        <w:gridCol w:w="2893"/>
      </w:tblGrid>
      <w:tr w:rsidR="00D145E7" w:rsidRPr="008D6F26" w14:paraId="64AE3A83" w14:textId="77777777" w:rsidTr="007D51BB">
        <w:trPr>
          <w:trHeight w:val="297"/>
          <w:jc w:val="center"/>
        </w:trPr>
        <w:tc>
          <w:tcPr>
            <w:tcW w:w="710" w:type="dxa"/>
            <w:tcBorders>
              <w:top w:val="single" w:sz="4" w:space="0" w:color="auto"/>
              <w:left w:val="nil"/>
              <w:bottom w:val="single" w:sz="4" w:space="0" w:color="auto"/>
              <w:right w:val="nil"/>
            </w:tcBorders>
            <w:shd w:val="clear" w:color="auto" w:fill="auto"/>
            <w:noWrap/>
            <w:vAlign w:val="center"/>
            <w:hideMark/>
          </w:tcPr>
          <w:p w14:paraId="5EC26396" w14:textId="77777777" w:rsidR="00D145E7" w:rsidRPr="008D6F26" w:rsidRDefault="00D145E7" w:rsidP="007D51BB">
            <w:pPr>
              <w:widowControl/>
              <w:autoSpaceDE/>
              <w:autoSpaceDN/>
              <w:jc w:val="center"/>
              <w:rPr>
                <w:b/>
                <w:bCs/>
                <w:color w:val="000000"/>
                <w:lang w:val="id-ID" w:eastAsia="id-ID"/>
              </w:rPr>
            </w:pPr>
            <w:r w:rsidRPr="008D6F26">
              <w:rPr>
                <w:b/>
                <w:bCs/>
                <w:color w:val="000000"/>
                <w:lang w:val="id-ID" w:eastAsia="id-ID"/>
              </w:rPr>
              <w:t>No.</w:t>
            </w:r>
          </w:p>
        </w:tc>
        <w:tc>
          <w:tcPr>
            <w:tcW w:w="4734" w:type="dxa"/>
            <w:tcBorders>
              <w:top w:val="single" w:sz="4" w:space="0" w:color="auto"/>
              <w:left w:val="nil"/>
              <w:bottom w:val="single" w:sz="4" w:space="0" w:color="auto"/>
              <w:right w:val="nil"/>
            </w:tcBorders>
            <w:shd w:val="clear" w:color="auto" w:fill="auto"/>
            <w:noWrap/>
            <w:vAlign w:val="center"/>
            <w:hideMark/>
          </w:tcPr>
          <w:p w14:paraId="62736362" w14:textId="77777777" w:rsidR="00D145E7" w:rsidRPr="008D6F26" w:rsidRDefault="00D145E7" w:rsidP="007D51BB">
            <w:pPr>
              <w:widowControl/>
              <w:autoSpaceDE/>
              <w:autoSpaceDN/>
              <w:jc w:val="center"/>
              <w:rPr>
                <w:b/>
                <w:bCs/>
                <w:color w:val="000000"/>
                <w:lang w:val="id-ID" w:eastAsia="id-ID"/>
              </w:rPr>
            </w:pPr>
            <w:r w:rsidRPr="008D6F26">
              <w:rPr>
                <w:b/>
                <w:bCs/>
                <w:color w:val="000000"/>
                <w:lang w:val="id-ID" w:eastAsia="id-ID"/>
              </w:rPr>
              <w:t>Parameter</w:t>
            </w:r>
          </w:p>
        </w:tc>
        <w:tc>
          <w:tcPr>
            <w:tcW w:w="2893" w:type="dxa"/>
            <w:tcBorders>
              <w:top w:val="single" w:sz="4" w:space="0" w:color="auto"/>
              <w:left w:val="nil"/>
              <w:bottom w:val="single" w:sz="4" w:space="0" w:color="auto"/>
              <w:right w:val="nil"/>
            </w:tcBorders>
            <w:shd w:val="clear" w:color="auto" w:fill="auto"/>
            <w:noWrap/>
            <w:vAlign w:val="center"/>
            <w:hideMark/>
          </w:tcPr>
          <w:p w14:paraId="7FB88409" w14:textId="77777777" w:rsidR="00D145E7" w:rsidRPr="008D6F26" w:rsidRDefault="00D145E7" w:rsidP="007D51BB">
            <w:pPr>
              <w:widowControl/>
              <w:autoSpaceDE/>
              <w:autoSpaceDN/>
              <w:jc w:val="center"/>
              <w:rPr>
                <w:b/>
                <w:bCs/>
                <w:color w:val="000000"/>
                <w:lang w:val="id-ID" w:eastAsia="id-ID"/>
              </w:rPr>
            </w:pPr>
            <w:r w:rsidRPr="008D6F26">
              <w:rPr>
                <w:b/>
                <w:bCs/>
                <w:color w:val="000000"/>
                <w:lang w:val="id-ID" w:eastAsia="id-ID"/>
              </w:rPr>
              <w:t>Metode Pengukuran</w:t>
            </w:r>
          </w:p>
        </w:tc>
      </w:tr>
      <w:tr w:rsidR="00D145E7" w:rsidRPr="008D6F26" w14:paraId="31110589" w14:textId="77777777" w:rsidTr="007D51BB">
        <w:trPr>
          <w:trHeight w:val="297"/>
          <w:jc w:val="center"/>
        </w:trPr>
        <w:tc>
          <w:tcPr>
            <w:tcW w:w="710" w:type="dxa"/>
            <w:tcBorders>
              <w:top w:val="nil"/>
              <w:left w:val="nil"/>
              <w:bottom w:val="nil"/>
              <w:right w:val="nil"/>
            </w:tcBorders>
            <w:shd w:val="clear" w:color="auto" w:fill="auto"/>
            <w:noWrap/>
            <w:vAlign w:val="center"/>
            <w:hideMark/>
          </w:tcPr>
          <w:p w14:paraId="0B07AD80" w14:textId="77777777" w:rsidR="00D145E7" w:rsidRPr="008D6F26" w:rsidRDefault="00D145E7" w:rsidP="007D51BB">
            <w:pPr>
              <w:widowControl/>
              <w:autoSpaceDE/>
              <w:autoSpaceDN/>
              <w:jc w:val="center"/>
              <w:rPr>
                <w:color w:val="000000"/>
                <w:lang w:val="id-ID" w:eastAsia="id-ID"/>
              </w:rPr>
            </w:pPr>
            <w:r w:rsidRPr="008D6F26">
              <w:rPr>
                <w:color w:val="000000"/>
                <w:lang w:val="id-ID" w:eastAsia="id-ID"/>
              </w:rPr>
              <w:t>1</w:t>
            </w:r>
          </w:p>
        </w:tc>
        <w:tc>
          <w:tcPr>
            <w:tcW w:w="4734" w:type="dxa"/>
            <w:tcBorders>
              <w:top w:val="nil"/>
              <w:left w:val="nil"/>
              <w:bottom w:val="nil"/>
              <w:right w:val="nil"/>
            </w:tcBorders>
            <w:shd w:val="clear" w:color="auto" w:fill="auto"/>
            <w:noWrap/>
            <w:vAlign w:val="bottom"/>
            <w:hideMark/>
          </w:tcPr>
          <w:p w14:paraId="4097CF48" w14:textId="77777777" w:rsidR="00D145E7" w:rsidRPr="008D6F26" w:rsidRDefault="00D145E7" w:rsidP="007D51BB">
            <w:pPr>
              <w:widowControl/>
              <w:autoSpaceDE/>
              <w:autoSpaceDN/>
              <w:rPr>
                <w:color w:val="000000"/>
                <w:lang w:val="id-ID" w:eastAsia="id-ID"/>
              </w:rPr>
            </w:pPr>
            <w:r w:rsidRPr="008D6F26">
              <w:rPr>
                <w:color w:val="000000"/>
                <w:lang w:val="id-ID" w:eastAsia="id-ID"/>
              </w:rPr>
              <w:t>Temperatur</w:t>
            </w:r>
          </w:p>
        </w:tc>
        <w:tc>
          <w:tcPr>
            <w:tcW w:w="2893" w:type="dxa"/>
            <w:tcBorders>
              <w:top w:val="nil"/>
              <w:left w:val="nil"/>
              <w:bottom w:val="nil"/>
              <w:right w:val="nil"/>
            </w:tcBorders>
            <w:shd w:val="clear" w:color="auto" w:fill="auto"/>
            <w:noWrap/>
            <w:vAlign w:val="bottom"/>
            <w:hideMark/>
          </w:tcPr>
          <w:p w14:paraId="1AF7D773" w14:textId="77777777" w:rsidR="00D145E7" w:rsidRPr="008D6F26" w:rsidRDefault="00D145E7" w:rsidP="007D51BB">
            <w:pPr>
              <w:widowControl/>
              <w:autoSpaceDE/>
              <w:autoSpaceDN/>
              <w:rPr>
                <w:color w:val="000000"/>
                <w:lang w:val="id-ID" w:eastAsia="id-ID"/>
              </w:rPr>
            </w:pPr>
            <w:r w:rsidRPr="008D6F26">
              <w:rPr>
                <w:color w:val="000000"/>
                <w:lang w:val="id-ID" w:eastAsia="id-ID"/>
              </w:rPr>
              <w:t>Pemuaian</w:t>
            </w:r>
          </w:p>
        </w:tc>
      </w:tr>
      <w:tr w:rsidR="00D145E7" w:rsidRPr="008D6F26" w14:paraId="696E9442" w14:textId="77777777" w:rsidTr="007D51BB">
        <w:trPr>
          <w:trHeight w:val="297"/>
          <w:jc w:val="center"/>
        </w:trPr>
        <w:tc>
          <w:tcPr>
            <w:tcW w:w="710" w:type="dxa"/>
            <w:tcBorders>
              <w:top w:val="nil"/>
              <w:left w:val="nil"/>
              <w:bottom w:val="nil"/>
              <w:right w:val="nil"/>
            </w:tcBorders>
            <w:shd w:val="clear" w:color="auto" w:fill="auto"/>
            <w:noWrap/>
            <w:vAlign w:val="center"/>
            <w:hideMark/>
          </w:tcPr>
          <w:p w14:paraId="750E196E" w14:textId="77777777" w:rsidR="00D145E7" w:rsidRPr="008D6F26" w:rsidRDefault="00D145E7" w:rsidP="007D51BB">
            <w:pPr>
              <w:widowControl/>
              <w:autoSpaceDE/>
              <w:autoSpaceDN/>
              <w:jc w:val="center"/>
              <w:rPr>
                <w:color w:val="000000"/>
                <w:lang w:val="id-ID" w:eastAsia="id-ID"/>
              </w:rPr>
            </w:pPr>
            <w:r w:rsidRPr="008D6F26">
              <w:rPr>
                <w:color w:val="000000"/>
                <w:lang w:val="id-ID" w:eastAsia="id-ID"/>
              </w:rPr>
              <w:t>2</w:t>
            </w:r>
          </w:p>
        </w:tc>
        <w:tc>
          <w:tcPr>
            <w:tcW w:w="4734" w:type="dxa"/>
            <w:tcBorders>
              <w:top w:val="nil"/>
              <w:left w:val="nil"/>
              <w:bottom w:val="nil"/>
              <w:right w:val="nil"/>
            </w:tcBorders>
            <w:shd w:val="clear" w:color="auto" w:fill="auto"/>
            <w:noWrap/>
            <w:vAlign w:val="bottom"/>
            <w:hideMark/>
          </w:tcPr>
          <w:p w14:paraId="38F287CC" w14:textId="77777777" w:rsidR="00D145E7" w:rsidRPr="008D6F26" w:rsidRDefault="00D145E7" w:rsidP="007D51BB">
            <w:pPr>
              <w:widowControl/>
              <w:autoSpaceDE/>
              <w:autoSpaceDN/>
              <w:rPr>
                <w:color w:val="000000"/>
                <w:lang w:val="id-ID" w:eastAsia="id-ID"/>
              </w:rPr>
            </w:pPr>
            <w:r w:rsidRPr="008D6F26">
              <w:rPr>
                <w:i/>
                <w:iCs/>
                <w:color w:val="000000"/>
                <w:lang w:val="id-ID" w:eastAsia="id-ID"/>
              </w:rPr>
              <w:t>Total Suspended Solid</w:t>
            </w:r>
            <w:r w:rsidRPr="008D6F26">
              <w:rPr>
                <w:color w:val="000000"/>
                <w:lang w:val="id-ID" w:eastAsia="id-ID"/>
              </w:rPr>
              <w:t xml:space="preserve"> (TSS)</w:t>
            </w:r>
          </w:p>
        </w:tc>
        <w:tc>
          <w:tcPr>
            <w:tcW w:w="2893" w:type="dxa"/>
            <w:tcBorders>
              <w:top w:val="nil"/>
              <w:left w:val="nil"/>
              <w:bottom w:val="nil"/>
              <w:right w:val="nil"/>
            </w:tcBorders>
            <w:shd w:val="clear" w:color="auto" w:fill="auto"/>
            <w:noWrap/>
            <w:vAlign w:val="bottom"/>
            <w:hideMark/>
          </w:tcPr>
          <w:p w14:paraId="4B507A3F" w14:textId="77777777" w:rsidR="00D145E7" w:rsidRPr="008D6F26" w:rsidRDefault="00D145E7" w:rsidP="007D51BB">
            <w:pPr>
              <w:widowControl/>
              <w:autoSpaceDE/>
              <w:autoSpaceDN/>
              <w:rPr>
                <w:color w:val="000000"/>
                <w:lang w:val="id-ID" w:eastAsia="id-ID"/>
              </w:rPr>
            </w:pPr>
            <w:r w:rsidRPr="008D6F26">
              <w:rPr>
                <w:color w:val="000000"/>
                <w:lang w:val="id-ID" w:eastAsia="id-ID"/>
              </w:rPr>
              <w:t xml:space="preserve">Metode Gravimetri </w:t>
            </w:r>
          </w:p>
        </w:tc>
      </w:tr>
      <w:tr w:rsidR="00D145E7" w:rsidRPr="008D6F26" w14:paraId="2BF207DB" w14:textId="77777777" w:rsidTr="007D51BB">
        <w:trPr>
          <w:trHeight w:val="297"/>
          <w:jc w:val="center"/>
        </w:trPr>
        <w:tc>
          <w:tcPr>
            <w:tcW w:w="710" w:type="dxa"/>
            <w:tcBorders>
              <w:top w:val="nil"/>
              <w:left w:val="nil"/>
              <w:bottom w:val="nil"/>
              <w:right w:val="nil"/>
            </w:tcBorders>
            <w:shd w:val="clear" w:color="auto" w:fill="auto"/>
            <w:noWrap/>
            <w:vAlign w:val="center"/>
            <w:hideMark/>
          </w:tcPr>
          <w:p w14:paraId="523A8BDB" w14:textId="77777777" w:rsidR="00D145E7" w:rsidRPr="008D6F26" w:rsidRDefault="00D145E7" w:rsidP="007D51BB">
            <w:pPr>
              <w:widowControl/>
              <w:autoSpaceDE/>
              <w:autoSpaceDN/>
              <w:jc w:val="center"/>
              <w:rPr>
                <w:color w:val="000000"/>
                <w:lang w:val="id-ID" w:eastAsia="id-ID"/>
              </w:rPr>
            </w:pPr>
            <w:r w:rsidRPr="008D6F26">
              <w:rPr>
                <w:color w:val="000000"/>
                <w:lang w:val="id-ID" w:eastAsia="id-ID"/>
              </w:rPr>
              <w:t>3</w:t>
            </w:r>
          </w:p>
        </w:tc>
        <w:tc>
          <w:tcPr>
            <w:tcW w:w="4734" w:type="dxa"/>
            <w:tcBorders>
              <w:top w:val="nil"/>
              <w:left w:val="nil"/>
              <w:bottom w:val="nil"/>
              <w:right w:val="nil"/>
            </w:tcBorders>
            <w:shd w:val="clear" w:color="auto" w:fill="auto"/>
            <w:noWrap/>
            <w:vAlign w:val="bottom"/>
            <w:hideMark/>
          </w:tcPr>
          <w:p w14:paraId="2B142F45" w14:textId="77777777" w:rsidR="00D145E7" w:rsidRPr="008D6F26" w:rsidRDefault="00D145E7" w:rsidP="007D51BB">
            <w:pPr>
              <w:widowControl/>
              <w:autoSpaceDE/>
              <w:autoSpaceDN/>
              <w:rPr>
                <w:color w:val="000000"/>
                <w:lang w:val="id-ID" w:eastAsia="id-ID"/>
              </w:rPr>
            </w:pPr>
            <w:r w:rsidRPr="008D6F26">
              <w:rPr>
                <w:color w:val="000000"/>
                <w:lang w:val="id-ID" w:eastAsia="id-ID"/>
              </w:rPr>
              <w:t>pH</w:t>
            </w:r>
          </w:p>
        </w:tc>
        <w:tc>
          <w:tcPr>
            <w:tcW w:w="2893" w:type="dxa"/>
            <w:tcBorders>
              <w:top w:val="nil"/>
              <w:left w:val="nil"/>
              <w:bottom w:val="nil"/>
              <w:right w:val="nil"/>
            </w:tcBorders>
            <w:shd w:val="clear" w:color="auto" w:fill="auto"/>
            <w:noWrap/>
            <w:vAlign w:val="bottom"/>
            <w:hideMark/>
          </w:tcPr>
          <w:p w14:paraId="40663452" w14:textId="77777777" w:rsidR="00D145E7" w:rsidRPr="008D6F26" w:rsidRDefault="00D145E7" w:rsidP="007D51BB">
            <w:pPr>
              <w:widowControl/>
              <w:autoSpaceDE/>
              <w:autoSpaceDN/>
              <w:rPr>
                <w:color w:val="000000"/>
                <w:lang w:val="id-ID" w:eastAsia="id-ID"/>
              </w:rPr>
            </w:pPr>
            <w:r w:rsidRPr="008D6F26">
              <w:rPr>
                <w:color w:val="000000"/>
                <w:lang w:val="id-ID" w:eastAsia="id-ID"/>
              </w:rPr>
              <w:t>Potensial</w:t>
            </w:r>
          </w:p>
        </w:tc>
      </w:tr>
      <w:tr w:rsidR="00D145E7" w:rsidRPr="008D6F26" w14:paraId="5280D63F" w14:textId="77777777" w:rsidTr="007D51BB">
        <w:trPr>
          <w:trHeight w:val="297"/>
          <w:jc w:val="center"/>
        </w:trPr>
        <w:tc>
          <w:tcPr>
            <w:tcW w:w="710" w:type="dxa"/>
            <w:tcBorders>
              <w:top w:val="nil"/>
              <w:left w:val="nil"/>
              <w:bottom w:val="nil"/>
              <w:right w:val="nil"/>
            </w:tcBorders>
            <w:shd w:val="clear" w:color="auto" w:fill="auto"/>
            <w:noWrap/>
            <w:vAlign w:val="center"/>
            <w:hideMark/>
          </w:tcPr>
          <w:p w14:paraId="7F241CC5" w14:textId="77777777" w:rsidR="00D145E7" w:rsidRPr="008D6F26" w:rsidRDefault="00D145E7" w:rsidP="007D51BB">
            <w:pPr>
              <w:widowControl/>
              <w:autoSpaceDE/>
              <w:autoSpaceDN/>
              <w:jc w:val="center"/>
              <w:rPr>
                <w:color w:val="000000"/>
                <w:lang w:val="id-ID" w:eastAsia="id-ID"/>
              </w:rPr>
            </w:pPr>
            <w:r w:rsidRPr="008D6F26">
              <w:rPr>
                <w:color w:val="000000"/>
                <w:lang w:val="id-ID" w:eastAsia="id-ID"/>
              </w:rPr>
              <w:t>4</w:t>
            </w:r>
          </w:p>
        </w:tc>
        <w:tc>
          <w:tcPr>
            <w:tcW w:w="4734" w:type="dxa"/>
            <w:tcBorders>
              <w:top w:val="nil"/>
              <w:left w:val="nil"/>
              <w:bottom w:val="nil"/>
              <w:right w:val="nil"/>
            </w:tcBorders>
            <w:shd w:val="clear" w:color="auto" w:fill="auto"/>
            <w:noWrap/>
            <w:vAlign w:val="bottom"/>
            <w:hideMark/>
          </w:tcPr>
          <w:p w14:paraId="2770A4F5" w14:textId="77777777" w:rsidR="00D145E7" w:rsidRPr="008D6F26" w:rsidRDefault="00D145E7" w:rsidP="007D51BB">
            <w:pPr>
              <w:widowControl/>
              <w:autoSpaceDE/>
              <w:autoSpaceDN/>
              <w:rPr>
                <w:color w:val="000000"/>
                <w:lang w:val="id-ID" w:eastAsia="id-ID"/>
              </w:rPr>
            </w:pPr>
            <w:r w:rsidRPr="008D6F26">
              <w:rPr>
                <w:i/>
                <w:iCs/>
                <w:color w:val="000000"/>
                <w:lang w:val="id-ID" w:eastAsia="id-ID"/>
              </w:rPr>
              <w:t>Biochemical Oxygen Demand</w:t>
            </w:r>
            <w:r w:rsidRPr="008D6F26">
              <w:rPr>
                <w:color w:val="000000"/>
                <w:lang w:val="id-ID" w:eastAsia="id-ID"/>
              </w:rPr>
              <w:t xml:space="preserve"> (BOD)</w:t>
            </w:r>
          </w:p>
        </w:tc>
        <w:tc>
          <w:tcPr>
            <w:tcW w:w="2893" w:type="dxa"/>
            <w:tcBorders>
              <w:top w:val="nil"/>
              <w:left w:val="nil"/>
              <w:bottom w:val="nil"/>
              <w:right w:val="nil"/>
            </w:tcBorders>
            <w:shd w:val="clear" w:color="auto" w:fill="auto"/>
            <w:noWrap/>
            <w:vAlign w:val="bottom"/>
            <w:hideMark/>
          </w:tcPr>
          <w:p w14:paraId="27751A5B" w14:textId="77777777" w:rsidR="00D145E7" w:rsidRPr="008D6F26" w:rsidRDefault="00D145E7" w:rsidP="007D51BB">
            <w:pPr>
              <w:widowControl/>
              <w:autoSpaceDE/>
              <w:autoSpaceDN/>
              <w:rPr>
                <w:color w:val="000000"/>
                <w:lang w:val="id-ID" w:eastAsia="id-ID"/>
              </w:rPr>
            </w:pPr>
            <w:r w:rsidRPr="008D6F26">
              <w:rPr>
                <w:color w:val="000000"/>
                <w:lang w:val="id-ID" w:eastAsia="id-ID"/>
              </w:rPr>
              <w:t>Winkler</w:t>
            </w:r>
          </w:p>
        </w:tc>
      </w:tr>
      <w:tr w:rsidR="00D145E7" w:rsidRPr="008D6F26" w14:paraId="36C11A13" w14:textId="77777777" w:rsidTr="007D51BB">
        <w:trPr>
          <w:trHeight w:val="297"/>
          <w:jc w:val="center"/>
        </w:trPr>
        <w:tc>
          <w:tcPr>
            <w:tcW w:w="710" w:type="dxa"/>
            <w:tcBorders>
              <w:top w:val="nil"/>
              <w:left w:val="nil"/>
              <w:bottom w:val="nil"/>
              <w:right w:val="nil"/>
            </w:tcBorders>
            <w:shd w:val="clear" w:color="auto" w:fill="auto"/>
            <w:noWrap/>
            <w:vAlign w:val="center"/>
            <w:hideMark/>
          </w:tcPr>
          <w:p w14:paraId="33A809C7" w14:textId="77777777" w:rsidR="00D145E7" w:rsidRPr="008D6F26" w:rsidRDefault="00D145E7" w:rsidP="007D51BB">
            <w:pPr>
              <w:widowControl/>
              <w:autoSpaceDE/>
              <w:autoSpaceDN/>
              <w:jc w:val="center"/>
              <w:rPr>
                <w:color w:val="000000"/>
                <w:lang w:val="id-ID" w:eastAsia="id-ID"/>
              </w:rPr>
            </w:pPr>
            <w:r w:rsidRPr="008D6F26">
              <w:rPr>
                <w:color w:val="000000"/>
                <w:lang w:val="id-ID" w:eastAsia="id-ID"/>
              </w:rPr>
              <w:t>5</w:t>
            </w:r>
          </w:p>
        </w:tc>
        <w:tc>
          <w:tcPr>
            <w:tcW w:w="4734" w:type="dxa"/>
            <w:tcBorders>
              <w:top w:val="nil"/>
              <w:left w:val="nil"/>
              <w:bottom w:val="nil"/>
              <w:right w:val="nil"/>
            </w:tcBorders>
            <w:shd w:val="clear" w:color="auto" w:fill="auto"/>
            <w:noWrap/>
            <w:vAlign w:val="bottom"/>
            <w:hideMark/>
          </w:tcPr>
          <w:p w14:paraId="508BD76E" w14:textId="77777777" w:rsidR="00D145E7" w:rsidRPr="008D6F26" w:rsidRDefault="00D145E7" w:rsidP="007D51BB">
            <w:pPr>
              <w:widowControl/>
              <w:autoSpaceDE/>
              <w:autoSpaceDN/>
              <w:rPr>
                <w:color w:val="000000"/>
                <w:lang w:val="id-ID" w:eastAsia="id-ID"/>
              </w:rPr>
            </w:pPr>
            <w:r w:rsidRPr="008D6F26">
              <w:rPr>
                <w:i/>
                <w:iCs/>
                <w:color w:val="000000"/>
                <w:lang w:val="id-ID" w:eastAsia="id-ID"/>
              </w:rPr>
              <w:t>Chemical Oxygen Demand</w:t>
            </w:r>
            <w:r w:rsidRPr="008D6F26">
              <w:rPr>
                <w:color w:val="000000"/>
                <w:lang w:val="id-ID" w:eastAsia="id-ID"/>
              </w:rPr>
              <w:t xml:space="preserve"> (COD)</w:t>
            </w:r>
          </w:p>
        </w:tc>
        <w:tc>
          <w:tcPr>
            <w:tcW w:w="2893" w:type="dxa"/>
            <w:tcBorders>
              <w:top w:val="nil"/>
              <w:left w:val="nil"/>
              <w:bottom w:val="nil"/>
              <w:right w:val="nil"/>
            </w:tcBorders>
            <w:shd w:val="clear" w:color="auto" w:fill="auto"/>
            <w:noWrap/>
            <w:vAlign w:val="bottom"/>
            <w:hideMark/>
          </w:tcPr>
          <w:p w14:paraId="1FD48362" w14:textId="77777777" w:rsidR="00D145E7" w:rsidRPr="008D6F26" w:rsidRDefault="00D145E7" w:rsidP="007D51BB">
            <w:pPr>
              <w:widowControl/>
              <w:autoSpaceDE/>
              <w:autoSpaceDN/>
              <w:rPr>
                <w:color w:val="000000"/>
                <w:lang w:val="id-ID" w:eastAsia="id-ID"/>
              </w:rPr>
            </w:pPr>
            <w:r w:rsidRPr="008D6F26">
              <w:rPr>
                <w:color w:val="000000"/>
                <w:lang w:val="id-ID" w:eastAsia="id-ID"/>
              </w:rPr>
              <w:t>Bikromat</w:t>
            </w:r>
          </w:p>
        </w:tc>
      </w:tr>
      <w:tr w:rsidR="00D145E7" w:rsidRPr="008D6F26" w14:paraId="3345BF97" w14:textId="77777777" w:rsidTr="007D51BB">
        <w:trPr>
          <w:trHeight w:val="297"/>
          <w:jc w:val="center"/>
        </w:trPr>
        <w:tc>
          <w:tcPr>
            <w:tcW w:w="710" w:type="dxa"/>
            <w:tcBorders>
              <w:top w:val="nil"/>
              <w:left w:val="nil"/>
              <w:bottom w:val="nil"/>
              <w:right w:val="nil"/>
            </w:tcBorders>
            <w:shd w:val="clear" w:color="auto" w:fill="auto"/>
            <w:noWrap/>
            <w:vAlign w:val="center"/>
            <w:hideMark/>
          </w:tcPr>
          <w:p w14:paraId="29120BB8" w14:textId="77777777" w:rsidR="00D145E7" w:rsidRPr="008D6F26" w:rsidRDefault="00D145E7" w:rsidP="007D51BB">
            <w:pPr>
              <w:widowControl/>
              <w:autoSpaceDE/>
              <w:autoSpaceDN/>
              <w:jc w:val="center"/>
              <w:rPr>
                <w:color w:val="000000"/>
                <w:lang w:val="id-ID" w:eastAsia="id-ID"/>
              </w:rPr>
            </w:pPr>
            <w:r w:rsidRPr="008D6F26">
              <w:rPr>
                <w:color w:val="000000"/>
                <w:lang w:val="id-ID" w:eastAsia="id-ID"/>
              </w:rPr>
              <w:t>6</w:t>
            </w:r>
          </w:p>
        </w:tc>
        <w:tc>
          <w:tcPr>
            <w:tcW w:w="4734" w:type="dxa"/>
            <w:tcBorders>
              <w:top w:val="nil"/>
              <w:left w:val="nil"/>
              <w:bottom w:val="nil"/>
              <w:right w:val="nil"/>
            </w:tcBorders>
            <w:shd w:val="clear" w:color="auto" w:fill="auto"/>
            <w:noWrap/>
            <w:vAlign w:val="bottom"/>
            <w:hideMark/>
          </w:tcPr>
          <w:p w14:paraId="345849E4" w14:textId="77777777" w:rsidR="00D145E7" w:rsidRPr="008D6F26" w:rsidRDefault="00D145E7" w:rsidP="007D51BB">
            <w:pPr>
              <w:widowControl/>
              <w:autoSpaceDE/>
              <w:autoSpaceDN/>
              <w:rPr>
                <w:color w:val="000000"/>
                <w:lang w:val="id-ID" w:eastAsia="id-ID"/>
              </w:rPr>
            </w:pPr>
            <w:r w:rsidRPr="008D6F26">
              <w:rPr>
                <w:i/>
                <w:iCs/>
                <w:color w:val="000000"/>
                <w:lang w:val="id-ID" w:eastAsia="id-ID"/>
              </w:rPr>
              <w:t>Dissolved Oxygen</w:t>
            </w:r>
            <w:r w:rsidRPr="008D6F26">
              <w:rPr>
                <w:color w:val="000000"/>
                <w:lang w:val="id-ID" w:eastAsia="id-ID"/>
              </w:rPr>
              <w:t xml:space="preserve"> (DO)</w:t>
            </w:r>
          </w:p>
        </w:tc>
        <w:tc>
          <w:tcPr>
            <w:tcW w:w="2893" w:type="dxa"/>
            <w:tcBorders>
              <w:top w:val="nil"/>
              <w:left w:val="nil"/>
              <w:bottom w:val="nil"/>
              <w:right w:val="nil"/>
            </w:tcBorders>
            <w:shd w:val="clear" w:color="auto" w:fill="auto"/>
            <w:noWrap/>
            <w:vAlign w:val="bottom"/>
            <w:hideMark/>
          </w:tcPr>
          <w:p w14:paraId="3A178493" w14:textId="77777777" w:rsidR="00D145E7" w:rsidRPr="008D6F26" w:rsidRDefault="00D145E7" w:rsidP="007D51BB">
            <w:pPr>
              <w:widowControl/>
              <w:autoSpaceDE/>
              <w:autoSpaceDN/>
              <w:rPr>
                <w:color w:val="000000"/>
                <w:lang w:val="id-ID" w:eastAsia="id-ID"/>
              </w:rPr>
            </w:pPr>
            <w:r w:rsidRPr="008D6F26">
              <w:rPr>
                <w:color w:val="000000"/>
                <w:lang w:val="id-ID" w:eastAsia="id-ID"/>
              </w:rPr>
              <w:t>Spektrofotometri</w:t>
            </w:r>
          </w:p>
        </w:tc>
      </w:tr>
      <w:tr w:rsidR="00D145E7" w:rsidRPr="008D6F26" w14:paraId="305036C0" w14:textId="77777777" w:rsidTr="007D51BB">
        <w:trPr>
          <w:trHeight w:val="297"/>
          <w:jc w:val="center"/>
        </w:trPr>
        <w:tc>
          <w:tcPr>
            <w:tcW w:w="710" w:type="dxa"/>
            <w:tcBorders>
              <w:top w:val="nil"/>
              <w:left w:val="nil"/>
              <w:bottom w:val="nil"/>
              <w:right w:val="nil"/>
            </w:tcBorders>
            <w:shd w:val="clear" w:color="auto" w:fill="auto"/>
            <w:noWrap/>
            <w:vAlign w:val="center"/>
            <w:hideMark/>
          </w:tcPr>
          <w:p w14:paraId="15D3C293" w14:textId="77777777" w:rsidR="00D145E7" w:rsidRPr="008D6F26" w:rsidRDefault="00D145E7" w:rsidP="007D51BB">
            <w:pPr>
              <w:widowControl/>
              <w:autoSpaceDE/>
              <w:autoSpaceDN/>
              <w:jc w:val="center"/>
              <w:rPr>
                <w:color w:val="000000"/>
                <w:lang w:val="id-ID" w:eastAsia="id-ID"/>
              </w:rPr>
            </w:pPr>
            <w:r w:rsidRPr="008D6F26">
              <w:rPr>
                <w:color w:val="000000"/>
                <w:lang w:val="id-ID" w:eastAsia="id-ID"/>
              </w:rPr>
              <w:t>7</w:t>
            </w:r>
          </w:p>
        </w:tc>
        <w:tc>
          <w:tcPr>
            <w:tcW w:w="4734" w:type="dxa"/>
            <w:tcBorders>
              <w:top w:val="nil"/>
              <w:left w:val="nil"/>
              <w:bottom w:val="nil"/>
              <w:right w:val="nil"/>
            </w:tcBorders>
            <w:shd w:val="clear" w:color="auto" w:fill="auto"/>
            <w:noWrap/>
            <w:vAlign w:val="bottom"/>
            <w:hideMark/>
          </w:tcPr>
          <w:p w14:paraId="77DC3626" w14:textId="77777777" w:rsidR="00D145E7" w:rsidRPr="008D6F26" w:rsidRDefault="00D145E7" w:rsidP="007D51BB">
            <w:pPr>
              <w:widowControl/>
              <w:autoSpaceDE/>
              <w:autoSpaceDN/>
              <w:rPr>
                <w:color w:val="000000"/>
                <w:lang w:val="id-ID" w:eastAsia="id-ID"/>
              </w:rPr>
            </w:pPr>
            <w:r w:rsidRPr="008D6F26">
              <w:rPr>
                <w:color w:val="000000"/>
                <w:lang w:val="id-ID" w:eastAsia="id-ID"/>
              </w:rPr>
              <w:t>Total Posfat (P)</w:t>
            </w:r>
          </w:p>
        </w:tc>
        <w:tc>
          <w:tcPr>
            <w:tcW w:w="2893" w:type="dxa"/>
            <w:tcBorders>
              <w:top w:val="nil"/>
              <w:left w:val="nil"/>
              <w:bottom w:val="nil"/>
              <w:right w:val="nil"/>
            </w:tcBorders>
            <w:shd w:val="clear" w:color="auto" w:fill="auto"/>
            <w:noWrap/>
            <w:vAlign w:val="bottom"/>
            <w:hideMark/>
          </w:tcPr>
          <w:p w14:paraId="56164B36" w14:textId="77777777" w:rsidR="00D145E7" w:rsidRPr="008D6F26" w:rsidRDefault="00D145E7" w:rsidP="007D51BB">
            <w:pPr>
              <w:widowControl/>
              <w:autoSpaceDE/>
              <w:autoSpaceDN/>
              <w:rPr>
                <w:color w:val="000000"/>
                <w:lang w:val="id-ID" w:eastAsia="id-ID"/>
              </w:rPr>
            </w:pPr>
            <w:r w:rsidRPr="008D6F26">
              <w:rPr>
                <w:color w:val="000000"/>
                <w:lang w:val="id-ID" w:eastAsia="id-ID"/>
              </w:rPr>
              <w:t>Spektrofotometri</w:t>
            </w:r>
          </w:p>
        </w:tc>
      </w:tr>
      <w:tr w:rsidR="00D145E7" w:rsidRPr="008D6F26" w14:paraId="43319C37" w14:textId="77777777" w:rsidTr="007D51BB">
        <w:trPr>
          <w:trHeight w:val="327"/>
          <w:jc w:val="center"/>
        </w:trPr>
        <w:tc>
          <w:tcPr>
            <w:tcW w:w="710" w:type="dxa"/>
            <w:tcBorders>
              <w:top w:val="nil"/>
              <w:left w:val="nil"/>
              <w:bottom w:val="nil"/>
              <w:right w:val="nil"/>
            </w:tcBorders>
            <w:shd w:val="clear" w:color="auto" w:fill="auto"/>
            <w:noWrap/>
            <w:vAlign w:val="center"/>
            <w:hideMark/>
          </w:tcPr>
          <w:p w14:paraId="10513F51" w14:textId="77777777" w:rsidR="00D145E7" w:rsidRPr="008D6F26" w:rsidRDefault="00D145E7" w:rsidP="007D51BB">
            <w:pPr>
              <w:widowControl/>
              <w:autoSpaceDE/>
              <w:autoSpaceDN/>
              <w:jc w:val="center"/>
              <w:rPr>
                <w:color w:val="000000"/>
                <w:lang w:val="id-ID" w:eastAsia="id-ID"/>
              </w:rPr>
            </w:pPr>
            <w:r w:rsidRPr="008D6F26">
              <w:rPr>
                <w:color w:val="000000"/>
                <w:lang w:val="id-ID" w:eastAsia="id-ID"/>
              </w:rPr>
              <w:t>8</w:t>
            </w:r>
          </w:p>
        </w:tc>
        <w:tc>
          <w:tcPr>
            <w:tcW w:w="4734" w:type="dxa"/>
            <w:tcBorders>
              <w:top w:val="nil"/>
              <w:left w:val="nil"/>
              <w:bottom w:val="nil"/>
              <w:right w:val="nil"/>
            </w:tcBorders>
            <w:shd w:val="clear" w:color="auto" w:fill="auto"/>
            <w:noWrap/>
            <w:vAlign w:val="bottom"/>
            <w:hideMark/>
          </w:tcPr>
          <w:p w14:paraId="17F6B88E" w14:textId="77777777" w:rsidR="00D145E7" w:rsidRPr="008D6F26" w:rsidRDefault="00D145E7" w:rsidP="007D51BB">
            <w:pPr>
              <w:widowControl/>
              <w:autoSpaceDE/>
              <w:autoSpaceDN/>
              <w:rPr>
                <w:i/>
                <w:iCs/>
                <w:color w:val="000000"/>
                <w:lang w:val="id-ID" w:eastAsia="id-ID"/>
              </w:rPr>
            </w:pPr>
            <w:r w:rsidRPr="008D6F26">
              <w:rPr>
                <w:i/>
                <w:iCs/>
                <w:color w:val="000000"/>
                <w:lang w:val="id-ID" w:eastAsia="id-ID"/>
              </w:rPr>
              <w:t xml:space="preserve">Nitrate </w:t>
            </w:r>
            <w:r w:rsidRPr="008D6F26">
              <w:rPr>
                <w:color w:val="000000"/>
                <w:lang w:val="id-ID" w:eastAsia="id-ID"/>
              </w:rPr>
              <w:t>(NO</w:t>
            </w:r>
            <w:r w:rsidRPr="008D6F26">
              <w:rPr>
                <w:color w:val="000000"/>
                <w:vertAlign w:val="subscript"/>
                <w:lang w:val="id-ID" w:eastAsia="id-ID"/>
              </w:rPr>
              <w:t>3</w:t>
            </w:r>
            <w:r w:rsidRPr="008D6F26">
              <w:rPr>
                <w:color w:val="000000"/>
                <w:lang w:val="id-ID" w:eastAsia="id-ID"/>
              </w:rPr>
              <w:t>-N)</w:t>
            </w:r>
          </w:p>
        </w:tc>
        <w:tc>
          <w:tcPr>
            <w:tcW w:w="2893" w:type="dxa"/>
            <w:tcBorders>
              <w:top w:val="nil"/>
              <w:left w:val="nil"/>
              <w:bottom w:val="nil"/>
              <w:right w:val="nil"/>
            </w:tcBorders>
            <w:shd w:val="clear" w:color="auto" w:fill="auto"/>
            <w:noWrap/>
            <w:vAlign w:val="bottom"/>
            <w:hideMark/>
          </w:tcPr>
          <w:p w14:paraId="6F12E6EA" w14:textId="77777777" w:rsidR="00D145E7" w:rsidRPr="008D6F26" w:rsidRDefault="00D145E7" w:rsidP="007D51BB">
            <w:pPr>
              <w:widowControl/>
              <w:autoSpaceDE/>
              <w:autoSpaceDN/>
              <w:rPr>
                <w:color w:val="000000"/>
                <w:lang w:val="id-ID" w:eastAsia="id-ID"/>
              </w:rPr>
            </w:pPr>
            <w:r w:rsidRPr="008D6F26">
              <w:rPr>
                <w:color w:val="000000"/>
                <w:lang w:val="id-ID" w:eastAsia="id-ID"/>
              </w:rPr>
              <w:t>Spektrofotometri</w:t>
            </w:r>
          </w:p>
        </w:tc>
      </w:tr>
      <w:tr w:rsidR="00D145E7" w:rsidRPr="008D6F26" w14:paraId="7ED0AD39" w14:textId="77777777" w:rsidTr="007D51BB">
        <w:trPr>
          <w:trHeight w:val="327"/>
          <w:jc w:val="center"/>
        </w:trPr>
        <w:tc>
          <w:tcPr>
            <w:tcW w:w="710" w:type="dxa"/>
            <w:tcBorders>
              <w:top w:val="nil"/>
              <w:left w:val="nil"/>
              <w:bottom w:val="nil"/>
              <w:right w:val="nil"/>
            </w:tcBorders>
            <w:shd w:val="clear" w:color="auto" w:fill="auto"/>
            <w:noWrap/>
            <w:vAlign w:val="center"/>
            <w:hideMark/>
          </w:tcPr>
          <w:p w14:paraId="6142B189" w14:textId="77777777" w:rsidR="00D145E7" w:rsidRPr="008D6F26" w:rsidRDefault="00D145E7" w:rsidP="007D51BB">
            <w:pPr>
              <w:widowControl/>
              <w:autoSpaceDE/>
              <w:autoSpaceDN/>
              <w:jc w:val="center"/>
              <w:rPr>
                <w:color w:val="000000"/>
                <w:lang w:val="id-ID" w:eastAsia="id-ID"/>
              </w:rPr>
            </w:pPr>
            <w:r w:rsidRPr="008D6F26">
              <w:rPr>
                <w:color w:val="000000"/>
                <w:lang w:val="id-ID" w:eastAsia="id-ID"/>
              </w:rPr>
              <w:t>9</w:t>
            </w:r>
          </w:p>
        </w:tc>
        <w:tc>
          <w:tcPr>
            <w:tcW w:w="4734" w:type="dxa"/>
            <w:tcBorders>
              <w:top w:val="nil"/>
              <w:left w:val="nil"/>
              <w:bottom w:val="nil"/>
              <w:right w:val="nil"/>
            </w:tcBorders>
            <w:shd w:val="clear" w:color="auto" w:fill="auto"/>
            <w:noWrap/>
            <w:vAlign w:val="bottom"/>
            <w:hideMark/>
          </w:tcPr>
          <w:p w14:paraId="56A1C084" w14:textId="77777777" w:rsidR="00D145E7" w:rsidRPr="008D6F26" w:rsidRDefault="00D145E7" w:rsidP="007D51BB">
            <w:pPr>
              <w:widowControl/>
              <w:autoSpaceDE/>
              <w:autoSpaceDN/>
              <w:rPr>
                <w:color w:val="000000"/>
                <w:lang w:val="id-ID" w:eastAsia="id-ID"/>
              </w:rPr>
            </w:pPr>
            <w:r w:rsidRPr="008D6F26">
              <w:rPr>
                <w:color w:val="000000"/>
                <w:lang w:val="id-ID" w:eastAsia="id-ID"/>
              </w:rPr>
              <w:t>Ammonia (NH</w:t>
            </w:r>
            <w:r w:rsidRPr="008D6F26">
              <w:rPr>
                <w:color w:val="000000"/>
                <w:vertAlign w:val="subscript"/>
                <w:lang w:val="id-ID" w:eastAsia="id-ID"/>
              </w:rPr>
              <w:t>3</w:t>
            </w:r>
            <w:r w:rsidRPr="008D6F26">
              <w:rPr>
                <w:color w:val="000000"/>
                <w:lang w:val="id-ID" w:eastAsia="id-ID"/>
              </w:rPr>
              <w:t>-N)</w:t>
            </w:r>
          </w:p>
        </w:tc>
        <w:tc>
          <w:tcPr>
            <w:tcW w:w="2893" w:type="dxa"/>
            <w:tcBorders>
              <w:top w:val="nil"/>
              <w:left w:val="nil"/>
              <w:bottom w:val="nil"/>
              <w:right w:val="nil"/>
            </w:tcBorders>
            <w:shd w:val="clear" w:color="auto" w:fill="auto"/>
            <w:noWrap/>
            <w:vAlign w:val="bottom"/>
            <w:hideMark/>
          </w:tcPr>
          <w:p w14:paraId="16636970" w14:textId="77777777" w:rsidR="00D145E7" w:rsidRPr="008D6F26" w:rsidRDefault="00D145E7" w:rsidP="007D51BB">
            <w:pPr>
              <w:widowControl/>
              <w:autoSpaceDE/>
              <w:autoSpaceDN/>
              <w:rPr>
                <w:color w:val="000000"/>
                <w:lang w:val="id-ID" w:eastAsia="id-ID"/>
              </w:rPr>
            </w:pPr>
            <w:r w:rsidRPr="008D6F26">
              <w:rPr>
                <w:color w:val="000000"/>
                <w:lang w:val="id-ID" w:eastAsia="id-ID"/>
              </w:rPr>
              <w:t>Spektrofotometri</w:t>
            </w:r>
          </w:p>
        </w:tc>
      </w:tr>
      <w:tr w:rsidR="00D145E7" w:rsidRPr="008D6F26" w14:paraId="5D2DA449" w14:textId="77777777" w:rsidTr="007D51BB">
        <w:trPr>
          <w:trHeight w:val="297"/>
          <w:jc w:val="center"/>
        </w:trPr>
        <w:tc>
          <w:tcPr>
            <w:tcW w:w="710" w:type="dxa"/>
            <w:tcBorders>
              <w:top w:val="nil"/>
              <w:left w:val="nil"/>
              <w:bottom w:val="nil"/>
              <w:right w:val="nil"/>
            </w:tcBorders>
            <w:shd w:val="clear" w:color="auto" w:fill="auto"/>
            <w:noWrap/>
            <w:vAlign w:val="center"/>
            <w:hideMark/>
          </w:tcPr>
          <w:p w14:paraId="2692651C" w14:textId="77777777" w:rsidR="00D145E7" w:rsidRPr="008D6F26" w:rsidRDefault="00D145E7" w:rsidP="007D51BB">
            <w:pPr>
              <w:widowControl/>
              <w:autoSpaceDE/>
              <w:autoSpaceDN/>
              <w:jc w:val="center"/>
              <w:rPr>
                <w:color w:val="000000"/>
                <w:lang w:val="id-ID" w:eastAsia="id-ID"/>
              </w:rPr>
            </w:pPr>
            <w:r w:rsidRPr="008D6F26">
              <w:rPr>
                <w:color w:val="000000"/>
                <w:lang w:val="id-ID" w:eastAsia="id-ID"/>
              </w:rPr>
              <w:t>10</w:t>
            </w:r>
          </w:p>
        </w:tc>
        <w:tc>
          <w:tcPr>
            <w:tcW w:w="4734" w:type="dxa"/>
            <w:tcBorders>
              <w:top w:val="nil"/>
              <w:left w:val="nil"/>
              <w:bottom w:val="nil"/>
              <w:right w:val="nil"/>
            </w:tcBorders>
            <w:shd w:val="clear" w:color="auto" w:fill="auto"/>
            <w:noWrap/>
            <w:vAlign w:val="bottom"/>
            <w:hideMark/>
          </w:tcPr>
          <w:p w14:paraId="593DB152" w14:textId="77777777" w:rsidR="00D145E7" w:rsidRPr="008D6F26" w:rsidRDefault="00D145E7" w:rsidP="007D51BB">
            <w:pPr>
              <w:widowControl/>
              <w:autoSpaceDE/>
              <w:autoSpaceDN/>
              <w:rPr>
                <w:color w:val="000000"/>
                <w:lang w:val="id-ID" w:eastAsia="id-ID"/>
              </w:rPr>
            </w:pPr>
            <w:r w:rsidRPr="008D6F26">
              <w:rPr>
                <w:color w:val="000000"/>
                <w:lang w:val="id-ID" w:eastAsia="id-ID"/>
              </w:rPr>
              <w:t>Deterjen</w:t>
            </w:r>
          </w:p>
        </w:tc>
        <w:tc>
          <w:tcPr>
            <w:tcW w:w="2893" w:type="dxa"/>
            <w:tcBorders>
              <w:top w:val="nil"/>
              <w:left w:val="nil"/>
              <w:bottom w:val="nil"/>
              <w:right w:val="nil"/>
            </w:tcBorders>
            <w:shd w:val="clear" w:color="auto" w:fill="auto"/>
            <w:noWrap/>
            <w:vAlign w:val="bottom"/>
            <w:hideMark/>
          </w:tcPr>
          <w:p w14:paraId="2EC881F0" w14:textId="77777777" w:rsidR="00D145E7" w:rsidRPr="008D6F26" w:rsidRDefault="00D145E7" w:rsidP="007D51BB">
            <w:pPr>
              <w:widowControl/>
              <w:autoSpaceDE/>
              <w:autoSpaceDN/>
              <w:rPr>
                <w:color w:val="000000"/>
                <w:lang w:val="id-ID" w:eastAsia="id-ID"/>
              </w:rPr>
            </w:pPr>
            <w:r w:rsidRPr="008D6F26">
              <w:rPr>
                <w:color w:val="000000"/>
                <w:lang w:val="id-ID" w:eastAsia="id-ID"/>
              </w:rPr>
              <w:t>Spektrofotometri</w:t>
            </w:r>
          </w:p>
        </w:tc>
      </w:tr>
      <w:tr w:rsidR="00D145E7" w:rsidRPr="008D6F26" w14:paraId="2256D572" w14:textId="77777777" w:rsidTr="007D51BB">
        <w:trPr>
          <w:trHeight w:val="327"/>
          <w:jc w:val="center"/>
        </w:trPr>
        <w:tc>
          <w:tcPr>
            <w:tcW w:w="710" w:type="dxa"/>
            <w:tcBorders>
              <w:top w:val="nil"/>
              <w:left w:val="nil"/>
              <w:bottom w:val="nil"/>
              <w:right w:val="nil"/>
            </w:tcBorders>
            <w:shd w:val="clear" w:color="auto" w:fill="auto"/>
            <w:noWrap/>
            <w:vAlign w:val="center"/>
            <w:hideMark/>
          </w:tcPr>
          <w:p w14:paraId="3B046507" w14:textId="77777777" w:rsidR="00D145E7" w:rsidRPr="008D6F26" w:rsidRDefault="00D145E7" w:rsidP="007D51BB">
            <w:pPr>
              <w:widowControl/>
              <w:autoSpaceDE/>
              <w:autoSpaceDN/>
              <w:jc w:val="center"/>
              <w:rPr>
                <w:color w:val="000000"/>
                <w:lang w:val="id-ID" w:eastAsia="id-ID"/>
              </w:rPr>
            </w:pPr>
            <w:r w:rsidRPr="008D6F26">
              <w:rPr>
                <w:color w:val="000000"/>
                <w:lang w:val="id-ID" w:eastAsia="id-ID"/>
              </w:rPr>
              <w:t>11</w:t>
            </w:r>
          </w:p>
        </w:tc>
        <w:tc>
          <w:tcPr>
            <w:tcW w:w="4734" w:type="dxa"/>
            <w:tcBorders>
              <w:top w:val="nil"/>
              <w:left w:val="nil"/>
              <w:bottom w:val="nil"/>
              <w:right w:val="nil"/>
            </w:tcBorders>
            <w:shd w:val="clear" w:color="auto" w:fill="auto"/>
            <w:noWrap/>
            <w:vAlign w:val="bottom"/>
            <w:hideMark/>
          </w:tcPr>
          <w:p w14:paraId="32A49596" w14:textId="77777777" w:rsidR="00D145E7" w:rsidRPr="008D6F26" w:rsidRDefault="00D145E7" w:rsidP="007D51BB">
            <w:pPr>
              <w:widowControl/>
              <w:autoSpaceDE/>
              <w:autoSpaceDN/>
              <w:rPr>
                <w:i/>
                <w:iCs/>
                <w:color w:val="000000"/>
                <w:lang w:val="id-ID" w:eastAsia="id-ID"/>
              </w:rPr>
            </w:pPr>
            <w:r w:rsidRPr="008D6F26">
              <w:rPr>
                <w:i/>
                <w:iCs/>
                <w:color w:val="000000"/>
                <w:lang w:val="id-ID" w:eastAsia="id-ID"/>
              </w:rPr>
              <w:t>Nitrite</w:t>
            </w:r>
            <w:r w:rsidRPr="008D6F26">
              <w:rPr>
                <w:color w:val="000000"/>
                <w:lang w:val="id-ID" w:eastAsia="id-ID"/>
              </w:rPr>
              <w:t xml:space="preserve"> (NO</w:t>
            </w:r>
            <w:r w:rsidRPr="008D6F26">
              <w:rPr>
                <w:color w:val="000000"/>
                <w:vertAlign w:val="subscript"/>
                <w:lang w:val="id-ID" w:eastAsia="id-ID"/>
              </w:rPr>
              <w:t>2</w:t>
            </w:r>
            <w:r w:rsidRPr="008D6F26">
              <w:rPr>
                <w:color w:val="000000"/>
                <w:lang w:val="id-ID" w:eastAsia="id-ID"/>
              </w:rPr>
              <w:t>-N)</w:t>
            </w:r>
          </w:p>
        </w:tc>
        <w:tc>
          <w:tcPr>
            <w:tcW w:w="2893" w:type="dxa"/>
            <w:tcBorders>
              <w:top w:val="nil"/>
              <w:left w:val="nil"/>
              <w:bottom w:val="nil"/>
              <w:right w:val="nil"/>
            </w:tcBorders>
            <w:shd w:val="clear" w:color="auto" w:fill="auto"/>
            <w:noWrap/>
            <w:vAlign w:val="bottom"/>
            <w:hideMark/>
          </w:tcPr>
          <w:p w14:paraId="6F0B5F60" w14:textId="77777777" w:rsidR="00D145E7" w:rsidRPr="008D6F26" w:rsidRDefault="00D145E7" w:rsidP="007D51BB">
            <w:pPr>
              <w:widowControl/>
              <w:autoSpaceDE/>
              <w:autoSpaceDN/>
              <w:rPr>
                <w:color w:val="000000"/>
                <w:lang w:val="id-ID" w:eastAsia="id-ID"/>
              </w:rPr>
            </w:pPr>
            <w:r w:rsidRPr="008D6F26">
              <w:rPr>
                <w:color w:val="000000"/>
                <w:lang w:val="id-ID" w:eastAsia="id-ID"/>
              </w:rPr>
              <w:t>Spektrofotometri</w:t>
            </w:r>
          </w:p>
        </w:tc>
      </w:tr>
      <w:tr w:rsidR="00D145E7" w:rsidRPr="008D6F26" w14:paraId="1029BD51" w14:textId="77777777" w:rsidTr="007D51BB">
        <w:trPr>
          <w:trHeight w:val="297"/>
          <w:jc w:val="center"/>
        </w:trPr>
        <w:tc>
          <w:tcPr>
            <w:tcW w:w="710" w:type="dxa"/>
            <w:tcBorders>
              <w:top w:val="nil"/>
              <w:left w:val="nil"/>
              <w:bottom w:val="nil"/>
              <w:right w:val="nil"/>
            </w:tcBorders>
            <w:shd w:val="clear" w:color="auto" w:fill="auto"/>
            <w:noWrap/>
            <w:vAlign w:val="center"/>
            <w:hideMark/>
          </w:tcPr>
          <w:p w14:paraId="78473BB8" w14:textId="77777777" w:rsidR="00D145E7" w:rsidRPr="008D6F26" w:rsidRDefault="00D145E7" w:rsidP="007D51BB">
            <w:pPr>
              <w:widowControl/>
              <w:autoSpaceDE/>
              <w:autoSpaceDN/>
              <w:jc w:val="center"/>
              <w:rPr>
                <w:color w:val="000000"/>
                <w:lang w:val="id-ID" w:eastAsia="id-ID"/>
              </w:rPr>
            </w:pPr>
            <w:r w:rsidRPr="008D6F26">
              <w:rPr>
                <w:color w:val="000000"/>
                <w:lang w:val="id-ID" w:eastAsia="id-ID"/>
              </w:rPr>
              <w:t>12</w:t>
            </w:r>
          </w:p>
        </w:tc>
        <w:tc>
          <w:tcPr>
            <w:tcW w:w="4734" w:type="dxa"/>
            <w:tcBorders>
              <w:top w:val="nil"/>
              <w:left w:val="nil"/>
              <w:bottom w:val="nil"/>
              <w:right w:val="nil"/>
            </w:tcBorders>
            <w:shd w:val="clear" w:color="auto" w:fill="auto"/>
            <w:noWrap/>
            <w:vAlign w:val="bottom"/>
            <w:hideMark/>
          </w:tcPr>
          <w:p w14:paraId="5FCB02B8" w14:textId="77777777" w:rsidR="00D145E7" w:rsidRPr="008D6F26" w:rsidRDefault="00D145E7" w:rsidP="007D51BB">
            <w:pPr>
              <w:widowControl/>
              <w:autoSpaceDE/>
              <w:autoSpaceDN/>
              <w:rPr>
                <w:color w:val="000000"/>
                <w:lang w:val="id-ID" w:eastAsia="id-ID"/>
              </w:rPr>
            </w:pPr>
            <w:r w:rsidRPr="008D6F26">
              <w:rPr>
                <w:color w:val="000000"/>
                <w:lang w:val="id-ID" w:eastAsia="id-ID"/>
              </w:rPr>
              <w:t>Total Coli</w:t>
            </w:r>
          </w:p>
        </w:tc>
        <w:tc>
          <w:tcPr>
            <w:tcW w:w="2893" w:type="dxa"/>
            <w:tcBorders>
              <w:top w:val="nil"/>
              <w:left w:val="nil"/>
              <w:bottom w:val="nil"/>
              <w:right w:val="nil"/>
            </w:tcBorders>
            <w:shd w:val="clear" w:color="auto" w:fill="auto"/>
            <w:noWrap/>
            <w:vAlign w:val="bottom"/>
            <w:hideMark/>
          </w:tcPr>
          <w:p w14:paraId="0A3436DF" w14:textId="77777777" w:rsidR="00D145E7" w:rsidRPr="008D6F26" w:rsidRDefault="00D145E7" w:rsidP="007D51BB">
            <w:pPr>
              <w:widowControl/>
              <w:autoSpaceDE/>
              <w:autoSpaceDN/>
              <w:rPr>
                <w:color w:val="000000"/>
                <w:lang w:val="id-ID" w:eastAsia="id-ID"/>
              </w:rPr>
            </w:pPr>
            <w:r w:rsidRPr="008D6F26">
              <w:rPr>
                <w:color w:val="000000"/>
                <w:lang w:val="id-ID" w:eastAsia="id-ID"/>
              </w:rPr>
              <w:t>MPN</w:t>
            </w:r>
          </w:p>
        </w:tc>
      </w:tr>
      <w:tr w:rsidR="00D145E7" w:rsidRPr="008D6F26" w14:paraId="6C46BCCE" w14:textId="77777777" w:rsidTr="007D51BB">
        <w:trPr>
          <w:trHeight w:val="297"/>
          <w:jc w:val="center"/>
        </w:trPr>
        <w:tc>
          <w:tcPr>
            <w:tcW w:w="710" w:type="dxa"/>
            <w:tcBorders>
              <w:top w:val="nil"/>
              <w:left w:val="nil"/>
              <w:bottom w:val="nil"/>
              <w:right w:val="nil"/>
            </w:tcBorders>
            <w:shd w:val="clear" w:color="auto" w:fill="auto"/>
            <w:noWrap/>
            <w:vAlign w:val="center"/>
            <w:hideMark/>
          </w:tcPr>
          <w:p w14:paraId="2C5077A9" w14:textId="77777777" w:rsidR="00D145E7" w:rsidRPr="008D6F26" w:rsidRDefault="00D145E7" w:rsidP="007D51BB">
            <w:pPr>
              <w:widowControl/>
              <w:autoSpaceDE/>
              <w:autoSpaceDN/>
              <w:jc w:val="center"/>
              <w:rPr>
                <w:color w:val="000000"/>
                <w:lang w:val="id-ID" w:eastAsia="id-ID"/>
              </w:rPr>
            </w:pPr>
            <w:r w:rsidRPr="008D6F26">
              <w:rPr>
                <w:color w:val="000000"/>
                <w:lang w:val="id-ID" w:eastAsia="id-ID"/>
              </w:rPr>
              <w:t>13</w:t>
            </w:r>
          </w:p>
        </w:tc>
        <w:tc>
          <w:tcPr>
            <w:tcW w:w="4734" w:type="dxa"/>
            <w:tcBorders>
              <w:top w:val="nil"/>
              <w:left w:val="nil"/>
              <w:bottom w:val="nil"/>
              <w:right w:val="nil"/>
            </w:tcBorders>
            <w:shd w:val="clear" w:color="auto" w:fill="auto"/>
            <w:noWrap/>
            <w:vAlign w:val="bottom"/>
            <w:hideMark/>
          </w:tcPr>
          <w:p w14:paraId="260B60D1" w14:textId="77777777" w:rsidR="00D145E7" w:rsidRPr="008D6F26" w:rsidRDefault="00D145E7" w:rsidP="007D51BB">
            <w:pPr>
              <w:widowControl/>
              <w:autoSpaceDE/>
              <w:autoSpaceDN/>
              <w:rPr>
                <w:color w:val="000000"/>
                <w:lang w:val="id-ID" w:eastAsia="id-ID"/>
              </w:rPr>
            </w:pPr>
            <w:r w:rsidRPr="008D6F26">
              <w:rPr>
                <w:color w:val="000000"/>
                <w:lang w:val="id-ID" w:eastAsia="id-ID"/>
              </w:rPr>
              <w:t>Fenol</w:t>
            </w:r>
          </w:p>
        </w:tc>
        <w:tc>
          <w:tcPr>
            <w:tcW w:w="2893" w:type="dxa"/>
            <w:tcBorders>
              <w:top w:val="nil"/>
              <w:left w:val="nil"/>
              <w:bottom w:val="nil"/>
              <w:right w:val="nil"/>
            </w:tcBorders>
            <w:shd w:val="clear" w:color="auto" w:fill="auto"/>
            <w:noWrap/>
            <w:vAlign w:val="bottom"/>
            <w:hideMark/>
          </w:tcPr>
          <w:p w14:paraId="1D8E0446" w14:textId="77777777" w:rsidR="00D145E7" w:rsidRPr="008D6F26" w:rsidRDefault="00D145E7" w:rsidP="007D51BB">
            <w:pPr>
              <w:widowControl/>
              <w:autoSpaceDE/>
              <w:autoSpaceDN/>
              <w:rPr>
                <w:color w:val="000000"/>
                <w:lang w:val="id-ID" w:eastAsia="id-ID"/>
              </w:rPr>
            </w:pPr>
            <w:r w:rsidRPr="008D6F26">
              <w:rPr>
                <w:color w:val="000000"/>
                <w:lang w:val="id-ID" w:eastAsia="id-ID"/>
              </w:rPr>
              <w:t>Spektrofotometri</w:t>
            </w:r>
          </w:p>
        </w:tc>
      </w:tr>
      <w:tr w:rsidR="00D145E7" w:rsidRPr="008D6F26" w14:paraId="740FF0A6" w14:textId="77777777" w:rsidTr="007D51BB">
        <w:trPr>
          <w:trHeight w:val="297"/>
          <w:jc w:val="center"/>
        </w:trPr>
        <w:tc>
          <w:tcPr>
            <w:tcW w:w="710" w:type="dxa"/>
            <w:tcBorders>
              <w:top w:val="nil"/>
              <w:left w:val="nil"/>
              <w:bottom w:val="nil"/>
              <w:right w:val="nil"/>
            </w:tcBorders>
            <w:shd w:val="clear" w:color="auto" w:fill="auto"/>
            <w:noWrap/>
            <w:vAlign w:val="center"/>
            <w:hideMark/>
          </w:tcPr>
          <w:p w14:paraId="70C620B2" w14:textId="77777777" w:rsidR="00D145E7" w:rsidRPr="008D6F26" w:rsidRDefault="00D145E7" w:rsidP="007D51BB">
            <w:pPr>
              <w:widowControl/>
              <w:autoSpaceDE/>
              <w:autoSpaceDN/>
              <w:jc w:val="center"/>
              <w:rPr>
                <w:color w:val="000000"/>
                <w:lang w:val="id-ID" w:eastAsia="id-ID"/>
              </w:rPr>
            </w:pPr>
            <w:r w:rsidRPr="008D6F26">
              <w:rPr>
                <w:color w:val="000000"/>
                <w:lang w:val="id-ID" w:eastAsia="id-ID"/>
              </w:rPr>
              <w:t>14</w:t>
            </w:r>
          </w:p>
        </w:tc>
        <w:tc>
          <w:tcPr>
            <w:tcW w:w="4734" w:type="dxa"/>
            <w:tcBorders>
              <w:top w:val="nil"/>
              <w:left w:val="nil"/>
              <w:bottom w:val="nil"/>
              <w:right w:val="nil"/>
            </w:tcBorders>
            <w:shd w:val="clear" w:color="auto" w:fill="auto"/>
            <w:noWrap/>
            <w:vAlign w:val="bottom"/>
            <w:hideMark/>
          </w:tcPr>
          <w:p w14:paraId="7BE14239" w14:textId="77777777" w:rsidR="00D145E7" w:rsidRPr="008D6F26" w:rsidRDefault="00D145E7" w:rsidP="007D51BB">
            <w:pPr>
              <w:widowControl/>
              <w:autoSpaceDE/>
              <w:autoSpaceDN/>
              <w:rPr>
                <w:i/>
                <w:iCs/>
                <w:color w:val="000000"/>
                <w:lang w:val="id-ID" w:eastAsia="id-ID"/>
              </w:rPr>
            </w:pPr>
            <w:r w:rsidRPr="008D6F26">
              <w:rPr>
                <w:i/>
                <w:iCs/>
                <w:color w:val="000000"/>
                <w:lang w:val="id-ID" w:eastAsia="id-ID"/>
              </w:rPr>
              <w:t>Faecal Coli</w:t>
            </w:r>
          </w:p>
        </w:tc>
        <w:tc>
          <w:tcPr>
            <w:tcW w:w="2893" w:type="dxa"/>
            <w:tcBorders>
              <w:top w:val="nil"/>
              <w:left w:val="nil"/>
              <w:bottom w:val="nil"/>
              <w:right w:val="nil"/>
            </w:tcBorders>
            <w:shd w:val="clear" w:color="auto" w:fill="auto"/>
            <w:noWrap/>
            <w:vAlign w:val="bottom"/>
            <w:hideMark/>
          </w:tcPr>
          <w:p w14:paraId="0BB684C3" w14:textId="77777777" w:rsidR="00D145E7" w:rsidRPr="008D6F26" w:rsidRDefault="00D145E7" w:rsidP="007D51BB">
            <w:pPr>
              <w:widowControl/>
              <w:autoSpaceDE/>
              <w:autoSpaceDN/>
              <w:rPr>
                <w:color w:val="000000"/>
                <w:lang w:val="id-ID" w:eastAsia="id-ID"/>
              </w:rPr>
            </w:pPr>
            <w:r w:rsidRPr="008D6F26">
              <w:rPr>
                <w:color w:val="000000"/>
                <w:lang w:val="id-ID" w:eastAsia="id-ID"/>
              </w:rPr>
              <w:t xml:space="preserve">MPN </w:t>
            </w:r>
          </w:p>
        </w:tc>
      </w:tr>
      <w:tr w:rsidR="00D145E7" w:rsidRPr="008D6F26" w14:paraId="34226E45" w14:textId="77777777" w:rsidTr="007D51BB">
        <w:trPr>
          <w:trHeight w:val="297"/>
          <w:jc w:val="center"/>
        </w:trPr>
        <w:tc>
          <w:tcPr>
            <w:tcW w:w="710" w:type="dxa"/>
            <w:tcBorders>
              <w:top w:val="nil"/>
              <w:left w:val="nil"/>
              <w:bottom w:val="nil"/>
              <w:right w:val="nil"/>
            </w:tcBorders>
            <w:shd w:val="clear" w:color="auto" w:fill="auto"/>
            <w:noWrap/>
            <w:vAlign w:val="center"/>
            <w:hideMark/>
          </w:tcPr>
          <w:p w14:paraId="228FF8E8" w14:textId="77777777" w:rsidR="00D145E7" w:rsidRPr="008D6F26" w:rsidRDefault="00D145E7" w:rsidP="007D51BB">
            <w:pPr>
              <w:widowControl/>
              <w:autoSpaceDE/>
              <w:autoSpaceDN/>
              <w:jc w:val="center"/>
              <w:rPr>
                <w:color w:val="000000"/>
                <w:lang w:val="id-ID" w:eastAsia="id-ID"/>
              </w:rPr>
            </w:pPr>
            <w:r w:rsidRPr="008D6F26">
              <w:rPr>
                <w:color w:val="000000"/>
                <w:lang w:val="id-ID" w:eastAsia="id-ID"/>
              </w:rPr>
              <w:t>15</w:t>
            </w:r>
          </w:p>
        </w:tc>
        <w:tc>
          <w:tcPr>
            <w:tcW w:w="4734" w:type="dxa"/>
            <w:tcBorders>
              <w:top w:val="nil"/>
              <w:left w:val="nil"/>
              <w:bottom w:val="nil"/>
              <w:right w:val="nil"/>
            </w:tcBorders>
            <w:shd w:val="clear" w:color="auto" w:fill="auto"/>
            <w:noWrap/>
            <w:vAlign w:val="bottom"/>
            <w:hideMark/>
          </w:tcPr>
          <w:p w14:paraId="084CA5A4" w14:textId="77777777" w:rsidR="00D145E7" w:rsidRPr="008D6F26" w:rsidRDefault="00D145E7" w:rsidP="007D51BB">
            <w:pPr>
              <w:widowControl/>
              <w:autoSpaceDE/>
              <w:autoSpaceDN/>
              <w:rPr>
                <w:color w:val="000000"/>
                <w:lang w:val="id-ID" w:eastAsia="id-ID"/>
              </w:rPr>
            </w:pPr>
            <w:r w:rsidRPr="008D6F26">
              <w:rPr>
                <w:color w:val="000000"/>
                <w:lang w:val="id-ID" w:eastAsia="id-ID"/>
              </w:rPr>
              <w:t>Minyak &amp; Lemak</w:t>
            </w:r>
          </w:p>
        </w:tc>
        <w:tc>
          <w:tcPr>
            <w:tcW w:w="2893" w:type="dxa"/>
            <w:tcBorders>
              <w:top w:val="nil"/>
              <w:left w:val="nil"/>
              <w:bottom w:val="nil"/>
              <w:right w:val="nil"/>
            </w:tcBorders>
            <w:shd w:val="clear" w:color="auto" w:fill="auto"/>
            <w:noWrap/>
            <w:vAlign w:val="bottom"/>
            <w:hideMark/>
          </w:tcPr>
          <w:p w14:paraId="7F7B3162" w14:textId="77777777" w:rsidR="00D145E7" w:rsidRPr="008D6F26" w:rsidRDefault="00D145E7" w:rsidP="007D51BB">
            <w:pPr>
              <w:widowControl/>
              <w:autoSpaceDE/>
              <w:autoSpaceDN/>
              <w:rPr>
                <w:color w:val="000000"/>
                <w:lang w:val="id-ID" w:eastAsia="id-ID"/>
              </w:rPr>
            </w:pPr>
            <w:r w:rsidRPr="008D6F26">
              <w:rPr>
                <w:color w:val="000000"/>
                <w:lang w:val="id-ID" w:eastAsia="id-ID"/>
              </w:rPr>
              <w:t>Metode Destilasi</w:t>
            </w:r>
          </w:p>
        </w:tc>
      </w:tr>
      <w:tr w:rsidR="00D145E7" w:rsidRPr="008D6F26" w14:paraId="5EDC2F7E" w14:textId="77777777" w:rsidTr="007D51BB">
        <w:trPr>
          <w:trHeight w:val="297"/>
          <w:jc w:val="center"/>
        </w:trPr>
        <w:tc>
          <w:tcPr>
            <w:tcW w:w="710" w:type="dxa"/>
            <w:tcBorders>
              <w:top w:val="nil"/>
              <w:left w:val="nil"/>
              <w:bottom w:val="nil"/>
              <w:right w:val="nil"/>
            </w:tcBorders>
            <w:shd w:val="clear" w:color="auto" w:fill="auto"/>
            <w:noWrap/>
            <w:vAlign w:val="center"/>
            <w:hideMark/>
          </w:tcPr>
          <w:p w14:paraId="27ED15AC" w14:textId="77777777" w:rsidR="00D145E7" w:rsidRPr="008D6F26" w:rsidRDefault="00D145E7" w:rsidP="007D51BB">
            <w:pPr>
              <w:widowControl/>
              <w:autoSpaceDE/>
              <w:autoSpaceDN/>
              <w:jc w:val="center"/>
              <w:rPr>
                <w:color w:val="000000"/>
                <w:lang w:val="id-ID" w:eastAsia="id-ID"/>
              </w:rPr>
            </w:pPr>
            <w:r w:rsidRPr="008D6F26">
              <w:rPr>
                <w:color w:val="000000"/>
                <w:lang w:val="id-ID" w:eastAsia="id-ID"/>
              </w:rPr>
              <w:t>16</w:t>
            </w:r>
          </w:p>
        </w:tc>
        <w:tc>
          <w:tcPr>
            <w:tcW w:w="4734" w:type="dxa"/>
            <w:tcBorders>
              <w:top w:val="nil"/>
              <w:left w:val="nil"/>
              <w:bottom w:val="nil"/>
              <w:right w:val="nil"/>
            </w:tcBorders>
            <w:shd w:val="clear" w:color="auto" w:fill="auto"/>
            <w:noWrap/>
            <w:vAlign w:val="center"/>
            <w:hideMark/>
          </w:tcPr>
          <w:p w14:paraId="4D6541B3" w14:textId="77777777" w:rsidR="00D145E7" w:rsidRPr="008D6F26" w:rsidRDefault="00D145E7" w:rsidP="007D51BB">
            <w:pPr>
              <w:widowControl/>
              <w:autoSpaceDE/>
              <w:autoSpaceDN/>
              <w:rPr>
                <w:color w:val="000000"/>
                <w:lang w:val="id-ID" w:eastAsia="id-ID"/>
              </w:rPr>
            </w:pPr>
            <w:r>
              <w:rPr>
                <w:color w:val="000000"/>
              </w:rPr>
              <w:t>Tembaga (Cu)</w:t>
            </w:r>
          </w:p>
        </w:tc>
        <w:tc>
          <w:tcPr>
            <w:tcW w:w="2893" w:type="dxa"/>
            <w:tcBorders>
              <w:top w:val="nil"/>
              <w:left w:val="nil"/>
              <w:bottom w:val="nil"/>
              <w:right w:val="nil"/>
            </w:tcBorders>
            <w:shd w:val="clear" w:color="auto" w:fill="auto"/>
            <w:noWrap/>
            <w:vAlign w:val="bottom"/>
            <w:hideMark/>
          </w:tcPr>
          <w:p w14:paraId="40963E2E" w14:textId="77777777" w:rsidR="00D145E7" w:rsidRPr="008D6F26" w:rsidRDefault="00D145E7" w:rsidP="007D51BB">
            <w:pPr>
              <w:widowControl/>
              <w:autoSpaceDE/>
              <w:autoSpaceDN/>
              <w:rPr>
                <w:color w:val="000000"/>
                <w:lang w:val="id-ID" w:eastAsia="id-ID"/>
              </w:rPr>
            </w:pPr>
            <w:r w:rsidRPr="008D6F26">
              <w:rPr>
                <w:color w:val="000000"/>
                <w:lang w:val="id-ID" w:eastAsia="id-ID"/>
              </w:rPr>
              <w:t>Spektrofotometri</w:t>
            </w:r>
          </w:p>
        </w:tc>
      </w:tr>
      <w:tr w:rsidR="00D145E7" w:rsidRPr="008D6F26" w14:paraId="7B509A1F" w14:textId="77777777" w:rsidTr="007D51BB">
        <w:trPr>
          <w:trHeight w:val="297"/>
          <w:jc w:val="center"/>
        </w:trPr>
        <w:tc>
          <w:tcPr>
            <w:tcW w:w="710" w:type="dxa"/>
            <w:tcBorders>
              <w:top w:val="nil"/>
              <w:left w:val="nil"/>
              <w:bottom w:val="single" w:sz="4" w:space="0" w:color="auto"/>
              <w:right w:val="nil"/>
            </w:tcBorders>
            <w:shd w:val="clear" w:color="auto" w:fill="auto"/>
            <w:noWrap/>
            <w:vAlign w:val="center"/>
            <w:hideMark/>
          </w:tcPr>
          <w:p w14:paraId="4016EB3C" w14:textId="77777777" w:rsidR="00D145E7" w:rsidRPr="008D6F26" w:rsidRDefault="00D145E7" w:rsidP="007D51BB">
            <w:pPr>
              <w:widowControl/>
              <w:autoSpaceDE/>
              <w:autoSpaceDN/>
              <w:jc w:val="center"/>
              <w:rPr>
                <w:color w:val="000000"/>
                <w:lang w:val="id-ID" w:eastAsia="id-ID"/>
              </w:rPr>
            </w:pPr>
            <w:r w:rsidRPr="008D6F26">
              <w:rPr>
                <w:color w:val="000000"/>
                <w:lang w:val="id-ID" w:eastAsia="id-ID"/>
              </w:rPr>
              <w:t>17</w:t>
            </w:r>
          </w:p>
        </w:tc>
        <w:tc>
          <w:tcPr>
            <w:tcW w:w="4734" w:type="dxa"/>
            <w:tcBorders>
              <w:top w:val="nil"/>
              <w:left w:val="nil"/>
              <w:bottom w:val="single" w:sz="4" w:space="0" w:color="auto"/>
              <w:right w:val="nil"/>
            </w:tcBorders>
            <w:shd w:val="clear" w:color="auto" w:fill="auto"/>
            <w:noWrap/>
            <w:vAlign w:val="center"/>
            <w:hideMark/>
          </w:tcPr>
          <w:p w14:paraId="4A4B3D4E" w14:textId="77777777" w:rsidR="00D145E7" w:rsidRPr="008D6F26" w:rsidRDefault="00D145E7" w:rsidP="007D51BB">
            <w:pPr>
              <w:widowControl/>
              <w:autoSpaceDE/>
              <w:autoSpaceDN/>
              <w:rPr>
                <w:color w:val="000000"/>
                <w:lang w:val="id-ID" w:eastAsia="id-ID"/>
              </w:rPr>
            </w:pPr>
            <w:r>
              <w:rPr>
                <w:color w:val="000000"/>
              </w:rPr>
              <w:t>Chromium (Cr Valensi 6)</w:t>
            </w:r>
          </w:p>
        </w:tc>
        <w:tc>
          <w:tcPr>
            <w:tcW w:w="2893" w:type="dxa"/>
            <w:tcBorders>
              <w:top w:val="nil"/>
              <w:left w:val="nil"/>
              <w:bottom w:val="single" w:sz="4" w:space="0" w:color="auto"/>
              <w:right w:val="nil"/>
            </w:tcBorders>
            <w:shd w:val="clear" w:color="auto" w:fill="auto"/>
            <w:noWrap/>
            <w:vAlign w:val="bottom"/>
            <w:hideMark/>
          </w:tcPr>
          <w:p w14:paraId="437BB160" w14:textId="77777777" w:rsidR="00D145E7" w:rsidRPr="008D6F26" w:rsidRDefault="00D145E7" w:rsidP="007D51BB">
            <w:pPr>
              <w:widowControl/>
              <w:autoSpaceDE/>
              <w:autoSpaceDN/>
              <w:rPr>
                <w:color w:val="000000"/>
                <w:lang w:val="id-ID" w:eastAsia="id-ID"/>
              </w:rPr>
            </w:pPr>
            <w:r w:rsidRPr="008D6F26">
              <w:rPr>
                <w:color w:val="000000"/>
                <w:lang w:val="id-ID" w:eastAsia="id-ID"/>
              </w:rPr>
              <w:t>Spektrofotometri</w:t>
            </w:r>
          </w:p>
        </w:tc>
      </w:tr>
    </w:tbl>
    <w:p w14:paraId="62325708" w14:textId="77777777" w:rsidR="00D145E7" w:rsidRDefault="00D145E7" w:rsidP="00D145E7">
      <w:pPr>
        <w:rPr>
          <w:b/>
          <w:bCs/>
          <w:lang w:val="id-ID"/>
        </w:rPr>
        <w:sectPr w:rsidR="00D145E7" w:rsidSect="007D51BB">
          <w:type w:val="continuous"/>
          <w:pgSz w:w="11910" w:h="16840"/>
          <w:pgMar w:top="1620" w:right="1300" w:bottom="1500" w:left="1600" w:header="720" w:footer="720" w:gutter="0"/>
          <w:cols w:space="720"/>
        </w:sectPr>
      </w:pPr>
    </w:p>
    <w:p w14:paraId="4C83087E" w14:textId="08DEB0D3" w:rsidR="00D145E7" w:rsidRDefault="00D145E7" w:rsidP="00D145E7">
      <w:pPr>
        <w:rPr>
          <w:b/>
          <w:bCs/>
          <w:lang w:val="id-ID"/>
        </w:rPr>
      </w:pPr>
      <w:r>
        <w:rPr>
          <w:b/>
          <w:bCs/>
          <w:lang w:val="id-ID"/>
        </w:rPr>
        <w:t>Metode Analisis Data</w:t>
      </w:r>
    </w:p>
    <w:p w14:paraId="00CB1F41" w14:textId="38913F60" w:rsidR="00D145E7" w:rsidRDefault="00D145E7" w:rsidP="00AF2DD3">
      <w:pPr>
        <w:jc w:val="both"/>
        <w:rPr>
          <w:lang w:val="id-ID"/>
        </w:rPr>
      </w:pPr>
      <w:r>
        <w:rPr>
          <w:lang w:val="id-ID"/>
        </w:rPr>
        <w:t>Data yang didapatkan ditabulasi dan dianalisis secara deskriptif.Data yang didapat dibandingkan dengan baku mutu yang ada yaitu berdasarkan Peraturan Pemerintah Nomor 82</w:t>
      </w:r>
      <w:r w:rsidR="008F0DA1">
        <w:rPr>
          <w:lang w:val="id-ID"/>
        </w:rPr>
        <w:t xml:space="preserve"> </w:t>
      </w:r>
      <w:r>
        <w:rPr>
          <w:lang w:val="id-ID"/>
        </w:rPr>
        <w:t xml:space="preserve">Tahun 2001 tentang Pengelolaan Kualitas Air dan Pengendalian Pencemaran Air.Klasifikasi mutu air untuk kelas 3,air yang peruntukannya dapat digunakan untuk pembudidayaan ikan air tawar,peternakan,air untuk mengairi </w:t>
      </w:r>
    </w:p>
    <w:p w14:paraId="515C117B" w14:textId="77777777" w:rsidR="00D574F9" w:rsidRDefault="00D574F9" w:rsidP="00AF2DD3">
      <w:pPr>
        <w:jc w:val="both"/>
        <w:sectPr w:rsidR="00D574F9" w:rsidSect="0085619D">
          <w:type w:val="continuous"/>
          <w:pgSz w:w="11910" w:h="16840"/>
          <w:pgMar w:top="1620" w:right="1300" w:bottom="1500" w:left="1600" w:header="720" w:footer="720" w:gutter="0"/>
          <w:cols w:num="2" w:space="720"/>
        </w:sectPr>
      </w:pPr>
    </w:p>
    <w:p w14:paraId="51F5803E" w14:textId="553AF1D3" w:rsidR="00AF2DD3" w:rsidRDefault="00AF2DD3" w:rsidP="00AF2DD3">
      <w:pPr>
        <w:jc w:val="both"/>
      </w:pPr>
    </w:p>
    <w:p w14:paraId="62D7693F" w14:textId="77777777" w:rsidR="008F0DA1" w:rsidRDefault="008F0DA1" w:rsidP="00D574F9">
      <w:pPr>
        <w:jc w:val="both"/>
        <w:rPr>
          <w:lang w:val="id-ID"/>
        </w:rPr>
      </w:pPr>
    </w:p>
    <w:p w14:paraId="5AB44168" w14:textId="7CED7F28" w:rsidR="00D574F9" w:rsidRDefault="00D574F9" w:rsidP="00D574F9">
      <w:pPr>
        <w:jc w:val="both"/>
      </w:pPr>
      <w:r>
        <w:rPr>
          <w:lang w:val="id-ID"/>
        </w:rPr>
        <w:lastRenderedPageBreak/>
        <w:t xml:space="preserve">pertanaman,dan atau untuk peruntukan lain yang mempersyaratkan air yang sama dengan kegunaan tersebut.Serta menggunakan </w:t>
      </w:r>
      <w:r>
        <w:t>Peraturan Daerah Provinsi Jawa Tengah Nomor 20 Tahun 2003 tentang Pengelolaan Kualitas Air dan Pengendalian Pencemaran Air Lintas Kabupaten/Kota di Jawa Tengah</w:t>
      </w:r>
      <w:r>
        <w:rPr>
          <w:lang w:val="id-ID"/>
        </w:rPr>
        <w:t>.</w:t>
      </w:r>
      <w:r w:rsidRPr="00D574F9">
        <w:rPr>
          <w:lang w:val="id-ID"/>
        </w:rPr>
        <w:t xml:space="preserve"> </w:t>
      </w:r>
      <w:r>
        <w:rPr>
          <w:lang w:val="id-ID"/>
        </w:rPr>
        <w:t>Status mutu air dihitung dan dianalisis menggunakan Indeks Pencemaran (IP).</w:t>
      </w:r>
      <w:r w:rsidRPr="00B56AD4">
        <w:t xml:space="preserve"> </w:t>
      </w:r>
      <w:r>
        <w:t xml:space="preserve">Berdasarkan Keputusan Menteri Negara Lingkungan Hidup No. 115 Tahun 2003 Tentang Pedoman Penentuan Status Mutu Air, metode Indeks Pencemar (IP) merupakan salah satu metode yang dapat digunakan untuk menentukan status mutu air. Metode ini dapat digunakan untuk menentukan tingkat pencemaran relatif terhadap parameter kualitas air yang diizinkan. Pengelolaan kualitas air atas dasar metode IP dapat memberi masukan pada pengambil keputusan agar dapat </w:t>
      </w:r>
    </w:p>
    <w:p w14:paraId="0ADC2D42" w14:textId="503E25CC" w:rsidR="00D574F9" w:rsidRPr="00D574F9" w:rsidRDefault="00D574F9" w:rsidP="00D574F9">
      <w:pPr>
        <w:jc w:val="both"/>
      </w:pPr>
      <w:r>
        <w:t>menilai kualitas badan air untuk suatu peruntukan serta melakukan tindakan untuk memperbaiki kualitas jika terjadi penurunan kualitas akibat kehadiran senyawa pencemar.</w:t>
      </w:r>
      <w:r>
        <w:rPr>
          <w:lang w:val="id-ID"/>
        </w:rPr>
        <w:t>Perhitungan Indeks Pencemaran dilakukan dengan menggunakan persamaan:</w:t>
      </w:r>
    </w:p>
    <w:p w14:paraId="3BC0EFDA" w14:textId="77777777" w:rsidR="00D574F9" w:rsidRPr="002D382D" w:rsidRDefault="00D574F9" w:rsidP="00D574F9">
      <w:pPr>
        <w:jc w:val="both"/>
        <w:rPr>
          <w:lang w:val="id-ID"/>
        </w:rPr>
      </w:pPr>
      <w:r>
        <w:rPr>
          <w:lang w:val="id-ID"/>
        </w:rPr>
        <w:t>PIj=</w:t>
      </w:r>
      <m:oMath>
        <m:rad>
          <m:radPr>
            <m:degHide m:val="1"/>
            <m:ctrlPr>
              <w:rPr>
                <w:rFonts w:ascii="Cambria Math" w:hAnsi="Cambria Math"/>
                <w:i/>
                <w:lang w:val="id-ID"/>
              </w:rPr>
            </m:ctrlPr>
          </m:radPr>
          <m:deg/>
          <m:e>
            <m:f>
              <m:fPr>
                <m:ctrlPr>
                  <w:rPr>
                    <w:rFonts w:ascii="Cambria Math" w:hAnsi="Cambria Math"/>
                    <w:i/>
                    <w:lang w:val="id-ID"/>
                  </w:rPr>
                </m:ctrlPr>
              </m:fPr>
              <m:num>
                <m:d>
                  <m:dPr>
                    <m:ctrlPr>
                      <w:rPr>
                        <w:rFonts w:ascii="Cambria Math" w:hAnsi="Cambria Math"/>
                        <w:i/>
                        <w:lang w:val="id-ID"/>
                      </w:rPr>
                    </m:ctrlPr>
                  </m:dPr>
                  <m:e>
                    <m:f>
                      <m:fPr>
                        <m:type m:val="skw"/>
                        <m:ctrlPr>
                          <w:rPr>
                            <w:rFonts w:ascii="Cambria Math" w:hAnsi="Cambria Math"/>
                            <w:i/>
                            <w:lang w:val="id-ID"/>
                          </w:rPr>
                        </m:ctrlPr>
                      </m:fPr>
                      <m:num>
                        <m:r>
                          <w:rPr>
                            <w:rFonts w:ascii="Cambria Math" w:hAnsi="Cambria Math"/>
                            <w:lang w:val="id-ID"/>
                          </w:rPr>
                          <m:t>Ci</m:t>
                        </m:r>
                      </m:num>
                      <m:den>
                        <m:r>
                          <w:rPr>
                            <w:rFonts w:ascii="Cambria Math" w:hAnsi="Cambria Math"/>
                            <w:lang w:val="id-ID"/>
                          </w:rPr>
                          <m:t>Lij</m:t>
                        </m:r>
                      </m:den>
                    </m:f>
                  </m:e>
                </m:d>
                <m:f>
                  <m:fPr>
                    <m:ctrlPr>
                      <w:rPr>
                        <w:rFonts w:ascii="Cambria Math" w:hAnsi="Cambria Math"/>
                        <w:i/>
                        <w:lang w:val="id-ID"/>
                      </w:rPr>
                    </m:ctrlPr>
                  </m:fPr>
                  <m:num>
                    <m:r>
                      <w:rPr>
                        <w:rFonts w:ascii="Cambria Math" w:hAnsi="Cambria Math"/>
                        <w:lang w:val="id-ID"/>
                      </w:rPr>
                      <m:t>2</m:t>
                    </m:r>
                  </m:num>
                  <m:den>
                    <m:r>
                      <w:rPr>
                        <w:rFonts w:ascii="Cambria Math" w:hAnsi="Cambria Math"/>
                        <w:lang w:val="id-ID"/>
                      </w:rPr>
                      <m:t>M</m:t>
                    </m:r>
                  </m:den>
                </m:f>
                <m:r>
                  <w:rPr>
                    <w:rFonts w:ascii="Cambria Math" w:hAnsi="Cambria Math"/>
                    <w:lang w:val="id-ID"/>
                  </w:rPr>
                  <m:t>+</m:t>
                </m:r>
                <m:d>
                  <m:dPr>
                    <m:ctrlPr>
                      <w:rPr>
                        <w:rFonts w:ascii="Cambria Math" w:hAnsi="Cambria Math"/>
                        <w:i/>
                        <w:lang w:val="id-ID"/>
                      </w:rPr>
                    </m:ctrlPr>
                  </m:dPr>
                  <m:e>
                    <m:f>
                      <m:fPr>
                        <m:type m:val="skw"/>
                        <m:ctrlPr>
                          <w:rPr>
                            <w:rFonts w:ascii="Cambria Math" w:hAnsi="Cambria Math"/>
                            <w:i/>
                            <w:lang w:val="id-ID"/>
                          </w:rPr>
                        </m:ctrlPr>
                      </m:fPr>
                      <m:num>
                        <m:r>
                          <w:rPr>
                            <w:rFonts w:ascii="Cambria Math" w:hAnsi="Cambria Math"/>
                            <w:lang w:val="id-ID"/>
                          </w:rPr>
                          <m:t>Ci</m:t>
                        </m:r>
                      </m:num>
                      <m:den>
                        <m:r>
                          <w:rPr>
                            <w:rFonts w:ascii="Cambria Math" w:hAnsi="Cambria Math"/>
                            <w:lang w:val="id-ID"/>
                          </w:rPr>
                          <m:t>Lij</m:t>
                        </m:r>
                      </m:den>
                    </m:f>
                  </m:e>
                </m:d>
                <m:f>
                  <m:fPr>
                    <m:ctrlPr>
                      <w:rPr>
                        <w:rFonts w:ascii="Cambria Math" w:hAnsi="Cambria Math"/>
                        <w:i/>
                        <w:lang w:val="id-ID"/>
                      </w:rPr>
                    </m:ctrlPr>
                  </m:fPr>
                  <m:num>
                    <m:r>
                      <w:rPr>
                        <w:rFonts w:ascii="Cambria Math" w:hAnsi="Cambria Math"/>
                        <w:lang w:val="id-ID"/>
                      </w:rPr>
                      <m:t>2</m:t>
                    </m:r>
                  </m:num>
                  <m:den>
                    <m:r>
                      <w:rPr>
                        <w:rFonts w:ascii="Cambria Math" w:hAnsi="Cambria Math"/>
                        <w:lang w:val="id-ID"/>
                      </w:rPr>
                      <m:t>R</m:t>
                    </m:r>
                  </m:den>
                </m:f>
              </m:num>
              <m:den>
                <m:r>
                  <w:rPr>
                    <w:rFonts w:ascii="Cambria Math" w:hAnsi="Cambria Math"/>
                    <w:lang w:val="id-ID"/>
                  </w:rPr>
                  <m:t>2</m:t>
                </m:r>
              </m:den>
            </m:f>
          </m:e>
        </m:rad>
      </m:oMath>
    </w:p>
    <w:p w14:paraId="223A50CF" w14:textId="5CEA060D" w:rsidR="00D574F9" w:rsidRPr="00D574F9" w:rsidRDefault="00D574F9" w:rsidP="00D574F9">
      <w:pPr>
        <w:jc w:val="both"/>
        <w:rPr>
          <w:lang w:val="id-ID"/>
        </w:rPr>
      </w:pPr>
      <w:bookmarkStart w:id="0" w:name="_Hlk62933665"/>
      <w:r>
        <w:rPr>
          <w:lang w:val="id-ID"/>
        </w:rPr>
        <w:t>Dimana:</w:t>
      </w:r>
    </w:p>
    <w:p w14:paraId="73BE64D8" w14:textId="5B3F30A7" w:rsidR="00D574F9" w:rsidRDefault="00D574F9" w:rsidP="00D574F9">
      <w:pPr>
        <w:jc w:val="both"/>
      </w:pPr>
      <w:r>
        <w:t>P</w:t>
      </w:r>
      <w:r>
        <w:rPr>
          <w:lang w:val="id-ID"/>
        </w:rPr>
        <w:t>I</w:t>
      </w:r>
      <w:r>
        <w:t>j = Indeks Pencemaran bagi Peruntukan (j) Lij = Konsentrasi parameterkualitas air yang dicantumkan dalam baku mutu peruntukan air</w:t>
      </w:r>
      <w:r>
        <w:rPr>
          <w:lang w:val="id-ID"/>
        </w:rPr>
        <w:t xml:space="preserve"> </w:t>
      </w:r>
      <w:r>
        <w:t xml:space="preserve">(j) </w:t>
      </w:r>
    </w:p>
    <w:p w14:paraId="6A2FACD3" w14:textId="77777777" w:rsidR="00D574F9" w:rsidRDefault="00D574F9" w:rsidP="00D574F9">
      <w:pPr>
        <w:jc w:val="both"/>
      </w:pPr>
      <w:r>
        <w:t xml:space="preserve">Ci = Konsentrasi parameter kualitas air hasil pengukuran </w:t>
      </w:r>
    </w:p>
    <w:p w14:paraId="42060C52" w14:textId="77777777" w:rsidR="00D574F9" w:rsidRDefault="00D574F9" w:rsidP="00D574F9">
      <w:pPr>
        <w:jc w:val="both"/>
      </w:pPr>
      <w:r>
        <w:t xml:space="preserve">R = Nilai Cij/Lij rata-rata </w:t>
      </w:r>
    </w:p>
    <w:p w14:paraId="7D136E51" w14:textId="77777777" w:rsidR="00D574F9" w:rsidRDefault="00D574F9" w:rsidP="00D574F9">
      <w:pPr>
        <w:jc w:val="both"/>
      </w:pPr>
      <w:r>
        <w:t>M = Nilai Cij/Lij maksimum</w:t>
      </w:r>
    </w:p>
    <w:bookmarkEnd w:id="0"/>
    <w:p w14:paraId="101EF414" w14:textId="77777777" w:rsidR="00D574F9" w:rsidRDefault="00D574F9" w:rsidP="00D574F9">
      <w:pPr>
        <w:jc w:val="both"/>
      </w:pPr>
    </w:p>
    <w:p w14:paraId="55F73027" w14:textId="06FF1D11" w:rsidR="00D574F9" w:rsidRPr="00D574F9" w:rsidRDefault="00D574F9" w:rsidP="00D574F9">
      <w:pPr>
        <w:jc w:val="center"/>
        <w:rPr>
          <w:b/>
          <w:bCs/>
          <w:lang w:val="id-ID"/>
        </w:rPr>
      </w:pPr>
      <w:r>
        <w:rPr>
          <w:b/>
          <w:bCs/>
          <w:lang w:val="id-ID"/>
        </w:rPr>
        <w:t>Tabel 3 Hubungan Nilai Indeks Pencemaran dengan Status Mutu Air</w:t>
      </w:r>
    </w:p>
    <w:tbl>
      <w:tblPr>
        <w:tblW w:w="4606" w:type="dxa"/>
        <w:jc w:val="center"/>
        <w:tblLook w:val="04A0" w:firstRow="1" w:lastRow="0" w:firstColumn="1" w:lastColumn="0" w:noHBand="0" w:noVBand="1"/>
      </w:tblPr>
      <w:tblGrid>
        <w:gridCol w:w="531"/>
        <w:gridCol w:w="1523"/>
        <w:gridCol w:w="2552"/>
      </w:tblGrid>
      <w:tr w:rsidR="00D574F9" w:rsidRPr="00624BCB" w14:paraId="2E9BB374" w14:textId="77777777" w:rsidTr="00503700">
        <w:trPr>
          <w:trHeight w:val="387"/>
          <w:jc w:val="center"/>
        </w:trPr>
        <w:tc>
          <w:tcPr>
            <w:tcW w:w="531" w:type="dxa"/>
            <w:tcBorders>
              <w:top w:val="single" w:sz="4" w:space="0" w:color="auto"/>
              <w:left w:val="nil"/>
              <w:bottom w:val="nil"/>
              <w:right w:val="nil"/>
            </w:tcBorders>
            <w:shd w:val="clear" w:color="auto" w:fill="auto"/>
            <w:noWrap/>
            <w:vAlign w:val="center"/>
            <w:hideMark/>
          </w:tcPr>
          <w:p w14:paraId="6CDA8555" w14:textId="77777777" w:rsidR="00D574F9" w:rsidRPr="00624BCB" w:rsidRDefault="00D574F9" w:rsidP="00503700">
            <w:pPr>
              <w:widowControl/>
              <w:autoSpaceDE/>
              <w:autoSpaceDN/>
              <w:jc w:val="center"/>
              <w:rPr>
                <w:b/>
                <w:bCs/>
                <w:color w:val="000000"/>
                <w:lang w:val="id-ID" w:eastAsia="id-ID"/>
              </w:rPr>
            </w:pPr>
            <w:r w:rsidRPr="00624BCB">
              <w:rPr>
                <w:b/>
                <w:bCs/>
                <w:color w:val="000000"/>
                <w:lang w:val="id-ID" w:eastAsia="id-ID"/>
              </w:rPr>
              <w:t>No</w:t>
            </w:r>
          </w:p>
        </w:tc>
        <w:tc>
          <w:tcPr>
            <w:tcW w:w="1523" w:type="dxa"/>
            <w:tcBorders>
              <w:top w:val="single" w:sz="4" w:space="0" w:color="auto"/>
              <w:left w:val="nil"/>
              <w:bottom w:val="nil"/>
              <w:right w:val="nil"/>
            </w:tcBorders>
            <w:shd w:val="clear" w:color="auto" w:fill="auto"/>
            <w:vAlign w:val="center"/>
            <w:hideMark/>
          </w:tcPr>
          <w:p w14:paraId="1639F73B" w14:textId="77777777" w:rsidR="00D574F9" w:rsidRPr="00624BCB" w:rsidRDefault="00D574F9" w:rsidP="00503700">
            <w:pPr>
              <w:widowControl/>
              <w:autoSpaceDE/>
              <w:autoSpaceDN/>
              <w:jc w:val="center"/>
              <w:rPr>
                <w:b/>
                <w:bCs/>
                <w:color w:val="000000"/>
                <w:lang w:val="id-ID" w:eastAsia="id-ID"/>
              </w:rPr>
            </w:pPr>
            <w:r w:rsidRPr="00624BCB">
              <w:rPr>
                <w:b/>
                <w:bCs/>
                <w:color w:val="000000"/>
                <w:lang w:val="id-ID" w:eastAsia="id-ID"/>
              </w:rPr>
              <w:t>Indeks</w:t>
            </w:r>
          </w:p>
        </w:tc>
        <w:tc>
          <w:tcPr>
            <w:tcW w:w="2552" w:type="dxa"/>
            <w:tcBorders>
              <w:top w:val="single" w:sz="4" w:space="0" w:color="auto"/>
              <w:left w:val="nil"/>
              <w:bottom w:val="nil"/>
              <w:right w:val="nil"/>
            </w:tcBorders>
            <w:shd w:val="clear" w:color="auto" w:fill="auto"/>
            <w:noWrap/>
            <w:vAlign w:val="center"/>
            <w:hideMark/>
          </w:tcPr>
          <w:p w14:paraId="48CE54E5" w14:textId="77777777" w:rsidR="00D574F9" w:rsidRPr="00624BCB" w:rsidRDefault="00D574F9" w:rsidP="00503700">
            <w:pPr>
              <w:widowControl/>
              <w:autoSpaceDE/>
              <w:autoSpaceDN/>
              <w:jc w:val="center"/>
              <w:rPr>
                <w:b/>
                <w:bCs/>
                <w:color w:val="000000"/>
                <w:lang w:val="id-ID" w:eastAsia="id-ID"/>
              </w:rPr>
            </w:pPr>
            <w:r w:rsidRPr="00624BCB">
              <w:rPr>
                <w:b/>
                <w:bCs/>
                <w:color w:val="000000"/>
                <w:lang w:val="id-ID" w:eastAsia="id-ID"/>
              </w:rPr>
              <w:t>Keterangan</w:t>
            </w:r>
          </w:p>
        </w:tc>
      </w:tr>
      <w:tr w:rsidR="00D574F9" w:rsidRPr="00624BCB" w14:paraId="7CEC0EFF" w14:textId="77777777" w:rsidTr="00503700">
        <w:trPr>
          <w:trHeight w:val="387"/>
          <w:jc w:val="center"/>
        </w:trPr>
        <w:tc>
          <w:tcPr>
            <w:tcW w:w="531" w:type="dxa"/>
            <w:tcBorders>
              <w:top w:val="nil"/>
              <w:left w:val="nil"/>
              <w:bottom w:val="single" w:sz="4" w:space="0" w:color="auto"/>
              <w:right w:val="nil"/>
            </w:tcBorders>
            <w:shd w:val="clear" w:color="auto" w:fill="auto"/>
            <w:noWrap/>
            <w:vAlign w:val="center"/>
            <w:hideMark/>
          </w:tcPr>
          <w:p w14:paraId="26402FF3" w14:textId="77777777" w:rsidR="00D574F9" w:rsidRPr="00624BCB" w:rsidRDefault="00D574F9" w:rsidP="00503700">
            <w:pPr>
              <w:widowControl/>
              <w:autoSpaceDE/>
              <w:autoSpaceDN/>
              <w:jc w:val="center"/>
              <w:rPr>
                <w:b/>
                <w:bCs/>
                <w:color w:val="000000"/>
                <w:lang w:val="id-ID" w:eastAsia="id-ID"/>
              </w:rPr>
            </w:pPr>
          </w:p>
        </w:tc>
        <w:tc>
          <w:tcPr>
            <w:tcW w:w="1523" w:type="dxa"/>
            <w:tcBorders>
              <w:top w:val="nil"/>
              <w:left w:val="nil"/>
              <w:bottom w:val="single" w:sz="4" w:space="0" w:color="auto"/>
              <w:right w:val="nil"/>
            </w:tcBorders>
            <w:shd w:val="clear" w:color="auto" w:fill="auto"/>
            <w:vAlign w:val="center"/>
            <w:hideMark/>
          </w:tcPr>
          <w:p w14:paraId="077C49B5" w14:textId="77777777" w:rsidR="00D574F9" w:rsidRPr="00624BCB" w:rsidRDefault="00D574F9" w:rsidP="00503700">
            <w:pPr>
              <w:widowControl/>
              <w:autoSpaceDE/>
              <w:autoSpaceDN/>
              <w:jc w:val="center"/>
              <w:rPr>
                <w:b/>
                <w:bCs/>
                <w:color w:val="000000"/>
                <w:lang w:val="id-ID" w:eastAsia="id-ID"/>
              </w:rPr>
            </w:pPr>
            <w:r w:rsidRPr="00624BCB">
              <w:rPr>
                <w:b/>
                <w:bCs/>
                <w:color w:val="000000"/>
                <w:lang w:val="id-ID" w:eastAsia="id-ID"/>
              </w:rPr>
              <w:t>Pencemaran</w:t>
            </w:r>
          </w:p>
        </w:tc>
        <w:tc>
          <w:tcPr>
            <w:tcW w:w="2552" w:type="dxa"/>
            <w:tcBorders>
              <w:top w:val="nil"/>
              <w:left w:val="nil"/>
              <w:bottom w:val="single" w:sz="4" w:space="0" w:color="auto"/>
              <w:right w:val="nil"/>
            </w:tcBorders>
            <w:shd w:val="clear" w:color="auto" w:fill="auto"/>
            <w:noWrap/>
            <w:vAlign w:val="center"/>
            <w:hideMark/>
          </w:tcPr>
          <w:p w14:paraId="462462B8" w14:textId="77777777" w:rsidR="00D574F9" w:rsidRPr="00624BCB" w:rsidRDefault="00D574F9" w:rsidP="00503700">
            <w:pPr>
              <w:widowControl/>
              <w:autoSpaceDE/>
              <w:autoSpaceDN/>
              <w:jc w:val="center"/>
              <w:rPr>
                <w:b/>
                <w:bCs/>
                <w:color w:val="000000"/>
                <w:lang w:val="id-ID" w:eastAsia="id-ID"/>
              </w:rPr>
            </w:pPr>
          </w:p>
        </w:tc>
      </w:tr>
      <w:tr w:rsidR="00D574F9" w:rsidRPr="00624BCB" w14:paraId="7719F86A" w14:textId="77777777" w:rsidTr="00503700">
        <w:trPr>
          <w:trHeight w:val="387"/>
          <w:jc w:val="center"/>
        </w:trPr>
        <w:tc>
          <w:tcPr>
            <w:tcW w:w="531" w:type="dxa"/>
            <w:tcBorders>
              <w:top w:val="nil"/>
              <w:left w:val="nil"/>
              <w:bottom w:val="nil"/>
              <w:right w:val="nil"/>
            </w:tcBorders>
            <w:shd w:val="clear" w:color="auto" w:fill="auto"/>
            <w:noWrap/>
            <w:vAlign w:val="center"/>
            <w:hideMark/>
          </w:tcPr>
          <w:p w14:paraId="07084AE5" w14:textId="77777777" w:rsidR="00D574F9" w:rsidRPr="00624BCB" w:rsidRDefault="00D574F9" w:rsidP="00503700">
            <w:pPr>
              <w:widowControl/>
              <w:autoSpaceDE/>
              <w:autoSpaceDN/>
              <w:jc w:val="center"/>
              <w:rPr>
                <w:color w:val="000000"/>
                <w:lang w:val="id-ID" w:eastAsia="id-ID"/>
              </w:rPr>
            </w:pPr>
            <w:r w:rsidRPr="00624BCB">
              <w:rPr>
                <w:color w:val="000000"/>
                <w:lang w:val="id-ID" w:eastAsia="id-ID"/>
              </w:rPr>
              <w:t>1</w:t>
            </w:r>
          </w:p>
        </w:tc>
        <w:tc>
          <w:tcPr>
            <w:tcW w:w="1523" w:type="dxa"/>
            <w:tcBorders>
              <w:top w:val="nil"/>
              <w:left w:val="nil"/>
              <w:bottom w:val="nil"/>
              <w:right w:val="nil"/>
            </w:tcBorders>
            <w:shd w:val="clear" w:color="auto" w:fill="auto"/>
            <w:noWrap/>
            <w:vAlign w:val="center"/>
            <w:hideMark/>
          </w:tcPr>
          <w:p w14:paraId="642DE936" w14:textId="77777777" w:rsidR="00D574F9" w:rsidRPr="00624BCB" w:rsidRDefault="00D574F9" w:rsidP="00503700">
            <w:pPr>
              <w:widowControl/>
              <w:autoSpaceDE/>
              <w:autoSpaceDN/>
              <w:jc w:val="center"/>
              <w:rPr>
                <w:color w:val="000000"/>
                <w:lang w:val="id-ID" w:eastAsia="id-ID"/>
              </w:rPr>
            </w:pPr>
            <w:r w:rsidRPr="00624BCB">
              <w:rPr>
                <w:color w:val="000000"/>
                <w:lang w:val="id-ID" w:eastAsia="id-ID"/>
              </w:rPr>
              <w:t>0≤ PIj ≤ 1,0</w:t>
            </w:r>
          </w:p>
        </w:tc>
        <w:tc>
          <w:tcPr>
            <w:tcW w:w="2552" w:type="dxa"/>
            <w:tcBorders>
              <w:top w:val="nil"/>
              <w:left w:val="nil"/>
              <w:bottom w:val="nil"/>
              <w:right w:val="nil"/>
            </w:tcBorders>
            <w:shd w:val="clear" w:color="auto" w:fill="auto"/>
            <w:noWrap/>
            <w:vAlign w:val="center"/>
            <w:hideMark/>
          </w:tcPr>
          <w:p w14:paraId="5058BB65" w14:textId="77777777" w:rsidR="00D574F9" w:rsidRPr="00624BCB" w:rsidRDefault="00D574F9" w:rsidP="00503700">
            <w:pPr>
              <w:widowControl/>
              <w:autoSpaceDE/>
              <w:autoSpaceDN/>
              <w:jc w:val="center"/>
              <w:rPr>
                <w:color w:val="000000"/>
                <w:lang w:val="id-ID" w:eastAsia="id-ID"/>
              </w:rPr>
            </w:pPr>
            <w:r w:rsidRPr="00624BCB">
              <w:rPr>
                <w:color w:val="000000"/>
                <w:lang w:val="id-ID" w:eastAsia="id-ID"/>
              </w:rPr>
              <w:t>memenuhi baku mutu</w:t>
            </w:r>
            <w:r>
              <w:rPr>
                <w:color w:val="000000"/>
                <w:lang w:val="id-ID" w:eastAsia="id-ID"/>
              </w:rPr>
              <w:t xml:space="preserve"> </w:t>
            </w:r>
            <w:r w:rsidRPr="00624BCB">
              <w:rPr>
                <w:color w:val="000000"/>
                <w:lang w:val="id-ID" w:eastAsia="id-ID"/>
              </w:rPr>
              <w:t>(kondisi baik)</w:t>
            </w:r>
          </w:p>
        </w:tc>
      </w:tr>
      <w:tr w:rsidR="00D574F9" w:rsidRPr="00624BCB" w14:paraId="0FDED821" w14:textId="77777777" w:rsidTr="00503700">
        <w:trPr>
          <w:trHeight w:val="387"/>
          <w:jc w:val="center"/>
        </w:trPr>
        <w:tc>
          <w:tcPr>
            <w:tcW w:w="531" w:type="dxa"/>
            <w:tcBorders>
              <w:top w:val="nil"/>
              <w:left w:val="nil"/>
              <w:bottom w:val="nil"/>
              <w:right w:val="nil"/>
            </w:tcBorders>
            <w:shd w:val="clear" w:color="auto" w:fill="auto"/>
            <w:noWrap/>
            <w:vAlign w:val="center"/>
            <w:hideMark/>
          </w:tcPr>
          <w:p w14:paraId="3A5BFBD6" w14:textId="77777777" w:rsidR="00D574F9" w:rsidRPr="00624BCB" w:rsidRDefault="00D574F9" w:rsidP="00503700">
            <w:pPr>
              <w:widowControl/>
              <w:autoSpaceDE/>
              <w:autoSpaceDN/>
              <w:jc w:val="center"/>
              <w:rPr>
                <w:color w:val="000000"/>
                <w:lang w:val="id-ID" w:eastAsia="id-ID"/>
              </w:rPr>
            </w:pPr>
            <w:r w:rsidRPr="00624BCB">
              <w:rPr>
                <w:color w:val="000000"/>
                <w:lang w:val="id-ID" w:eastAsia="id-ID"/>
              </w:rPr>
              <w:t>2</w:t>
            </w:r>
          </w:p>
        </w:tc>
        <w:tc>
          <w:tcPr>
            <w:tcW w:w="1523" w:type="dxa"/>
            <w:tcBorders>
              <w:top w:val="nil"/>
              <w:left w:val="nil"/>
              <w:bottom w:val="nil"/>
              <w:right w:val="nil"/>
            </w:tcBorders>
            <w:shd w:val="clear" w:color="auto" w:fill="auto"/>
            <w:noWrap/>
            <w:vAlign w:val="center"/>
            <w:hideMark/>
          </w:tcPr>
          <w:p w14:paraId="75D907FF" w14:textId="77777777" w:rsidR="00D574F9" w:rsidRPr="00624BCB" w:rsidRDefault="00D574F9" w:rsidP="00503700">
            <w:pPr>
              <w:widowControl/>
              <w:autoSpaceDE/>
              <w:autoSpaceDN/>
              <w:jc w:val="center"/>
              <w:rPr>
                <w:color w:val="000000"/>
                <w:lang w:val="id-ID" w:eastAsia="id-ID"/>
              </w:rPr>
            </w:pPr>
            <w:r w:rsidRPr="00624BCB">
              <w:rPr>
                <w:color w:val="000000"/>
                <w:lang w:val="id-ID" w:eastAsia="id-ID"/>
              </w:rPr>
              <w:t>1,0 &lt;PIj ≤ 5,0</w:t>
            </w:r>
          </w:p>
        </w:tc>
        <w:tc>
          <w:tcPr>
            <w:tcW w:w="2552" w:type="dxa"/>
            <w:tcBorders>
              <w:top w:val="nil"/>
              <w:left w:val="nil"/>
              <w:bottom w:val="nil"/>
              <w:right w:val="nil"/>
            </w:tcBorders>
            <w:shd w:val="clear" w:color="auto" w:fill="auto"/>
            <w:noWrap/>
            <w:vAlign w:val="center"/>
            <w:hideMark/>
          </w:tcPr>
          <w:p w14:paraId="2214B7E0" w14:textId="77777777" w:rsidR="00D574F9" w:rsidRPr="00624BCB" w:rsidRDefault="00D574F9" w:rsidP="00503700">
            <w:pPr>
              <w:widowControl/>
              <w:autoSpaceDE/>
              <w:autoSpaceDN/>
              <w:jc w:val="center"/>
              <w:rPr>
                <w:color w:val="000000"/>
                <w:lang w:val="id-ID" w:eastAsia="id-ID"/>
              </w:rPr>
            </w:pPr>
            <w:r w:rsidRPr="00624BCB">
              <w:rPr>
                <w:color w:val="000000"/>
                <w:lang w:val="id-ID" w:eastAsia="id-ID"/>
              </w:rPr>
              <w:t>cemar ringan</w:t>
            </w:r>
          </w:p>
        </w:tc>
      </w:tr>
      <w:tr w:rsidR="00D574F9" w:rsidRPr="00624BCB" w14:paraId="70331919" w14:textId="77777777" w:rsidTr="00503700">
        <w:trPr>
          <w:trHeight w:val="387"/>
          <w:jc w:val="center"/>
        </w:trPr>
        <w:tc>
          <w:tcPr>
            <w:tcW w:w="531" w:type="dxa"/>
            <w:tcBorders>
              <w:top w:val="nil"/>
              <w:left w:val="nil"/>
              <w:bottom w:val="nil"/>
              <w:right w:val="nil"/>
            </w:tcBorders>
            <w:shd w:val="clear" w:color="auto" w:fill="auto"/>
            <w:noWrap/>
            <w:vAlign w:val="center"/>
            <w:hideMark/>
          </w:tcPr>
          <w:p w14:paraId="731635F6" w14:textId="77777777" w:rsidR="00D574F9" w:rsidRPr="00624BCB" w:rsidRDefault="00D574F9" w:rsidP="00503700">
            <w:pPr>
              <w:widowControl/>
              <w:autoSpaceDE/>
              <w:autoSpaceDN/>
              <w:jc w:val="center"/>
              <w:rPr>
                <w:color w:val="000000"/>
                <w:lang w:val="id-ID" w:eastAsia="id-ID"/>
              </w:rPr>
            </w:pPr>
            <w:r w:rsidRPr="00624BCB">
              <w:rPr>
                <w:color w:val="000000"/>
                <w:lang w:val="id-ID" w:eastAsia="id-ID"/>
              </w:rPr>
              <w:t>3</w:t>
            </w:r>
          </w:p>
        </w:tc>
        <w:tc>
          <w:tcPr>
            <w:tcW w:w="1523" w:type="dxa"/>
            <w:tcBorders>
              <w:top w:val="nil"/>
              <w:left w:val="nil"/>
              <w:bottom w:val="nil"/>
              <w:right w:val="nil"/>
            </w:tcBorders>
            <w:shd w:val="clear" w:color="auto" w:fill="auto"/>
            <w:noWrap/>
            <w:vAlign w:val="center"/>
            <w:hideMark/>
          </w:tcPr>
          <w:p w14:paraId="3621259D" w14:textId="77777777" w:rsidR="00D574F9" w:rsidRPr="00624BCB" w:rsidRDefault="00D574F9" w:rsidP="00503700">
            <w:pPr>
              <w:widowControl/>
              <w:autoSpaceDE/>
              <w:autoSpaceDN/>
              <w:jc w:val="center"/>
              <w:rPr>
                <w:color w:val="000000"/>
                <w:lang w:val="id-ID" w:eastAsia="id-ID"/>
              </w:rPr>
            </w:pPr>
            <w:r w:rsidRPr="00624BCB">
              <w:rPr>
                <w:color w:val="000000"/>
                <w:lang w:val="id-ID" w:eastAsia="id-ID"/>
              </w:rPr>
              <w:t>5,0 &lt; PIj ≤ 10</w:t>
            </w:r>
          </w:p>
        </w:tc>
        <w:tc>
          <w:tcPr>
            <w:tcW w:w="2552" w:type="dxa"/>
            <w:tcBorders>
              <w:top w:val="nil"/>
              <w:left w:val="nil"/>
              <w:bottom w:val="nil"/>
              <w:right w:val="nil"/>
            </w:tcBorders>
            <w:shd w:val="clear" w:color="auto" w:fill="auto"/>
            <w:noWrap/>
            <w:vAlign w:val="center"/>
            <w:hideMark/>
          </w:tcPr>
          <w:p w14:paraId="30ACCCA1" w14:textId="77777777" w:rsidR="00D574F9" w:rsidRPr="00624BCB" w:rsidRDefault="00D574F9" w:rsidP="00503700">
            <w:pPr>
              <w:widowControl/>
              <w:autoSpaceDE/>
              <w:autoSpaceDN/>
              <w:jc w:val="center"/>
              <w:rPr>
                <w:color w:val="000000"/>
                <w:lang w:val="id-ID" w:eastAsia="id-ID"/>
              </w:rPr>
            </w:pPr>
            <w:r w:rsidRPr="00624BCB">
              <w:rPr>
                <w:color w:val="000000"/>
                <w:lang w:val="id-ID" w:eastAsia="id-ID"/>
              </w:rPr>
              <w:t>cemar sedang</w:t>
            </w:r>
          </w:p>
        </w:tc>
      </w:tr>
      <w:tr w:rsidR="00D574F9" w:rsidRPr="00624BCB" w14:paraId="000DBFB2" w14:textId="77777777" w:rsidTr="00503700">
        <w:trPr>
          <w:trHeight w:val="387"/>
          <w:jc w:val="center"/>
        </w:trPr>
        <w:tc>
          <w:tcPr>
            <w:tcW w:w="531" w:type="dxa"/>
            <w:tcBorders>
              <w:top w:val="nil"/>
              <w:left w:val="nil"/>
              <w:bottom w:val="single" w:sz="4" w:space="0" w:color="auto"/>
              <w:right w:val="nil"/>
            </w:tcBorders>
            <w:shd w:val="clear" w:color="auto" w:fill="auto"/>
            <w:noWrap/>
            <w:vAlign w:val="center"/>
            <w:hideMark/>
          </w:tcPr>
          <w:p w14:paraId="7356C166" w14:textId="77777777" w:rsidR="00D574F9" w:rsidRPr="00624BCB" w:rsidRDefault="00D574F9" w:rsidP="00503700">
            <w:pPr>
              <w:widowControl/>
              <w:autoSpaceDE/>
              <w:autoSpaceDN/>
              <w:jc w:val="center"/>
              <w:rPr>
                <w:color w:val="000000"/>
                <w:lang w:val="id-ID" w:eastAsia="id-ID"/>
              </w:rPr>
            </w:pPr>
            <w:r w:rsidRPr="00624BCB">
              <w:rPr>
                <w:color w:val="000000"/>
                <w:lang w:val="id-ID" w:eastAsia="id-ID"/>
              </w:rPr>
              <w:t>4</w:t>
            </w:r>
          </w:p>
        </w:tc>
        <w:tc>
          <w:tcPr>
            <w:tcW w:w="1523" w:type="dxa"/>
            <w:tcBorders>
              <w:top w:val="nil"/>
              <w:left w:val="nil"/>
              <w:bottom w:val="single" w:sz="4" w:space="0" w:color="auto"/>
              <w:right w:val="nil"/>
            </w:tcBorders>
            <w:shd w:val="clear" w:color="auto" w:fill="auto"/>
            <w:noWrap/>
            <w:vAlign w:val="center"/>
            <w:hideMark/>
          </w:tcPr>
          <w:p w14:paraId="624666DB" w14:textId="77777777" w:rsidR="00D574F9" w:rsidRPr="00624BCB" w:rsidRDefault="00D574F9" w:rsidP="00503700">
            <w:pPr>
              <w:widowControl/>
              <w:autoSpaceDE/>
              <w:autoSpaceDN/>
              <w:jc w:val="center"/>
              <w:rPr>
                <w:color w:val="000000"/>
                <w:lang w:val="id-ID" w:eastAsia="id-ID"/>
              </w:rPr>
            </w:pPr>
            <w:r w:rsidRPr="00624BCB">
              <w:rPr>
                <w:color w:val="000000"/>
                <w:lang w:val="id-ID" w:eastAsia="id-ID"/>
              </w:rPr>
              <w:t>PIj ˃ 10,0</w:t>
            </w:r>
          </w:p>
        </w:tc>
        <w:tc>
          <w:tcPr>
            <w:tcW w:w="2552" w:type="dxa"/>
            <w:tcBorders>
              <w:top w:val="nil"/>
              <w:left w:val="nil"/>
              <w:bottom w:val="single" w:sz="4" w:space="0" w:color="auto"/>
              <w:right w:val="nil"/>
            </w:tcBorders>
            <w:shd w:val="clear" w:color="auto" w:fill="auto"/>
            <w:noWrap/>
            <w:vAlign w:val="center"/>
            <w:hideMark/>
          </w:tcPr>
          <w:p w14:paraId="41E4C2B0" w14:textId="11B3C843" w:rsidR="00D574F9" w:rsidRPr="00624BCB" w:rsidRDefault="00D574F9" w:rsidP="00D574F9">
            <w:pPr>
              <w:widowControl/>
              <w:autoSpaceDE/>
              <w:autoSpaceDN/>
              <w:jc w:val="center"/>
              <w:rPr>
                <w:color w:val="000000"/>
                <w:lang w:val="id-ID" w:eastAsia="id-ID"/>
              </w:rPr>
            </w:pPr>
            <w:r w:rsidRPr="00624BCB">
              <w:rPr>
                <w:color w:val="000000"/>
                <w:lang w:val="id-ID" w:eastAsia="id-ID"/>
              </w:rPr>
              <w:t>cemar berat</w:t>
            </w:r>
          </w:p>
        </w:tc>
      </w:tr>
    </w:tbl>
    <w:p w14:paraId="7A2876FA" w14:textId="6D0F8C14" w:rsidR="00D574F9" w:rsidRDefault="00D574F9" w:rsidP="00D574F9">
      <w:pPr>
        <w:jc w:val="right"/>
      </w:pPr>
      <w:r>
        <w:fldChar w:fldCharType="begin" w:fldLock="1"/>
      </w:r>
      <w:r>
        <w:instrText>ADDIN CSL_CITATION {"citationItems":[{"id":"ITEM-1","itemData":{"author":[{"dropping-particle":"","family":"Hidup","given":"Kementerian Lingkungan","non-dropping-particle":"","parse-names":false,"suffix":""}],"container-title":"Jakarta: Menteri Negara Lingkungan Hidup","id":"ITEM-1","issued":{"date-parts":[["2003"]]},"page":"1-15","title":"Keputusan Menteri Negara Lingkungan Hidup Nomor: 115 Tahun 2003 Tentang Pedoman Penentuan Status Mutu Air","type":"legislation"},"uris":["http://www.mendeley.com/documents/?uuid=ee43ce27-e317-4f06-b385-ffeca209941c"]}],"mendeley":{"formattedCitation":"(Keputusan Menteri Negara Lingkungan Hidup Nomor: 115 Tahun 2003 Tentang Pedoman Penentuan Status Mutu Air, 2003)","plainTextFormattedCitation":"(Keputusan Menteri Negara Lingkungan Hidup Nomor: 115 Tahun 2003 Tentang Pedoman Penentuan Status Mutu Air, 2003)","previouslyFormattedCitation":"(Keputusan Menteri Negara Lingkungan Hidup Nomor: 115 Tahun 2003 Tentang Pedoman Penentuan Status Mutu Air, 2003)"},"properties":{"noteIndex":0},"schema":"https://github.com/citation-style-language/schema/raw/master/csl-citation.json"}</w:instrText>
      </w:r>
      <w:r>
        <w:fldChar w:fldCharType="separate"/>
      </w:r>
      <w:r w:rsidRPr="00D96A88">
        <w:rPr>
          <w:noProof/>
        </w:rPr>
        <w:t>(Keputusan Menteri Negara Lingkungan Hidup Nomor: 115 Tahun 2003 Tentang Pedoman Penentuan Status Mutu Air, 2003)</w:t>
      </w:r>
      <w:r>
        <w:fldChar w:fldCharType="end"/>
      </w:r>
    </w:p>
    <w:p w14:paraId="087DC717" w14:textId="5C4B7F84" w:rsidR="00424713" w:rsidRDefault="00424713" w:rsidP="00D574F9">
      <w:pPr>
        <w:jc w:val="right"/>
      </w:pPr>
    </w:p>
    <w:p w14:paraId="5767D3B4" w14:textId="5F108B10" w:rsidR="00424713" w:rsidRDefault="00424713" w:rsidP="00D574F9">
      <w:pPr>
        <w:jc w:val="right"/>
      </w:pPr>
    </w:p>
    <w:p w14:paraId="18B3C3E6" w14:textId="436F154A" w:rsidR="008F0DA1" w:rsidRDefault="008F0DA1" w:rsidP="00D574F9">
      <w:pPr>
        <w:jc w:val="right"/>
      </w:pPr>
    </w:p>
    <w:p w14:paraId="17907D58" w14:textId="77777777" w:rsidR="008F0DA1" w:rsidRDefault="008F0DA1" w:rsidP="00D574F9">
      <w:pPr>
        <w:jc w:val="right"/>
      </w:pPr>
    </w:p>
    <w:p w14:paraId="15C93F81" w14:textId="77777777" w:rsidR="00424713" w:rsidRDefault="00424713" w:rsidP="00D574F9">
      <w:pPr>
        <w:jc w:val="right"/>
      </w:pPr>
    </w:p>
    <w:p w14:paraId="1B0609DF" w14:textId="51B58102" w:rsidR="00D574F9" w:rsidRDefault="00D574F9" w:rsidP="00D574F9">
      <w:pPr>
        <w:jc w:val="both"/>
      </w:pPr>
    </w:p>
    <w:p w14:paraId="4B54EBF0" w14:textId="77777777" w:rsidR="00D574F9" w:rsidRPr="0095075A" w:rsidRDefault="00D574F9" w:rsidP="00D574F9">
      <w:pPr>
        <w:pStyle w:val="ListParagraph"/>
        <w:numPr>
          <w:ilvl w:val="0"/>
          <w:numId w:val="1"/>
        </w:numPr>
        <w:ind w:left="284" w:hanging="284"/>
        <w:rPr>
          <w:b/>
          <w:bCs/>
          <w:sz w:val="24"/>
          <w:szCs w:val="24"/>
          <w:vertAlign w:val="superscript"/>
          <w:lang w:val="id-ID"/>
        </w:rPr>
      </w:pPr>
      <w:bookmarkStart w:id="1" w:name="_Hlk62910957"/>
      <w:r w:rsidRPr="0095075A">
        <w:rPr>
          <w:b/>
          <w:bCs/>
          <w:sz w:val="24"/>
          <w:szCs w:val="24"/>
          <w:lang w:val="id-ID"/>
        </w:rPr>
        <w:t>Hasil dan Pembahasan</w:t>
      </w:r>
    </w:p>
    <w:p w14:paraId="3B231121" w14:textId="080927E1" w:rsidR="00D574F9" w:rsidRDefault="00D574F9" w:rsidP="00D574F9">
      <w:pPr>
        <w:jc w:val="both"/>
      </w:pPr>
      <w:r>
        <w:t xml:space="preserve">Pemantauan kualitas air harus dilakukan secara terus menerus sehingga data yang terkumpul dapat menggambarkan keadaan sesungguhnya dari keadaan lingkungan yang dipantau. Program pemantauan yang dilakukan pada dasarnya bertujuan untuk melihat kecenderungan perubahan kualitas air </w:t>
      </w:r>
      <w:r>
        <w:rPr>
          <w:lang w:val="id-ID"/>
        </w:rPr>
        <w:t xml:space="preserve"> </w:t>
      </w:r>
      <w:r>
        <w:t>serta untuk mengetahui status mutu air,</w:t>
      </w:r>
      <w:bookmarkStart w:id="2" w:name="_Hlk62910977"/>
      <w:bookmarkEnd w:id="1"/>
      <w:r w:rsidRPr="00D574F9">
        <w:t xml:space="preserve"> </w:t>
      </w:r>
      <w:r>
        <w:t>diharapkan data-data yang diperoleh dapat digunakan sebagai evaluasi indikator keberhasilan program pengendalian pencemaran air dan peningkatan kualitas air yang dilakukan.</w:t>
      </w:r>
      <w:bookmarkEnd w:id="2"/>
    </w:p>
    <w:p w14:paraId="4A9C939F" w14:textId="77777777" w:rsidR="00D574F9" w:rsidRDefault="00D574F9" w:rsidP="00D574F9">
      <w:pPr>
        <w:jc w:val="right"/>
      </w:pPr>
    </w:p>
    <w:p w14:paraId="62F8D788" w14:textId="73D81D4A" w:rsidR="00D574F9" w:rsidRDefault="00D574F9" w:rsidP="00D574F9">
      <w:pPr>
        <w:sectPr w:rsidR="00D574F9" w:rsidSect="00D574F9">
          <w:type w:val="continuous"/>
          <w:pgSz w:w="11910" w:h="16840"/>
          <w:pgMar w:top="1622" w:right="1298" w:bottom="1503" w:left="1599" w:header="720" w:footer="720" w:gutter="0"/>
          <w:cols w:num="2" w:space="720"/>
        </w:sectPr>
      </w:pPr>
    </w:p>
    <w:p w14:paraId="3BFB08F3" w14:textId="7E1134D3" w:rsidR="00D574F9" w:rsidRDefault="00D574F9" w:rsidP="00D574F9">
      <w:pPr>
        <w:tabs>
          <w:tab w:val="left" w:pos="1830"/>
        </w:tabs>
      </w:pPr>
    </w:p>
    <w:p w14:paraId="19407A02" w14:textId="77777777" w:rsidR="00D574F9" w:rsidRPr="007D51BB" w:rsidRDefault="00D574F9" w:rsidP="00D574F9">
      <w:pPr>
        <w:jc w:val="center"/>
        <w:rPr>
          <w:b/>
          <w:bCs/>
          <w:lang w:val="id-ID"/>
        </w:rPr>
      </w:pPr>
      <w:r>
        <w:tab/>
      </w:r>
      <w:r>
        <w:rPr>
          <w:b/>
          <w:bCs/>
          <w:lang w:val="id-ID"/>
        </w:rPr>
        <w:t>Tabel 4 Hasil pengukuran parameter fisika,kimia dan mikrobioogi air semester 1</w:t>
      </w:r>
    </w:p>
    <w:p w14:paraId="59954F81" w14:textId="77777777" w:rsidR="00D574F9" w:rsidRDefault="00D574F9" w:rsidP="00D574F9">
      <w:pPr>
        <w:jc w:val="both"/>
        <w:rPr>
          <w:b/>
          <w:bCs/>
          <w:lang w:val="id-ID"/>
        </w:rPr>
        <w:sectPr w:rsidR="00D574F9" w:rsidSect="007D51BB">
          <w:pgSz w:w="16838" w:h="11906" w:orient="landscape"/>
          <w:pgMar w:top="1440" w:right="1440" w:bottom="1440" w:left="1440" w:header="708" w:footer="708" w:gutter="0"/>
          <w:cols w:space="708"/>
          <w:docGrid w:linePitch="360"/>
        </w:sectPr>
      </w:pPr>
    </w:p>
    <w:tbl>
      <w:tblPr>
        <w:tblW w:w="15806" w:type="dxa"/>
        <w:tblInd w:w="-919" w:type="dxa"/>
        <w:tblLook w:val="04A0" w:firstRow="1" w:lastRow="0" w:firstColumn="1" w:lastColumn="0" w:noHBand="0" w:noVBand="1"/>
      </w:tblPr>
      <w:tblGrid>
        <w:gridCol w:w="546"/>
        <w:gridCol w:w="4600"/>
        <w:gridCol w:w="1443"/>
        <w:gridCol w:w="1537"/>
        <w:gridCol w:w="960"/>
        <w:gridCol w:w="960"/>
        <w:gridCol w:w="960"/>
        <w:gridCol w:w="960"/>
        <w:gridCol w:w="960"/>
        <w:gridCol w:w="960"/>
        <w:gridCol w:w="960"/>
        <w:gridCol w:w="960"/>
      </w:tblGrid>
      <w:tr w:rsidR="00D574F9" w:rsidRPr="007D51BB" w14:paraId="144E29A3" w14:textId="77777777" w:rsidTr="00503700">
        <w:trPr>
          <w:trHeight w:val="300"/>
        </w:trPr>
        <w:tc>
          <w:tcPr>
            <w:tcW w:w="546" w:type="dxa"/>
            <w:vMerge w:val="restart"/>
            <w:tcBorders>
              <w:top w:val="single" w:sz="4" w:space="0" w:color="auto"/>
              <w:left w:val="nil"/>
              <w:bottom w:val="single" w:sz="4" w:space="0" w:color="000000"/>
              <w:right w:val="nil"/>
            </w:tcBorders>
            <w:shd w:val="clear" w:color="000000" w:fill="AEAAAA"/>
            <w:noWrap/>
            <w:vAlign w:val="center"/>
            <w:hideMark/>
          </w:tcPr>
          <w:p w14:paraId="5017EB38" w14:textId="77777777" w:rsidR="00D574F9" w:rsidRPr="007D51BB" w:rsidRDefault="00D574F9" w:rsidP="00503700">
            <w:pPr>
              <w:widowControl/>
              <w:autoSpaceDE/>
              <w:autoSpaceDN/>
              <w:jc w:val="center"/>
              <w:rPr>
                <w:b/>
                <w:bCs/>
                <w:color w:val="000000"/>
                <w:lang w:val="id-ID" w:eastAsia="id-ID"/>
              </w:rPr>
            </w:pPr>
            <w:r w:rsidRPr="007D51BB">
              <w:rPr>
                <w:b/>
                <w:bCs/>
                <w:color w:val="000000"/>
                <w:lang w:val="id-ID" w:eastAsia="id-ID"/>
              </w:rPr>
              <w:t>NO</w:t>
            </w:r>
          </w:p>
        </w:tc>
        <w:tc>
          <w:tcPr>
            <w:tcW w:w="4600" w:type="dxa"/>
            <w:vMerge w:val="restart"/>
            <w:tcBorders>
              <w:top w:val="single" w:sz="4" w:space="0" w:color="auto"/>
              <w:left w:val="nil"/>
              <w:bottom w:val="single" w:sz="4" w:space="0" w:color="000000"/>
              <w:right w:val="nil"/>
            </w:tcBorders>
            <w:shd w:val="clear" w:color="000000" w:fill="AEAAAA"/>
            <w:noWrap/>
            <w:vAlign w:val="center"/>
            <w:hideMark/>
          </w:tcPr>
          <w:p w14:paraId="40A797A3" w14:textId="77777777" w:rsidR="00D574F9" w:rsidRPr="007D51BB" w:rsidRDefault="00D574F9" w:rsidP="00503700">
            <w:pPr>
              <w:widowControl/>
              <w:autoSpaceDE/>
              <w:autoSpaceDN/>
              <w:jc w:val="center"/>
              <w:rPr>
                <w:b/>
                <w:bCs/>
                <w:color w:val="000000"/>
                <w:lang w:val="id-ID" w:eastAsia="id-ID"/>
              </w:rPr>
            </w:pPr>
            <w:r w:rsidRPr="007D51BB">
              <w:rPr>
                <w:b/>
                <w:bCs/>
                <w:color w:val="000000"/>
                <w:lang w:val="id-ID" w:eastAsia="id-ID"/>
              </w:rPr>
              <w:t>PARAMETER</w:t>
            </w:r>
          </w:p>
        </w:tc>
        <w:tc>
          <w:tcPr>
            <w:tcW w:w="1443" w:type="dxa"/>
            <w:vMerge w:val="restart"/>
            <w:tcBorders>
              <w:top w:val="single" w:sz="4" w:space="0" w:color="auto"/>
              <w:left w:val="nil"/>
              <w:bottom w:val="single" w:sz="4" w:space="0" w:color="000000"/>
              <w:right w:val="nil"/>
            </w:tcBorders>
            <w:shd w:val="clear" w:color="000000" w:fill="AEAAAA"/>
            <w:noWrap/>
            <w:vAlign w:val="center"/>
            <w:hideMark/>
          </w:tcPr>
          <w:p w14:paraId="78712F50" w14:textId="77777777" w:rsidR="00D574F9" w:rsidRPr="007D51BB" w:rsidRDefault="00D574F9" w:rsidP="00503700">
            <w:pPr>
              <w:widowControl/>
              <w:autoSpaceDE/>
              <w:autoSpaceDN/>
              <w:jc w:val="center"/>
              <w:rPr>
                <w:b/>
                <w:bCs/>
                <w:color w:val="000000"/>
                <w:lang w:val="id-ID" w:eastAsia="id-ID"/>
              </w:rPr>
            </w:pPr>
            <w:r w:rsidRPr="007D51BB">
              <w:rPr>
                <w:b/>
                <w:bCs/>
                <w:color w:val="000000"/>
                <w:lang w:val="id-ID" w:eastAsia="id-ID"/>
              </w:rPr>
              <w:t>SATUAN</w:t>
            </w:r>
          </w:p>
        </w:tc>
        <w:tc>
          <w:tcPr>
            <w:tcW w:w="1537" w:type="dxa"/>
            <w:vMerge w:val="restart"/>
            <w:tcBorders>
              <w:top w:val="single" w:sz="4" w:space="0" w:color="auto"/>
              <w:left w:val="nil"/>
              <w:bottom w:val="single" w:sz="4" w:space="0" w:color="000000"/>
              <w:right w:val="nil"/>
            </w:tcBorders>
            <w:shd w:val="clear" w:color="000000" w:fill="AEAAAA"/>
            <w:noWrap/>
            <w:vAlign w:val="center"/>
            <w:hideMark/>
          </w:tcPr>
          <w:p w14:paraId="29310DDE" w14:textId="77777777" w:rsidR="00D574F9" w:rsidRPr="007D51BB" w:rsidRDefault="00D574F9" w:rsidP="00503700">
            <w:pPr>
              <w:widowControl/>
              <w:autoSpaceDE/>
              <w:autoSpaceDN/>
              <w:jc w:val="center"/>
              <w:rPr>
                <w:b/>
                <w:bCs/>
                <w:color w:val="000000"/>
                <w:lang w:val="id-ID" w:eastAsia="id-ID"/>
              </w:rPr>
            </w:pPr>
            <w:r w:rsidRPr="007D51BB">
              <w:rPr>
                <w:b/>
                <w:bCs/>
                <w:color w:val="000000"/>
                <w:lang w:val="id-ID" w:eastAsia="id-ID"/>
              </w:rPr>
              <w:t>BAKU MUTU</w:t>
            </w:r>
          </w:p>
        </w:tc>
        <w:tc>
          <w:tcPr>
            <w:tcW w:w="7680" w:type="dxa"/>
            <w:gridSpan w:val="8"/>
            <w:tcBorders>
              <w:top w:val="single" w:sz="4" w:space="0" w:color="auto"/>
              <w:left w:val="nil"/>
              <w:bottom w:val="nil"/>
              <w:right w:val="nil"/>
            </w:tcBorders>
            <w:shd w:val="clear" w:color="000000" w:fill="AEAAAA"/>
            <w:noWrap/>
            <w:vAlign w:val="bottom"/>
            <w:hideMark/>
          </w:tcPr>
          <w:p w14:paraId="59EDD696" w14:textId="77777777" w:rsidR="00D574F9" w:rsidRPr="007D51BB" w:rsidRDefault="00D574F9" w:rsidP="00503700">
            <w:pPr>
              <w:widowControl/>
              <w:autoSpaceDE/>
              <w:autoSpaceDN/>
              <w:jc w:val="center"/>
              <w:rPr>
                <w:b/>
                <w:bCs/>
                <w:color w:val="000000"/>
                <w:lang w:val="id-ID" w:eastAsia="id-ID"/>
              </w:rPr>
            </w:pPr>
            <w:r w:rsidRPr="007D51BB">
              <w:rPr>
                <w:b/>
                <w:bCs/>
                <w:color w:val="000000"/>
                <w:lang w:val="id-ID" w:eastAsia="id-ID"/>
              </w:rPr>
              <w:t>TITIK LOKASI</w:t>
            </w:r>
          </w:p>
        </w:tc>
      </w:tr>
      <w:tr w:rsidR="00D574F9" w:rsidRPr="007D51BB" w14:paraId="4A93C8BB" w14:textId="77777777" w:rsidTr="00503700">
        <w:trPr>
          <w:trHeight w:val="300"/>
        </w:trPr>
        <w:tc>
          <w:tcPr>
            <w:tcW w:w="546" w:type="dxa"/>
            <w:vMerge/>
            <w:tcBorders>
              <w:top w:val="single" w:sz="4" w:space="0" w:color="auto"/>
              <w:left w:val="nil"/>
              <w:bottom w:val="single" w:sz="4" w:space="0" w:color="000000"/>
              <w:right w:val="nil"/>
            </w:tcBorders>
            <w:vAlign w:val="center"/>
            <w:hideMark/>
          </w:tcPr>
          <w:p w14:paraId="15A01055" w14:textId="77777777" w:rsidR="00D574F9" w:rsidRPr="007D51BB" w:rsidRDefault="00D574F9" w:rsidP="00503700">
            <w:pPr>
              <w:widowControl/>
              <w:autoSpaceDE/>
              <w:autoSpaceDN/>
              <w:rPr>
                <w:b/>
                <w:bCs/>
                <w:color w:val="000000"/>
                <w:lang w:val="id-ID" w:eastAsia="id-ID"/>
              </w:rPr>
            </w:pPr>
          </w:p>
        </w:tc>
        <w:tc>
          <w:tcPr>
            <w:tcW w:w="4600" w:type="dxa"/>
            <w:vMerge/>
            <w:tcBorders>
              <w:top w:val="single" w:sz="4" w:space="0" w:color="auto"/>
              <w:left w:val="nil"/>
              <w:bottom w:val="single" w:sz="4" w:space="0" w:color="000000"/>
              <w:right w:val="nil"/>
            </w:tcBorders>
            <w:vAlign w:val="center"/>
            <w:hideMark/>
          </w:tcPr>
          <w:p w14:paraId="389F569C" w14:textId="77777777" w:rsidR="00D574F9" w:rsidRPr="007D51BB" w:rsidRDefault="00D574F9" w:rsidP="00503700">
            <w:pPr>
              <w:widowControl/>
              <w:autoSpaceDE/>
              <w:autoSpaceDN/>
              <w:rPr>
                <w:b/>
                <w:bCs/>
                <w:color w:val="000000"/>
                <w:lang w:val="id-ID" w:eastAsia="id-ID"/>
              </w:rPr>
            </w:pPr>
          </w:p>
        </w:tc>
        <w:tc>
          <w:tcPr>
            <w:tcW w:w="1443" w:type="dxa"/>
            <w:vMerge/>
            <w:tcBorders>
              <w:top w:val="single" w:sz="4" w:space="0" w:color="auto"/>
              <w:left w:val="nil"/>
              <w:bottom w:val="single" w:sz="4" w:space="0" w:color="000000"/>
              <w:right w:val="nil"/>
            </w:tcBorders>
            <w:vAlign w:val="center"/>
            <w:hideMark/>
          </w:tcPr>
          <w:p w14:paraId="53CA6E52" w14:textId="77777777" w:rsidR="00D574F9" w:rsidRPr="007D51BB" w:rsidRDefault="00D574F9" w:rsidP="00503700">
            <w:pPr>
              <w:widowControl/>
              <w:autoSpaceDE/>
              <w:autoSpaceDN/>
              <w:rPr>
                <w:b/>
                <w:bCs/>
                <w:color w:val="000000"/>
                <w:lang w:val="id-ID" w:eastAsia="id-ID"/>
              </w:rPr>
            </w:pPr>
          </w:p>
        </w:tc>
        <w:tc>
          <w:tcPr>
            <w:tcW w:w="1537" w:type="dxa"/>
            <w:vMerge/>
            <w:tcBorders>
              <w:top w:val="single" w:sz="4" w:space="0" w:color="auto"/>
              <w:left w:val="nil"/>
              <w:bottom w:val="single" w:sz="4" w:space="0" w:color="000000"/>
              <w:right w:val="nil"/>
            </w:tcBorders>
            <w:vAlign w:val="center"/>
            <w:hideMark/>
          </w:tcPr>
          <w:p w14:paraId="17F71CDA" w14:textId="77777777" w:rsidR="00D574F9" w:rsidRPr="007D51BB" w:rsidRDefault="00D574F9" w:rsidP="00503700">
            <w:pPr>
              <w:widowControl/>
              <w:autoSpaceDE/>
              <w:autoSpaceDN/>
              <w:rPr>
                <w:b/>
                <w:bCs/>
                <w:color w:val="000000"/>
                <w:lang w:val="id-ID" w:eastAsia="id-ID"/>
              </w:rPr>
            </w:pPr>
          </w:p>
        </w:tc>
        <w:tc>
          <w:tcPr>
            <w:tcW w:w="960" w:type="dxa"/>
            <w:tcBorders>
              <w:top w:val="nil"/>
              <w:left w:val="nil"/>
              <w:bottom w:val="single" w:sz="4" w:space="0" w:color="auto"/>
              <w:right w:val="nil"/>
            </w:tcBorders>
            <w:shd w:val="clear" w:color="000000" w:fill="AEAAAA"/>
            <w:noWrap/>
            <w:vAlign w:val="center"/>
            <w:hideMark/>
          </w:tcPr>
          <w:p w14:paraId="7E1AA198" w14:textId="77777777" w:rsidR="00D574F9" w:rsidRPr="007D51BB" w:rsidRDefault="00D574F9" w:rsidP="00503700">
            <w:pPr>
              <w:widowControl/>
              <w:autoSpaceDE/>
              <w:autoSpaceDN/>
              <w:jc w:val="center"/>
              <w:rPr>
                <w:b/>
                <w:bCs/>
                <w:color w:val="000000"/>
                <w:lang w:val="id-ID" w:eastAsia="id-ID"/>
              </w:rPr>
            </w:pPr>
            <w:r w:rsidRPr="007D51BB">
              <w:rPr>
                <w:b/>
                <w:bCs/>
                <w:color w:val="000000"/>
                <w:lang w:val="id-ID" w:eastAsia="id-ID"/>
              </w:rPr>
              <w:t>I</w:t>
            </w:r>
          </w:p>
        </w:tc>
        <w:tc>
          <w:tcPr>
            <w:tcW w:w="960" w:type="dxa"/>
            <w:tcBorders>
              <w:top w:val="nil"/>
              <w:left w:val="nil"/>
              <w:bottom w:val="single" w:sz="4" w:space="0" w:color="auto"/>
              <w:right w:val="nil"/>
            </w:tcBorders>
            <w:shd w:val="clear" w:color="000000" w:fill="AEAAAA"/>
            <w:noWrap/>
            <w:vAlign w:val="center"/>
            <w:hideMark/>
          </w:tcPr>
          <w:p w14:paraId="5EB65295" w14:textId="77777777" w:rsidR="00D574F9" w:rsidRPr="007D51BB" w:rsidRDefault="00D574F9" w:rsidP="00503700">
            <w:pPr>
              <w:widowControl/>
              <w:autoSpaceDE/>
              <w:autoSpaceDN/>
              <w:jc w:val="center"/>
              <w:rPr>
                <w:b/>
                <w:bCs/>
                <w:color w:val="000000"/>
                <w:lang w:val="id-ID" w:eastAsia="id-ID"/>
              </w:rPr>
            </w:pPr>
            <w:r w:rsidRPr="007D51BB">
              <w:rPr>
                <w:b/>
                <w:bCs/>
                <w:color w:val="000000"/>
                <w:lang w:val="id-ID" w:eastAsia="id-ID"/>
              </w:rPr>
              <w:t>II</w:t>
            </w:r>
          </w:p>
        </w:tc>
        <w:tc>
          <w:tcPr>
            <w:tcW w:w="960" w:type="dxa"/>
            <w:tcBorders>
              <w:top w:val="nil"/>
              <w:left w:val="nil"/>
              <w:bottom w:val="single" w:sz="4" w:space="0" w:color="auto"/>
              <w:right w:val="nil"/>
            </w:tcBorders>
            <w:shd w:val="clear" w:color="000000" w:fill="AEAAAA"/>
            <w:noWrap/>
            <w:vAlign w:val="center"/>
            <w:hideMark/>
          </w:tcPr>
          <w:p w14:paraId="138AFC77" w14:textId="77777777" w:rsidR="00D574F9" w:rsidRPr="007D51BB" w:rsidRDefault="00D574F9" w:rsidP="00503700">
            <w:pPr>
              <w:widowControl/>
              <w:autoSpaceDE/>
              <w:autoSpaceDN/>
              <w:jc w:val="center"/>
              <w:rPr>
                <w:b/>
                <w:bCs/>
                <w:color w:val="000000"/>
                <w:lang w:val="id-ID" w:eastAsia="id-ID"/>
              </w:rPr>
            </w:pPr>
            <w:r w:rsidRPr="007D51BB">
              <w:rPr>
                <w:b/>
                <w:bCs/>
                <w:color w:val="000000"/>
                <w:lang w:val="id-ID" w:eastAsia="id-ID"/>
              </w:rPr>
              <w:t>III</w:t>
            </w:r>
          </w:p>
        </w:tc>
        <w:tc>
          <w:tcPr>
            <w:tcW w:w="960" w:type="dxa"/>
            <w:tcBorders>
              <w:top w:val="nil"/>
              <w:left w:val="nil"/>
              <w:bottom w:val="single" w:sz="4" w:space="0" w:color="auto"/>
              <w:right w:val="nil"/>
            </w:tcBorders>
            <w:shd w:val="clear" w:color="000000" w:fill="AEAAAA"/>
            <w:noWrap/>
            <w:vAlign w:val="center"/>
            <w:hideMark/>
          </w:tcPr>
          <w:p w14:paraId="56042F01" w14:textId="77777777" w:rsidR="00D574F9" w:rsidRPr="007D51BB" w:rsidRDefault="00D574F9" w:rsidP="00503700">
            <w:pPr>
              <w:widowControl/>
              <w:autoSpaceDE/>
              <w:autoSpaceDN/>
              <w:jc w:val="center"/>
              <w:rPr>
                <w:b/>
                <w:bCs/>
                <w:color w:val="000000"/>
                <w:lang w:val="id-ID" w:eastAsia="id-ID"/>
              </w:rPr>
            </w:pPr>
            <w:r w:rsidRPr="007D51BB">
              <w:rPr>
                <w:b/>
                <w:bCs/>
                <w:color w:val="000000"/>
                <w:lang w:val="id-ID" w:eastAsia="id-ID"/>
              </w:rPr>
              <w:t>IV</w:t>
            </w:r>
          </w:p>
        </w:tc>
        <w:tc>
          <w:tcPr>
            <w:tcW w:w="960" w:type="dxa"/>
            <w:tcBorders>
              <w:top w:val="nil"/>
              <w:left w:val="nil"/>
              <w:bottom w:val="single" w:sz="4" w:space="0" w:color="auto"/>
              <w:right w:val="nil"/>
            </w:tcBorders>
            <w:shd w:val="clear" w:color="000000" w:fill="AEAAAA"/>
            <w:noWrap/>
            <w:vAlign w:val="center"/>
            <w:hideMark/>
          </w:tcPr>
          <w:p w14:paraId="798C2807" w14:textId="77777777" w:rsidR="00D574F9" w:rsidRPr="007D51BB" w:rsidRDefault="00D574F9" w:rsidP="00503700">
            <w:pPr>
              <w:widowControl/>
              <w:autoSpaceDE/>
              <w:autoSpaceDN/>
              <w:jc w:val="center"/>
              <w:rPr>
                <w:b/>
                <w:bCs/>
                <w:color w:val="000000"/>
                <w:lang w:val="id-ID" w:eastAsia="id-ID"/>
              </w:rPr>
            </w:pPr>
            <w:r w:rsidRPr="007D51BB">
              <w:rPr>
                <w:b/>
                <w:bCs/>
                <w:color w:val="000000"/>
                <w:lang w:val="id-ID" w:eastAsia="id-ID"/>
              </w:rPr>
              <w:t>V</w:t>
            </w:r>
          </w:p>
        </w:tc>
        <w:tc>
          <w:tcPr>
            <w:tcW w:w="960" w:type="dxa"/>
            <w:tcBorders>
              <w:top w:val="nil"/>
              <w:left w:val="nil"/>
              <w:bottom w:val="single" w:sz="4" w:space="0" w:color="auto"/>
              <w:right w:val="nil"/>
            </w:tcBorders>
            <w:shd w:val="clear" w:color="000000" w:fill="AEAAAA"/>
            <w:noWrap/>
            <w:vAlign w:val="center"/>
            <w:hideMark/>
          </w:tcPr>
          <w:p w14:paraId="10E89F9D" w14:textId="77777777" w:rsidR="00D574F9" w:rsidRPr="007D51BB" w:rsidRDefault="00D574F9" w:rsidP="00503700">
            <w:pPr>
              <w:widowControl/>
              <w:autoSpaceDE/>
              <w:autoSpaceDN/>
              <w:jc w:val="center"/>
              <w:rPr>
                <w:b/>
                <w:bCs/>
                <w:color w:val="000000"/>
                <w:lang w:val="id-ID" w:eastAsia="id-ID"/>
              </w:rPr>
            </w:pPr>
            <w:r w:rsidRPr="007D51BB">
              <w:rPr>
                <w:b/>
                <w:bCs/>
                <w:color w:val="000000"/>
                <w:lang w:val="id-ID" w:eastAsia="id-ID"/>
              </w:rPr>
              <w:t>VI</w:t>
            </w:r>
          </w:p>
        </w:tc>
        <w:tc>
          <w:tcPr>
            <w:tcW w:w="960" w:type="dxa"/>
            <w:tcBorders>
              <w:top w:val="nil"/>
              <w:left w:val="nil"/>
              <w:bottom w:val="single" w:sz="4" w:space="0" w:color="auto"/>
              <w:right w:val="nil"/>
            </w:tcBorders>
            <w:shd w:val="clear" w:color="000000" w:fill="AEAAAA"/>
            <w:noWrap/>
            <w:vAlign w:val="center"/>
            <w:hideMark/>
          </w:tcPr>
          <w:p w14:paraId="4740024E" w14:textId="77777777" w:rsidR="00D574F9" w:rsidRPr="007D51BB" w:rsidRDefault="00D574F9" w:rsidP="00503700">
            <w:pPr>
              <w:widowControl/>
              <w:autoSpaceDE/>
              <w:autoSpaceDN/>
              <w:jc w:val="center"/>
              <w:rPr>
                <w:b/>
                <w:bCs/>
                <w:color w:val="000000"/>
                <w:lang w:val="id-ID" w:eastAsia="id-ID"/>
              </w:rPr>
            </w:pPr>
            <w:r w:rsidRPr="007D51BB">
              <w:rPr>
                <w:b/>
                <w:bCs/>
                <w:color w:val="000000"/>
                <w:lang w:val="id-ID" w:eastAsia="id-ID"/>
              </w:rPr>
              <w:t>VII</w:t>
            </w:r>
          </w:p>
        </w:tc>
        <w:tc>
          <w:tcPr>
            <w:tcW w:w="960" w:type="dxa"/>
            <w:tcBorders>
              <w:top w:val="nil"/>
              <w:left w:val="nil"/>
              <w:bottom w:val="single" w:sz="4" w:space="0" w:color="auto"/>
              <w:right w:val="nil"/>
            </w:tcBorders>
            <w:shd w:val="clear" w:color="000000" w:fill="AEAAAA"/>
            <w:noWrap/>
            <w:vAlign w:val="center"/>
            <w:hideMark/>
          </w:tcPr>
          <w:p w14:paraId="7DA553FB" w14:textId="77777777" w:rsidR="00D574F9" w:rsidRPr="007D51BB" w:rsidRDefault="00D574F9" w:rsidP="00503700">
            <w:pPr>
              <w:widowControl/>
              <w:autoSpaceDE/>
              <w:autoSpaceDN/>
              <w:jc w:val="center"/>
              <w:rPr>
                <w:b/>
                <w:bCs/>
                <w:color w:val="000000"/>
                <w:lang w:val="id-ID" w:eastAsia="id-ID"/>
              </w:rPr>
            </w:pPr>
            <w:r w:rsidRPr="007D51BB">
              <w:rPr>
                <w:b/>
                <w:bCs/>
                <w:color w:val="000000"/>
                <w:lang w:val="id-ID" w:eastAsia="id-ID"/>
              </w:rPr>
              <w:t>VIII</w:t>
            </w:r>
          </w:p>
        </w:tc>
      </w:tr>
      <w:tr w:rsidR="00D574F9" w:rsidRPr="007D51BB" w14:paraId="6CAAB322" w14:textId="77777777" w:rsidTr="00503700">
        <w:trPr>
          <w:trHeight w:val="300"/>
        </w:trPr>
        <w:tc>
          <w:tcPr>
            <w:tcW w:w="15806" w:type="dxa"/>
            <w:gridSpan w:val="12"/>
            <w:tcBorders>
              <w:top w:val="nil"/>
              <w:left w:val="nil"/>
              <w:bottom w:val="nil"/>
              <w:right w:val="nil"/>
            </w:tcBorders>
            <w:shd w:val="clear" w:color="auto" w:fill="auto"/>
            <w:noWrap/>
            <w:vAlign w:val="bottom"/>
            <w:hideMark/>
          </w:tcPr>
          <w:p w14:paraId="22889436" w14:textId="77777777" w:rsidR="00D574F9" w:rsidRPr="007D51BB" w:rsidRDefault="00D574F9" w:rsidP="00503700">
            <w:pPr>
              <w:widowControl/>
              <w:autoSpaceDE/>
              <w:autoSpaceDN/>
              <w:rPr>
                <w:b/>
                <w:bCs/>
                <w:color w:val="000000"/>
                <w:lang w:val="id-ID" w:eastAsia="id-ID"/>
              </w:rPr>
            </w:pPr>
            <w:r w:rsidRPr="007D51BB">
              <w:rPr>
                <w:b/>
                <w:bCs/>
                <w:color w:val="000000"/>
                <w:lang w:val="id-ID" w:eastAsia="id-ID"/>
              </w:rPr>
              <w:t>A.FISIKA</w:t>
            </w:r>
          </w:p>
        </w:tc>
      </w:tr>
      <w:tr w:rsidR="00D574F9" w:rsidRPr="007D51BB" w14:paraId="4565B7DB" w14:textId="77777777" w:rsidTr="00503700">
        <w:trPr>
          <w:trHeight w:val="300"/>
        </w:trPr>
        <w:tc>
          <w:tcPr>
            <w:tcW w:w="546" w:type="dxa"/>
            <w:tcBorders>
              <w:top w:val="nil"/>
              <w:left w:val="nil"/>
              <w:bottom w:val="nil"/>
              <w:right w:val="nil"/>
            </w:tcBorders>
            <w:shd w:val="clear" w:color="auto" w:fill="auto"/>
            <w:noWrap/>
            <w:vAlign w:val="bottom"/>
            <w:hideMark/>
          </w:tcPr>
          <w:p w14:paraId="6BA6FF2F" w14:textId="77777777" w:rsidR="00D574F9" w:rsidRPr="007D51BB" w:rsidRDefault="00D574F9" w:rsidP="00503700">
            <w:pPr>
              <w:widowControl/>
              <w:autoSpaceDE/>
              <w:autoSpaceDN/>
              <w:jc w:val="right"/>
              <w:rPr>
                <w:color w:val="000000"/>
                <w:lang w:val="id-ID" w:eastAsia="id-ID"/>
              </w:rPr>
            </w:pPr>
            <w:r w:rsidRPr="007D51BB">
              <w:rPr>
                <w:color w:val="000000"/>
                <w:lang w:val="id-ID" w:eastAsia="id-ID"/>
              </w:rPr>
              <w:t>1</w:t>
            </w:r>
          </w:p>
        </w:tc>
        <w:tc>
          <w:tcPr>
            <w:tcW w:w="4600" w:type="dxa"/>
            <w:tcBorders>
              <w:top w:val="nil"/>
              <w:left w:val="nil"/>
              <w:bottom w:val="nil"/>
              <w:right w:val="nil"/>
            </w:tcBorders>
            <w:shd w:val="clear" w:color="auto" w:fill="auto"/>
            <w:noWrap/>
            <w:vAlign w:val="bottom"/>
            <w:hideMark/>
          </w:tcPr>
          <w:p w14:paraId="00989435" w14:textId="77777777" w:rsidR="00D574F9" w:rsidRPr="007D51BB" w:rsidRDefault="00D574F9" w:rsidP="00503700">
            <w:pPr>
              <w:widowControl/>
              <w:autoSpaceDE/>
              <w:autoSpaceDN/>
              <w:rPr>
                <w:color w:val="000000"/>
                <w:lang w:val="id-ID" w:eastAsia="id-ID"/>
              </w:rPr>
            </w:pPr>
            <w:r w:rsidRPr="007D51BB">
              <w:rPr>
                <w:color w:val="000000"/>
                <w:lang w:val="id-ID" w:eastAsia="id-ID"/>
              </w:rPr>
              <w:t>Temperatur</w:t>
            </w:r>
          </w:p>
        </w:tc>
        <w:tc>
          <w:tcPr>
            <w:tcW w:w="1443" w:type="dxa"/>
            <w:tcBorders>
              <w:top w:val="nil"/>
              <w:left w:val="nil"/>
              <w:bottom w:val="nil"/>
              <w:right w:val="nil"/>
            </w:tcBorders>
            <w:shd w:val="clear" w:color="auto" w:fill="auto"/>
            <w:noWrap/>
            <w:vAlign w:val="center"/>
            <w:hideMark/>
          </w:tcPr>
          <w:p w14:paraId="787A588B" w14:textId="77777777" w:rsidR="00D574F9" w:rsidRPr="00B610D2" w:rsidRDefault="00D574F9" w:rsidP="00503700">
            <w:pPr>
              <w:widowControl/>
              <w:autoSpaceDE/>
              <w:autoSpaceDN/>
              <w:jc w:val="center"/>
              <w:rPr>
                <w:color w:val="000000"/>
                <w:lang w:val="id-ID" w:eastAsia="id-ID"/>
              </w:rPr>
            </w:pPr>
            <w:r w:rsidRPr="00B610D2">
              <w:rPr>
                <w:color w:val="000000"/>
                <w:lang w:val="id-ID" w:eastAsia="id-ID"/>
              </w:rPr>
              <w:t>ᵒC</w:t>
            </w:r>
          </w:p>
        </w:tc>
        <w:tc>
          <w:tcPr>
            <w:tcW w:w="1537" w:type="dxa"/>
            <w:tcBorders>
              <w:top w:val="nil"/>
              <w:left w:val="nil"/>
              <w:bottom w:val="nil"/>
              <w:right w:val="nil"/>
            </w:tcBorders>
            <w:shd w:val="clear" w:color="auto" w:fill="auto"/>
            <w:noWrap/>
            <w:vAlign w:val="center"/>
            <w:hideMark/>
          </w:tcPr>
          <w:p w14:paraId="08A3BB8B"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Deviasi 3</w:t>
            </w:r>
          </w:p>
        </w:tc>
        <w:tc>
          <w:tcPr>
            <w:tcW w:w="960" w:type="dxa"/>
            <w:tcBorders>
              <w:top w:val="nil"/>
              <w:left w:val="nil"/>
              <w:bottom w:val="nil"/>
              <w:right w:val="nil"/>
            </w:tcBorders>
            <w:shd w:val="clear" w:color="auto" w:fill="auto"/>
            <w:noWrap/>
            <w:vAlign w:val="center"/>
            <w:hideMark/>
          </w:tcPr>
          <w:p w14:paraId="0C5E89DB" w14:textId="77777777" w:rsidR="00D574F9" w:rsidRPr="007D51BB" w:rsidRDefault="00D574F9" w:rsidP="00503700">
            <w:pPr>
              <w:widowControl/>
              <w:autoSpaceDE/>
              <w:autoSpaceDN/>
              <w:jc w:val="center"/>
              <w:rPr>
                <w:color w:val="000000"/>
                <w:lang w:val="id-ID" w:eastAsia="id-ID"/>
              </w:rPr>
            </w:pPr>
            <w:r>
              <w:rPr>
                <w:color w:val="000000"/>
                <w:lang w:val="id-ID" w:eastAsia="id-ID"/>
              </w:rPr>
              <w:t>30,0</w:t>
            </w:r>
          </w:p>
        </w:tc>
        <w:tc>
          <w:tcPr>
            <w:tcW w:w="960" w:type="dxa"/>
            <w:tcBorders>
              <w:top w:val="nil"/>
              <w:left w:val="nil"/>
              <w:bottom w:val="nil"/>
              <w:right w:val="nil"/>
            </w:tcBorders>
            <w:shd w:val="clear" w:color="auto" w:fill="auto"/>
            <w:noWrap/>
            <w:vAlign w:val="center"/>
            <w:hideMark/>
          </w:tcPr>
          <w:p w14:paraId="21DB5F8A"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2</w:t>
            </w:r>
            <w:r>
              <w:rPr>
                <w:color w:val="000000"/>
                <w:lang w:val="id-ID" w:eastAsia="id-ID"/>
              </w:rPr>
              <w:t>9,5</w:t>
            </w:r>
          </w:p>
        </w:tc>
        <w:tc>
          <w:tcPr>
            <w:tcW w:w="960" w:type="dxa"/>
            <w:tcBorders>
              <w:top w:val="nil"/>
              <w:left w:val="nil"/>
              <w:bottom w:val="nil"/>
              <w:right w:val="nil"/>
            </w:tcBorders>
            <w:shd w:val="clear" w:color="auto" w:fill="auto"/>
            <w:noWrap/>
            <w:vAlign w:val="center"/>
            <w:hideMark/>
          </w:tcPr>
          <w:p w14:paraId="77ED07D2"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29</w:t>
            </w:r>
            <w:r>
              <w:rPr>
                <w:color w:val="000000"/>
                <w:lang w:val="id-ID" w:eastAsia="id-ID"/>
              </w:rPr>
              <w:t>,5</w:t>
            </w:r>
          </w:p>
        </w:tc>
        <w:tc>
          <w:tcPr>
            <w:tcW w:w="960" w:type="dxa"/>
            <w:tcBorders>
              <w:top w:val="nil"/>
              <w:left w:val="nil"/>
              <w:bottom w:val="nil"/>
              <w:right w:val="nil"/>
            </w:tcBorders>
            <w:shd w:val="clear" w:color="auto" w:fill="auto"/>
            <w:noWrap/>
            <w:vAlign w:val="center"/>
            <w:hideMark/>
          </w:tcPr>
          <w:p w14:paraId="5B52098F" w14:textId="77777777" w:rsidR="00D574F9" w:rsidRPr="007D51BB" w:rsidRDefault="00D574F9" w:rsidP="00503700">
            <w:pPr>
              <w:widowControl/>
              <w:autoSpaceDE/>
              <w:autoSpaceDN/>
              <w:jc w:val="center"/>
              <w:rPr>
                <w:color w:val="000000"/>
                <w:lang w:val="id-ID" w:eastAsia="id-ID"/>
              </w:rPr>
            </w:pPr>
            <w:r>
              <w:rPr>
                <w:color w:val="000000"/>
                <w:lang w:val="id-ID" w:eastAsia="id-ID"/>
              </w:rPr>
              <w:t>30,0</w:t>
            </w:r>
          </w:p>
        </w:tc>
        <w:tc>
          <w:tcPr>
            <w:tcW w:w="960" w:type="dxa"/>
            <w:tcBorders>
              <w:top w:val="nil"/>
              <w:left w:val="nil"/>
              <w:bottom w:val="nil"/>
              <w:right w:val="nil"/>
            </w:tcBorders>
            <w:shd w:val="clear" w:color="auto" w:fill="auto"/>
            <w:noWrap/>
            <w:vAlign w:val="center"/>
            <w:hideMark/>
          </w:tcPr>
          <w:p w14:paraId="75459FF8" w14:textId="77777777" w:rsidR="00D574F9" w:rsidRPr="007D51BB" w:rsidRDefault="00D574F9" w:rsidP="00503700">
            <w:pPr>
              <w:widowControl/>
              <w:autoSpaceDE/>
              <w:autoSpaceDN/>
              <w:jc w:val="center"/>
              <w:rPr>
                <w:color w:val="000000"/>
                <w:lang w:val="id-ID" w:eastAsia="id-ID"/>
              </w:rPr>
            </w:pPr>
            <w:r>
              <w:rPr>
                <w:color w:val="000000"/>
                <w:lang w:val="id-ID" w:eastAsia="id-ID"/>
              </w:rPr>
              <w:t>31,9</w:t>
            </w:r>
          </w:p>
        </w:tc>
        <w:tc>
          <w:tcPr>
            <w:tcW w:w="960" w:type="dxa"/>
            <w:tcBorders>
              <w:top w:val="nil"/>
              <w:left w:val="nil"/>
              <w:bottom w:val="nil"/>
              <w:right w:val="nil"/>
            </w:tcBorders>
            <w:shd w:val="clear" w:color="auto" w:fill="auto"/>
            <w:noWrap/>
            <w:vAlign w:val="center"/>
            <w:hideMark/>
          </w:tcPr>
          <w:p w14:paraId="0B16D1F3" w14:textId="77777777" w:rsidR="00D574F9" w:rsidRPr="007D51BB" w:rsidRDefault="00D574F9" w:rsidP="00503700">
            <w:pPr>
              <w:widowControl/>
              <w:autoSpaceDE/>
              <w:autoSpaceDN/>
              <w:jc w:val="center"/>
              <w:rPr>
                <w:color w:val="000000"/>
                <w:lang w:val="id-ID" w:eastAsia="id-ID"/>
              </w:rPr>
            </w:pPr>
            <w:r>
              <w:rPr>
                <w:color w:val="000000"/>
                <w:lang w:val="id-ID" w:eastAsia="id-ID"/>
              </w:rPr>
              <w:t>30,5</w:t>
            </w:r>
          </w:p>
        </w:tc>
        <w:tc>
          <w:tcPr>
            <w:tcW w:w="960" w:type="dxa"/>
            <w:tcBorders>
              <w:top w:val="nil"/>
              <w:left w:val="nil"/>
              <w:bottom w:val="nil"/>
              <w:right w:val="nil"/>
            </w:tcBorders>
            <w:shd w:val="clear" w:color="auto" w:fill="auto"/>
            <w:noWrap/>
            <w:vAlign w:val="center"/>
            <w:hideMark/>
          </w:tcPr>
          <w:p w14:paraId="05811DA4" w14:textId="77777777" w:rsidR="00D574F9" w:rsidRPr="007D51BB" w:rsidRDefault="00D574F9" w:rsidP="00503700">
            <w:pPr>
              <w:widowControl/>
              <w:autoSpaceDE/>
              <w:autoSpaceDN/>
              <w:jc w:val="center"/>
              <w:rPr>
                <w:color w:val="000000"/>
                <w:lang w:val="id-ID" w:eastAsia="id-ID"/>
              </w:rPr>
            </w:pPr>
            <w:r>
              <w:rPr>
                <w:color w:val="000000"/>
                <w:lang w:val="id-ID" w:eastAsia="id-ID"/>
              </w:rPr>
              <w:t>30,5</w:t>
            </w:r>
          </w:p>
        </w:tc>
        <w:tc>
          <w:tcPr>
            <w:tcW w:w="960" w:type="dxa"/>
            <w:tcBorders>
              <w:top w:val="nil"/>
              <w:left w:val="nil"/>
              <w:bottom w:val="nil"/>
              <w:right w:val="nil"/>
            </w:tcBorders>
            <w:shd w:val="clear" w:color="auto" w:fill="auto"/>
            <w:noWrap/>
            <w:vAlign w:val="center"/>
            <w:hideMark/>
          </w:tcPr>
          <w:p w14:paraId="455ABF32" w14:textId="77777777" w:rsidR="00D574F9" w:rsidRPr="007D51BB" w:rsidRDefault="00D574F9" w:rsidP="00503700">
            <w:pPr>
              <w:widowControl/>
              <w:autoSpaceDE/>
              <w:autoSpaceDN/>
              <w:jc w:val="center"/>
              <w:rPr>
                <w:color w:val="000000"/>
                <w:lang w:val="id-ID" w:eastAsia="id-ID"/>
              </w:rPr>
            </w:pPr>
            <w:r>
              <w:rPr>
                <w:color w:val="000000"/>
                <w:lang w:val="id-ID" w:eastAsia="id-ID"/>
              </w:rPr>
              <w:t>30,4</w:t>
            </w:r>
          </w:p>
        </w:tc>
      </w:tr>
      <w:tr w:rsidR="00D574F9" w:rsidRPr="007D51BB" w14:paraId="6013142C" w14:textId="77777777" w:rsidTr="00503700">
        <w:trPr>
          <w:trHeight w:val="300"/>
        </w:trPr>
        <w:tc>
          <w:tcPr>
            <w:tcW w:w="546" w:type="dxa"/>
            <w:tcBorders>
              <w:top w:val="nil"/>
              <w:left w:val="nil"/>
              <w:bottom w:val="nil"/>
              <w:right w:val="nil"/>
            </w:tcBorders>
            <w:shd w:val="clear" w:color="auto" w:fill="auto"/>
            <w:noWrap/>
            <w:vAlign w:val="bottom"/>
            <w:hideMark/>
          </w:tcPr>
          <w:p w14:paraId="6A4B2C77" w14:textId="77777777" w:rsidR="00D574F9" w:rsidRPr="007D51BB" w:rsidRDefault="00D574F9" w:rsidP="00503700">
            <w:pPr>
              <w:widowControl/>
              <w:autoSpaceDE/>
              <w:autoSpaceDN/>
              <w:jc w:val="right"/>
              <w:rPr>
                <w:color w:val="000000"/>
                <w:lang w:val="id-ID" w:eastAsia="id-ID"/>
              </w:rPr>
            </w:pPr>
            <w:r w:rsidRPr="007D51BB">
              <w:rPr>
                <w:color w:val="000000"/>
                <w:lang w:val="id-ID" w:eastAsia="id-ID"/>
              </w:rPr>
              <w:t>2</w:t>
            </w:r>
          </w:p>
        </w:tc>
        <w:tc>
          <w:tcPr>
            <w:tcW w:w="4600" w:type="dxa"/>
            <w:tcBorders>
              <w:top w:val="nil"/>
              <w:left w:val="nil"/>
              <w:bottom w:val="nil"/>
              <w:right w:val="nil"/>
            </w:tcBorders>
            <w:shd w:val="clear" w:color="auto" w:fill="auto"/>
            <w:noWrap/>
            <w:vAlign w:val="center"/>
            <w:hideMark/>
          </w:tcPr>
          <w:p w14:paraId="60F5BE40" w14:textId="77777777" w:rsidR="00D574F9" w:rsidRPr="007D51BB" w:rsidRDefault="00D574F9" w:rsidP="00503700">
            <w:pPr>
              <w:widowControl/>
              <w:autoSpaceDE/>
              <w:autoSpaceDN/>
              <w:rPr>
                <w:i/>
                <w:iCs/>
                <w:color w:val="000000"/>
                <w:lang w:val="id-ID" w:eastAsia="id-ID"/>
              </w:rPr>
            </w:pPr>
            <w:r w:rsidRPr="007D51BB">
              <w:rPr>
                <w:i/>
                <w:iCs/>
                <w:color w:val="000000"/>
                <w:lang w:val="id-ID" w:eastAsia="id-ID"/>
              </w:rPr>
              <w:t>Total Suspended Solid</w:t>
            </w:r>
            <w:r w:rsidRPr="007D51BB">
              <w:rPr>
                <w:color w:val="000000"/>
                <w:lang w:val="id-ID" w:eastAsia="id-ID"/>
              </w:rPr>
              <w:t xml:space="preserve"> (TSS)</w:t>
            </w:r>
          </w:p>
        </w:tc>
        <w:tc>
          <w:tcPr>
            <w:tcW w:w="1443" w:type="dxa"/>
            <w:tcBorders>
              <w:top w:val="nil"/>
              <w:left w:val="nil"/>
              <w:bottom w:val="nil"/>
              <w:right w:val="nil"/>
            </w:tcBorders>
            <w:shd w:val="clear" w:color="auto" w:fill="auto"/>
            <w:noWrap/>
            <w:vAlign w:val="center"/>
            <w:hideMark/>
          </w:tcPr>
          <w:p w14:paraId="4E90821A"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mg/L</w:t>
            </w:r>
          </w:p>
        </w:tc>
        <w:tc>
          <w:tcPr>
            <w:tcW w:w="1537" w:type="dxa"/>
            <w:tcBorders>
              <w:top w:val="nil"/>
              <w:left w:val="nil"/>
              <w:bottom w:val="nil"/>
              <w:right w:val="nil"/>
            </w:tcBorders>
            <w:shd w:val="clear" w:color="auto" w:fill="auto"/>
            <w:noWrap/>
            <w:vAlign w:val="center"/>
            <w:hideMark/>
          </w:tcPr>
          <w:p w14:paraId="18DC0C05" w14:textId="77777777" w:rsidR="00D574F9" w:rsidRPr="007D51BB" w:rsidRDefault="00D574F9" w:rsidP="00503700">
            <w:pPr>
              <w:widowControl/>
              <w:autoSpaceDE/>
              <w:autoSpaceDN/>
              <w:jc w:val="center"/>
              <w:rPr>
                <w:color w:val="000000"/>
                <w:lang w:val="id-ID" w:eastAsia="id-ID"/>
              </w:rPr>
            </w:pPr>
            <w:r>
              <w:rPr>
                <w:color w:val="000000"/>
                <w:lang w:val="id-ID" w:eastAsia="id-ID"/>
              </w:rPr>
              <w:t>400</w:t>
            </w:r>
          </w:p>
        </w:tc>
        <w:tc>
          <w:tcPr>
            <w:tcW w:w="960" w:type="dxa"/>
            <w:tcBorders>
              <w:top w:val="nil"/>
              <w:left w:val="nil"/>
              <w:bottom w:val="nil"/>
              <w:right w:val="nil"/>
            </w:tcBorders>
            <w:shd w:val="clear" w:color="auto" w:fill="auto"/>
            <w:noWrap/>
            <w:vAlign w:val="center"/>
            <w:hideMark/>
          </w:tcPr>
          <w:p w14:paraId="4CC5D6DC" w14:textId="77777777" w:rsidR="00D574F9" w:rsidRPr="007D51BB" w:rsidRDefault="00D574F9" w:rsidP="00503700">
            <w:pPr>
              <w:widowControl/>
              <w:autoSpaceDE/>
              <w:autoSpaceDN/>
              <w:jc w:val="center"/>
              <w:rPr>
                <w:color w:val="000000"/>
                <w:lang w:val="id-ID" w:eastAsia="id-ID"/>
              </w:rPr>
            </w:pPr>
            <w:r>
              <w:rPr>
                <w:color w:val="000000"/>
                <w:lang w:val="id-ID" w:eastAsia="id-ID"/>
              </w:rPr>
              <w:t>212,0</w:t>
            </w:r>
          </w:p>
        </w:tc>
        <w:tc>
          <w:tcPr>
            <w:tcW w:w="960" w:type="dxa"/>
            <w:tcBorders>
              <w:top w:val="nil"/>
              <w:left w:val="nil"/>
              <w:bottom w:val="nil"/>
              <w:right w:val="nil"/>
            </w:tcBorders>
            <w:shd w:val="clear" w:color="auto" w:fill="auto"/>
            <w:noWrap/>
            <w:vAlign w:val="center"/>
            <w:hideMark/>
          </w:tcPr>
          <w:p w14:paraId="5CD094DB" w14:textId="77777777" w:rsidR="00D574F9" w:rsidRPr="007D51BB" w:rsidRDefault="00D574F9" w:rsidP="00503700">
            <w:pPr>
              <w:widowControl/>
              <w:autoSpaceDE/>
              <w:autoSpaceDN/>
              <w:jc w:val="center"/>
              <w:rPr>
                <w:color w:val="000000"/>
                <w:lang w:val="id-ID" w:eastAsia="id-ID"/>
              </w:rPr>
            </w:pPr>
            <w:r>
              <w:rPr>
                <w:color w:val="000000"/>
                <w:lang w:val="id-ID" w:eastAsia="id-ID"/>
              </w:rPr>
              <w:t>236,0</w:t>
            </w:r>
          </w:p>
        </w:tc>
        <w:tc>
          <w:tcPr>
            <w:tcW w:w="960" w:type="dxa"/>
            <w:tcBorders>
              <w:top w:val="nil"/>
              <w:left w:val="nil"/>
              <w:bottom w:val="nil"/>
              <w:right w:val="nil"/>
            </w:tcBorders>
            <w:shd w:val="clear" w:color="auto" w:fill="auto"/>
            <w:noWrap/>
            <w:vAlign w:val="center"/>
            <w:hideMark/>
          </w:tcPr>
          <w:p w14:paraId="48EB74B8" w14:textId="77777777" w:rsidR="00D574F9" w:rsidRPr="007D51BB" w:rsidRDefault="00D574F9" w:rsidP="00503700">
            <w:pPr>
              <w:widowControl/>
              <w:autoSpaceDE/>
              <w:autoSpaceDN/>
              <w:jc w:val="center"/>
              <w:rPr>
                <w:color w:val="000000"/>
                <w:lang w:val="id-ID" w:eastAsia="id-ID"/>
              </w:rPr>
            </w:pPr>
            <w:r>
              <w:rPr>
                <w:color w:val="000000"/>
                <w:lang w:val="id-ID" w:eastAsia="id-ID"/>
              </w:rPr>
              <w:t>156,0</w:t>
            </w:r>
          </w:p>
        </w:tc>
        <w:tc>
          <w:tcPr>
            <w:tcW w:w="960" w:type="dxa"/>
            <w:tcBorders>
              <w:top w:val="nil"/>
              <w:left w:val="nil"/>
              <w:bottom w:val="nil"/>
              <w:right w:val="nil"/>
            </w:tcBorders>
            <w:shd w:val="clear" w:color="auto" w:fill="auto"/>
            <w:noWrap/>
            <w:vAlign w:val="center"/>
            <w:hideMark/>
          </w:tcPr>
          <w:p w14:paraId="0BE9848C"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1</w:t>
            </w:r>
            <w:r>
              <w:rPr>
                <w:color w:val="000000"/>
                <w:lang w:val="id-ID" w:eastAsia="id-ID"/>
              </w:rPr>
              <w:t>40,0</w:t>
            </w:r>
          </w:p>
        </w:tc>
        <w:tc>
          <w:tcPr>
            <w:tcW w:w="960" w:type="dxa"/>
            <w:tcBorders>
              <w:top w:val="nil"/>
              <w:left w:val="nil"/>
              <w:bottom w:val="nil"/>
              <w:right w:val="nil"/>
            </w:tcBorders>
            <w:shd w:val="clear" w:color="auto" w:fill="auto"/>
            <w:noWrap/>
            <w:vAlign w:val="center"/>
            <w:hideMark/>
          </w:tcPr>
          <w:p w14:paraId="188EB033" w14:textId="77777777" w:rsidR="00D574F9" w:rsidRPr="007D51BB" w:rsidRDefault="00D574F9" w:rsidP="00503700">
            <w:pPr>
              <w:widowControl/>
              <w:autoSpaceDE/>
              <w:autoSpaceDN/>
              <w:jc w:val="center"/>
              <w:rPr>
                <w:color w:val="000000"/>
                <w:lang w:val="id-ID" w:eastAsia="id-ID"/>
              </w:rPr>
            </w:pPr>
            <w:r>
              <w:rPr>
                <w:color w:val="000000"/>
                <w:lang w:val="id-ID" w:eastAsia="id-ID"/>
              </w:rPr>
              <w:t>162,0</w:t>
            </w:r>
          </w:p>
        </w:tc>
        <w:tc>
          <w:tcPr>
            <w:tcW w:w="960" w:type="dxa"/>
            <w:tcBorders>
              <w:top w:val="nil"/>
              <w:left w:val="nil"/>
              <w:bottom w:val="nil"/>
              <w:right w:val="nil"/>
            </w:tcBorders>
            <w:shd w:val="clear" w:color="auto" w:fill="auto"/>
            <w:noWrap/>
            <w:vAlign w:val="center"/>
            <w:hideMark/>
          </w:tcPr>
          <w:p w14:paraId="350A56FD"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1</w:t>
            </w:r>
            <w:r>
              <w:rPr>
                <w:color w:val="000000"/>
                <w:lang w:val="id-ID" w:eastAsia="id-ID"/>
              </w:rPr>
              <w:t>54,0</w:t>
            </w:r>
          </w:p>
        </w:tc>
        <w:tc>
          <w:tcPr>
            <w:tcW w:w="960" w:type="dxa"/>
            <w:tcBorders>
              <w:top w:val="nil"/>
              <w:left w:val="nil"/>
              <w:bottom w:val="nil"/>
              <w:right w:val="nil"/>
            </w:tcBorders>
            <w:shd w:val="clear" w:color="auto" w:fill="auto"/>
            <w:noWrap/>
            <w:vAlign w:val="center"/>
            <w:hideMark/>
          </w:tcPr>
          <w:p w14:paraId="68B8062B" w14:textId="77777777" w:rsidR="00D574F9" w:rsidRPr="007D51BB" w:rsidRDefault="00D574F9" w:rsidP="00503700">
            <w:pPr>
              <w:widowControl/>
              <w:autoSpaceDE/>
              <w:autoSpaceDN/>
              <w:jc w:val="center"/>
              <w:rPr>
                <w:color w:val="000000"/>
                <w:lang w:val="id-ID" w:eastAsia="id-ID"/>
              </w:rPr>
            </w:pPr>
            <w:r>
              <w:rPr>
                <w:color w:val="000000"/>
                <w:lang w:val="id-ID" w:eastAsia="id-ID"/>
              </w:rPr>
              <w:t>154,0</w:t>
            </w:r>
          </w:p>
        </w:tc>
        <w:tc>
          <w:tcPr>
            <w:tcW w:w="960" w:type="dxa"/>
            <w:tcBorders>
              <w:top w:val="nil"/>
              <w:left w:val="nil"/>
              <w:bottom w:val="nil"/>
              <w:right w:val="nil"/>
            </w:tcBorders>
            <w:shd w:val="clear" w:color="auto" w:fill="auto"/>
            <w:noWrap/>
            <w:vAlign w:val="center"/>
            <w:hideMark/>
          </w:tcPr>
          <w:p w14:paraId="76D18CCA" w14:textId="77777777" w:rsidR="00D574F9" w:rsidRPr="007D51BB" w:rsidRDefault="00D574F9" w:rsidP="00503700">
            <w:pPr>
              <w:widowControl/>
              <w:autoSpaceDE/>
              <w:autoSpaceDN/>
              <w:jc w:val="center"/>
              <w:rPr>
                <w:color w:val="000000"/>
                <w:lang w:val="id-ID" w:eastAsia="id-ID"/>
              </w:rPr>
            </w:pPr>
            <w:r>
              <w:rPr>
                <w:color w:val="000000"/>
                <w:lang w:val="id-ID" w:eastAsia="id-ID"/>
              </w:rPr>
              <w:t>150,0</w:t>
            </w:r>
          </w:p>
        </w:tc>
      </w:tr>
      <w:tr w:rsidR="00D574F9" w:rsidRPr="007D51BB" w14:paraId="46539F38" w14:textId="77777777" w:rsidTr="00503700">
        <w:trPr>
          <w:trHeight w:val="300"/>
        </w:trPr>
        <w:tc>
          <w:tcPr>
            <w:tcW w:w="15806" w:type="dxa"/>
            <w:gridSpan w:val="12"/>
            <w:tcBorders>
              <w:top w:val="nil"/>
              <w:left w:val="nil"/>
              <w:bottom w:val="nil"/>
              <w:right w:val="nil"/>
            </w:tcBorders>
            <w:shd w:val="clear" w:color="auto" w:fill="auto"/>
            <w:noWrap/>
            <w:vAlign w:val="bottom"/>
            <w:hideMark/>
          </w:tcPr>
          <w:p w14:paraId="56F9C050" w14:textId="77777777" w:rsidR="00D574F9" w:rsidRPr="007D51BB" w:rsidRDefault="00D574F9" w:rsidP="00503700">
            <w:pPr>
              <w:widowControl/>
              <w:autoSpaceDE/>
              <w:autoSpaceDN/>
              <w:rPr>
                <w:b/>
                <w:bCs/>
                <w:color w:val="000000"/>
                <w:lang w:val="id-ID" w:eastAsia="id-ID"/>
              </w:rPr>
            </w:pPr>
            <w:r w:rsidRPr="007D51BB">
              <w:rPr>
                <w:b/>
                <w:bCs/>
                <w:color w:val="000000"/>
                <w:lang w:val="id-ID" w:eastAsia="id-ID"/>
              </w:rPr>
              <w:t>B.1.KIMIA ANORGANIK BUKAN LOGAM</w:t>
            </w:r>
          </w:p>
        </w:tc>
      </w:tr>
      <w:tr w:rsidR="00D574F9" w:rsidRPr="007D51BB" w14:paraId="0A7D3162" w14:textId="77777777" w:rsidTr="00503700">
        <w:trPr>
          <w:trHeight w:val="300"/>
        </w:trPr>
        <w:tc>
          <w:tcPr>
            <w:tcW w:w="546" w:type="dxa"/>
            <w:tcBorders>
              <w:top w:val="nil"/>
              <w:left w:val="nil"/>
              <w:bottom w:val="nil"/>
              <w:right w:val="nil"/>
            </w:tcBorders>
            <w:shd w:val="clear" w:color="auto" w:fill="auto"/>
            <w:noWrap/>
            <w:vAlign w:val="bottom"/>
            <w:hideMark/>
          </w:tcPr>
          <w:p w14:paraId="110FFF3D" w14:textId="77777777" w:rsidR="00D574F9" w:rsidRPr="007D51BB" w:rsidRDefault="00D574F9" w:rsidP="00503700">
            <w:pPr>
              <w:widowControl/>
              <w:autoSpaceDE/>
              <w:autoSpaceDN/>
              <w:jc w:val="right"/>
              <w:rPr>
                <w:color w:val="000000"/>
                <w:lang w:val="id-ID" w:eastAsia="id-ID"/>
              </w:rPr>
            </w:pPr>
            <w:r w:rsidRPr="007D51BB">
              <w:rPr>
                <w:color w:val="000000"/>
                <w:lang w:val="id-ID" w:eastAsia="id-ID"/>
              </w:rPr>
              <w:t>3</w:t>
            </w:r>
          </w:p>
        </w:tc>
        <w:tc>
          <w:tcPr>
            <w:tcW w:w="4600" w:type="dxa"/>
            <w:tcBorders>
              <w:top w:val="nil"/>
              <w:left w:val="nil"/>
              <w:bottom w:val="nil"/>
              <w:right w:val="nil"/>
            </w:tcBorders>
            <w:shd w:val="clear" w:color="auto" w:fill="auto"/>
            <w:noWrap/>
            <w:vAlign w:val="center"/>
            <w:hideMark/>
          </w:tcPr>
          <w:p w14:paraId="2DBF7D1C" w14:textId="77777777" w:rsidR="00D574F9" w:rsidRPr="007D51BB" w:rsidRDefault="00D574F9" w:rsidP="00503700">
            <w:pPr>
              <w:widowControl/>
              <w:autoSpaceDE/>
              <w:autoSpaceDN/>
              <w:rPr>
                <w:color w:val="000000"/>
                <w:lang w:val="id-ID" w:eastAsia="id-ID"/>
              </w:rPr>
            </w:pPr>
            <w:r w:rsidRPr="007D51BB">
              <w:rPr>
                <w:color w:val="000000"/>
                <w:lang w:val="id-ID" w:eastAsia="id-ID"/>
              </w:rPr>
              <w:t>pH</w:t>
            </w:r>
          </w:p>
        </w:tc>
        <w:tc>
          <w:tcPr>
            <w:tcW w:w="1443" w:type="dxa"/>
            <w:tcBorders>
              <w:top w:val="nil"/>
              <w:left w:val="nil"/>
              <w:bottom w:val="nil"/>
              <w:right w:val="nil"/>
            </w:tcBorders>
            <w:shd w:val="clear" w:color="auto" w:fill="auto"/>
            <w:noWrap/>
            <w:vAlign w:val="center"/>
            <w:hideMark/>
          </w:tcPr>
          <w:p w14:paraId="262F6C9F" w14:textId="77777777" w:rsidR="00D574F9" w:rsidRPr="007D51BB" w:rsidRDefault="00D574F9" w:rsidP="00503700">
            <w:pPr>
              <w:widowControl/>
              <w:autoSpaceDE/>
              <w:autoSpaceDN/>
              <w:rPr>
                <w:color w:val="000000"/>
                <w:lang w:val="id-ID" w:eastAsia="id-ID"/>
              </w:rPr>
            </w:pPr>
          </w:p>
        </w:tc>
        <w:tc>
          <w:tcPr>
            <w:tcW w:w="1537" w:type="dxa"/>
            <w:tcBorders>
              <w:top w:val="nil"/>
              <w:left w:val="nil"/>
              <w:bottom w:val="nil"/>
              <w:right w:val="nil"/>
            </w:tcBorders>
            <w:shd w:val="clear" w:color="auto" w:fill="auto"/>
            <w:noWrap/>
            <w:vAlign w:val="center"/>
            <w:hideMark/>
          </w:tcPr>
          <w:p w14:paraId="0466D440" w14:textId="77777777" w:rsidR="00D574F9" w:rsidRPr="007D51BB" w:rsidRDefault="00D574F9" w:rsidP="00503700">
            <w:pPr>
              <w:widowControl/>
              <w:autoSpaceDE/>
              <w:autoSpaceDN/>
              <w:jc w:val="center"/>
              <w:rPr>
                <w:rFonts w:ascii="Calibri" w:hAnsi="Calibri"/>
                <w:color w:val="000000"/>
                <w:lang w:val="id-ID" w:eastAsia="id-ID"/>
              </w:rPr>
            </w:pPr>
            <w:r w:rsidRPr="007D51BB">
              <w:rPr>
                <w:rFonts w:ascii="Calibri" w:hAnsi="Calibri"/>
                <w:color w:val="000000"/>
                <w:lang w:val="id-ID" w:eastAsia="id-ID"/>
              </w:rPr>
              <w:t>6 sd 9</w:t>
            </w:r>
          </w:p>
        </w:tc>
        <w:tc>
          <w:tcPr>
            <w:tcW w:w="960" w:type="dxa"/>
            <w:tcBorders>
              <w:top w:val="nil"/>
              <w:left w:val="nil"/>
              <w:bottom w:val="nil"/>
              <w:right w:val="nil"/>
            </w:tcBorders>
            <w:shd w:val="clear" w:color="auto" w:fill="auto"/>
            <w:noWrap/>
            <w:vAlign w:val="center"/>
            <w:hideMark/>
          </w:tcPr>
          <w:p w14:paraId="77E94F79" w14:textId="77777777" w:rsidR="00D574F9" w:rsidRPr="007D51BB" w:rsidRDefault="00D574F9" w:rsidP="00503700">
            <w:pPr>
              <w:widowControl/>
              <w:autoSpaceDE/>
              <w:autoSpaceDN/>
              <w:jc w:val="center"/>
              <w:rPr>
                <w:color w:val="000000"/>
                <w:lang w:val="id-ID" w:eastAsia="id-ID"/>
              </w:rPr>
            </w:pPr>
            <w:r>
              <w:rPr>
                <w:color w:val="000000"/>
                <w:lang w:val="id-ID" w:eastAsia="id-ID"/>
              </w:rPr>
              <w:t>6,84</w:t>
            </w:r>
          </w:p>
        </w:tc>
        <w:tc>
          <w:tcPr>
            <w:tcW w:w="960" w:type="dxa"/>
            <w:tcBorders>
              <w:top w:val="nil"/>
              <w:left w:val="nil"/>
              <w:bottom w:val="nil"/>
              <w:right w:val="nil"/>
            </w:tcBorders>
            <w:shd w:val="clear" w:color="auto" w:fill="auto"/>
            <w:noWrap/>
            <w:vAlign w:val="center"/>
            <w:hideMark/>
          </w:tcPr>
          <w:p w14:paraId="4C9AC5F3" w14:textId="77777777" w:rsidR="00D574F9" w:rsidRPr="007D51BB" w:rsidRDefault="00D574F9" w:rsidP="00503700">
            <w:pPr>
              <w:widowControl/>
              <w:autoSpaceDE/>
              <w:autoSpaceDN/>
              <w:jc w:val="center"/>
              <w:rPr>
                <w:color w:val="000000"/>
                <w:lang w:val="id-ID" w:eastAsia="id-ID"/>
              </w:rPr>
            </w:pPr>
            <w:r>
              <w:rPr>
                <w:color w:val="000000"/>
                <w:lang w:val="id-ID" w:eastAsia="id-ID"/>
              </w:rPr>
              <w:t>6,41</w:t>
            </w:r>
          </w:p>
        </w:tc>
        <w:tc>
          <w:tcPr>
            <w:tcW w:w="960" w:type="dxa"/>
            <w:tcBorders>
              <w:top w:val="nil"/>
              <w:left w:val="nil"/>
              <w:bottom w:val="nil"/>
              <w:right w:val="nil"/>
            </w:tcBorders>
            <w:shd w:val="clear" w:color="auto" w:fill="auto"/>
            <w:noWrap/>
            <w:vAlign w:val="center"/>
            <w:hideMark/>
          </w:tcPr>
          <w:p w14:paraId="68A8D1D1"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6,</w:t>
            </w:r>
            <w:r>
              <w:rPr>
                <w:color w:val="000000"/>
                <w:lang w:val="id-ID" w:eastAsia="id-ID"/>
              </w:rPr>
              <w:t>56</w:t>
            </w:r>
          </w:p>
        </w:tc>
        <w:tc>
          <w:tcPr>
            <w:tcW w:w="960" w:type="dxa"/>
            <w:tcBorders>
              <w:top w:val="nil"/>
              <w:left w:val="nil"/>
              <w:bottom w:val="nil"/>
              <w:right w:val="nil"/>
            </w:tcBorders>
            <w:shd w:val="clear" w:color="auto" w:fill="auto"/>
            <w:noWrap/>
            <w:vAlign w:val="center"/>
            <w:hideMark/>
          </w:tcPr>
          <w:p w14:paraId="2F863743" w14:textId="77777777" w:rsidR="00D574F9" w:rsidRPr="007D51BB" w:rsidRDefault="00D574F9" w:rsidP="00503700">
            <w:pPr>
              <w:widowControl/>
              <w:autoSpaceDE/>
              <w:autoSpaceDN/>
              <w:jc w:val="center"/>
              <w:rPr>
                <w:color w:val="000000"/>
                <w:lang w:val="id-ID" w:eastAsia="id-ID"/>
              </w:rPr>
            </w:pPr>
            <w:r>
              <w:rPr>
                <w:color w:val="000000"/>
                <w:lang w:val="id-ID" w:eastAsia="id-ID"/>
              </w:rPr>
              <w:t>7,03</w:t>
            </w:r>
          </w:p>
        </w:tc>
        <w:tc>
          <w:tcPr>
            <w:tcW w:w="960" w:type="dxa"/>
            <w:tcBorders>
              <w:top w:val="nil"/>
              <w:left w:val="nil"/>
              <w:bottom w:val="nil"/>
              <w:right w:val="nil"/>
            </w:tcBorders>
            <w:shd w:val="clear" w:color="auto" w:fill="auto"/>
            <w:noWrap/>
            <w:vAlign w:val="center"/>
            <w:hideMark/>
          </w:tcPr>
          <w:p w14:paraId="4B02D43D" w14:textId="77777777" w:rsidR="00D574F9" w:rsidRPr="007D51BB" w:rsidRDefault="00D574F9" w:rsidP="00503700">
            <w:pPr>
              <w:widowControl/>
              <w:autoSpaceDE/>
              <w:autoSpaceDN/>
              <w:jc w:val="center"/>
              <w:rPr>
                <w:color w:val="000000"/>
                <w:lang w:val="id-ID" w:eastAsia="id-ID"/>
              </w:rPr>
            </w:pPr>
            <w:r>
              <w:rPr>
                <w:color w:val="000000"/>
                <w:lang w:val="id-ID" w:eastAsia="id-ID"/>
              </w:rPr>
              <w:t>6,88</w:t>
            </w:r>
          </w:p>
        </w:tc>
        <w:tc>
          <w:tcPr>
            <w:tcW w:w="960" w:type="dxa"/>
            <w:tcBorders>
              <w:top w:val="nil"/>
              <w:left w:val="nil"/>
              <w:bottom w:val="nil"/>
              <w:right w:val="nil"/>
            </w:tcBorders>
            <w:shd w:val="clear" w:color="auto" w:fill="auto"/>
            <w:noWrap/>
            <w:vAlign w:val="center"/>
            <w:hideMark/>
          </w:tcPr>
          <w:p w14:paraId="46950C44" w14:textId="77777777" w:rsidR="00D574F9" w:rsidRPr="007D51BB" w:rsidRDefault="00D574F9" w:rsidP="00503700">
            <w:pPr>
              <w:widowControl/>
              <w:autoSpaceDE/>
              <w:autoSpaceDN/>
              <w:jc w:val="center"/>
              <w:rPr>
                <w:color w:val="000000"/>
                <w:lang w:val="id-ID" w:eastAsia="id-ID"/>
              </w:rPr>
            </w:pPr>
            <w:r>
              <w:rPr>
                <w:color w:val="000000"/>
                <w:lang w:val="id-ID" w:eastAsia="id-ID"/>
              </w:rPr>
              <w:t>7,21</w:t>
            </w:r>
          </w:p>
        </w:tc>
        <w:tc>
          <w:tcPr>
            <w:tcW w:w="960" w:type="dxa"/>
            <w:tcBorders>
              <w:top w:val="nil"/>
              <w:left w:val="nil"/>
              <w:bottom w:val="nil"/>
              <w:right w:val="nil"/>
            </w:tcBorders>
            <w:shd w:val="clear" w:color="auto" w:fill="auto"/>
            <w:noWrap/>
            <w:vAlign w:val="center"/>
            <w:hideMark/>
          </w:tcPr>
          <w:p w14:paraId="5F0459F4" w14:textId="77777777" w:rsidR="00D574F9" w:rsidRPr="007D51BB" w:rsidRDefault="00D574F9" w:rsidP="00503700">
            <w:pPr>
              <w:widowControl/>
              <w:autoSpaceDE/>
              <w:autoSpaceDN/>
              <w:jc w:val="center"/>
              <w:rPr>
                <w:color w:val="000000"/>
                <w:lang w:val="id-ID" w:eastAsia="id-ID"/>
              </w:rPr>
            </w:pPr>
            <w:r>
              <w:rPr>
                <w:color w:val="000000"/>
                <w:lang w:val="id-ID" w:eastAsia="id-ID"/>
              </w:rPr>
              <w:t>6,93</w:t>
            </w:r>
          </w:p>
        </w:tc>
        <w:tc>
          <w:tcPr>
            <w:tcW w:w="960" w:type="dxa"/>
            <w:tcBorders>
              <w:top w:val="nil"/>
              <w:left w:val="nil"/>
              <w:bottom w:val="nil"/>
              <w:right w:val="nil"/>
            </w:tcBorders>
            <w:shd w:val="clear" w:color="auto" w:fill="auto"/>
            <w:noWrap/>
            <w:vAlign w:val="center"/>
            <w:hideMark/>
          </w:tcPr>
          <w:p w14:paraId="44FBC9E5" w14:textId="77777777" w:rsidR="00D574F9" w:rsidRPr="007D51BB" w:rsidRDefault="00D574F9" w:rsidP="00503700">
            <w:pPr>
              <w:widowControl/>
              <w:autoSpaceDE/>
              <w:autoSpaceDN/>
              <w:jc w:val="center"/>
              <w:rPr>
                <w:color w:val="000000"/>
                <w:lang w:val="id-ID" w:eastAsia="id-ID"/>
              </w:rPr>
            </w:pPr>
            <w:r>
              <w:rPr>
                <w:color w:val="000000"/>
                <w:lang w:val="id-ID" w:eastAsia="id-ID"/>
              </w:rPr>
              <w:t>7,05</w:t>
            </w:r>
          </w:p>
        </w:tc>
      </w:tr>
      <w:tr w:rsidR="00D574F9" w:rsidRPr="007D51BB" w14:paraId="43493B84" w14:textId="77777777" w:rsidTr="003477CB">
        <w:trPr>
          <w:trHeight w:val="300"/>
        </w:trPr>
        <w:tc>
          <w:tcPr>
            <w:tcW w:w="546" w:type="dxa"/>
            <w:tcBorders>
              <w:top w:val="nil"/>
              <w:left w:val="nil"/>
              <w:bottom w:val="nil"/>
              <w:right w:val="nil"/>
            </w:tcBorders>
            <w:shd w:val="clear" w:color="auto" w:fill="auto"/>
            <w:noWrap/>
            <w:vAlign w:val="bottom"/>
            <w:hideMark/>
          </w:tcPr>
          <w:p w14:paraId="7FDC323F" w14:textId="77777777" w:rsidR="00D574F9" w:rsidRPr="007D51BB" w:rsidRDefault="00D574F9" w:rsidP="00503700">
            <w:pPr>
              <w:widowControl/>
              <w:autoSpaceDE/>
              <w:autoSpaceDN/>
              <w:jc w:val="right"/>
              <w:rPr>
                <w:color w:val="000000"/>
                <w:lang w:val="id-ID" w:eastAsia="id-ID"/>
              </w:rPr>
            </w:pPr>
            <w:r w:rsidRPr="007D51BB">
              <w:rPr>
                <w:color w:val="000000"/>
                <w:lang w:val="id-ID" w:eastAsia="id-ID"/>
              </w:rPr>
              <w:t>4</w:t>
            </w:r>
          </w:p>
        </w:tc>
        <w:tc>
          <w:tcPr>
            <w:tcW w:w="4600" w:type="dxa"/>
            <w:tcBorders>
              <w:top w:val="nil"/>
              <w:left w:val="nil"/>
              <w:bottom w:val="nil"/>
              <w:right w:val="nil"/>
            </w:tcBorders>
            <w:shd w:val="clear" w:color="auto" w:fill="auto"/>
            <w:noWrap/>
            <w:vAlign w:val="center"/>
            <w:hideMark/>
          </w:tcPr>
          <w:p w14:paraId="3D809D30" w14:textId="77777777" w:rsidR="00D574F9" w:rsidRPr="007D51BB" w:rsidRDefault="00D574F9" w:rsidP="00503700">
            <w:pPr>
              <w:widowControl/>
              <w:autoSpaceDE/>
              <w:autoSpaceDN/>
              <w:rPr>
                <w:i/>
                <w:iCs/>
                <w:color w:val="000000"/>
                <w:lang w:val="id-ID" w:eastAsia="id-ID"/>
              </w:rPr>
            </w:pPr>
            <w:r w:rsidRPr="007D51BB">
              <w:rPr>
                <w:i/>
                <w:iCs/>
                <w:color w:val="000000"/>
                <w:lang w:val="id-ID" w:eastAsia="id-ID"/>
              </w:rPr>
              <w:t>Biochemical Oxygen Demand</w:t>
            </w:r>
            <w:r w:rsidRPr="007D51BB">
              <w:rPr>
                <w:color w:val="000000"/>
                <w:lang w:val="id-ID" w:eastAsia="id-ID"/>
              </w:rPr>
              <w:t xml:space="preserve"> (BOD)</w:t>
            </w:r>
          </w:p>
        </w:tc>
        <w:tc>
          <w:tcPr>
            <w:tcW w:w="1443" w:type="dxa"/>
            <w:tcBorders>
              <w:top w:val="nil"/>
              <w:left w:val="nil"/>
              <w:bottom w:val="nil"/>
              <w:right w:val="nil"/>
            </w:tcBorders>
            <w:shd w:val="clear" w:color="auto" w:fill="auto"/>
            <w:noWrap/>
            <w:vAlign w:val="center"/>
            <w:hideMark/>
          </w:tcPr>
          <w:p w14:paraId="0A1B0F7C"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mg/L</w:t>
            </w:r>
          </w:p>
        </w:tc>
        <w:tc>
          <w:tcPr>
            <w:tcW w:w="1537" w:type="dxa"/>
            <w:tcBorders>
              <w:top w:val="nil"/>
              <w:left w:val="nil"/>
              <w:bottom w:val="nil"/>
              <w:right w:val="nil"/>
            </w:tcBorders>
            <w:shd w:val="clear" w:color="auto" w:fill="auto"/>
            <w:noWrap/>
            <w:vAlign w:val="center"/>
            <w:hideMark/>
          </w:tcPr>
          <w:p w14:paraId="4B2DC1BE"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6</w:t>
            </w:r>
          </w:p>
        </w:tc>
        <w:tc>
          <w:tcPr>
            <w:tcW w:w="960" w:type="dxa"/>
            <w:tcBorders>
              <w:top w:val="nil"/>
              <w:left w:val="nil"/>
              <w:bottom w:val="nil"/>
              <w:right w:val="nil"/>
            </w:tcBorders>
            <w:shd w:val="clear" w:color="auto" w:fill="F7CAAC" w:themeFill="accent2" w:themeFillTint="66"/>
            <w:noWrap/>
            <w:vAlign w:val="center"/>
            <w:hideMark/>
          </w:tcPr>
          <w:p w14:paraId="356E6A9E" w14:textId="77777777" w:rsidR="00D574F9" w:rsidRPr="007D51BB" w:rsidRDefault="00D574F9" w:rsidP="00503700">
            <w:pPr>
              <w:widowControl/>
              <w:autoSpaceDE/>
              <w:autoSpaceDN/>
              <w:jc w:val="center"/>
              <w:rPr>
                <w:color w:val="000000"/>
                <w:lang w:val="id-ID" w:eastAsia="id-ID"/>
              </w:rPr>
            </w:pPr>
            <w:r>
              <w:rPr>
                <w:color w:val="000000"/>
                <w:lang w:val="id-ID" w:eastAsia="id-ID"/>
              </w:rPr>
              <w:t>6,49</w:t>
            </w:r>
          </w:p>
        </w:tc>
        <w:tc>
          <w:tcPr>
            <w:tcW w:w="960" w:type="dxa"/>
            <w:tcBorders>
              <w:top w:val="nil"/>
              <w:left w:val="nil"/>
              <w:bottom w:val="nil"/>
              <w:right w:val="nil"/>
            </w:tcBorders>
            <w:shd w:val="clear" w:color="auto" w:fill="F7CAAC" w:themeFill="accent2" w:themeFillTint="66"/>
            <w:noWrap/>
            <w:vAlign w:val="center"/>
            <w:hideMark/>
          </w:tcPr>
          <w:p w14:paraId="67FD0C02" w14:textId="77777777" w:rsidR="00D574F9" w:rsidRPr="007D51BB" w:rsidRDefault="00D574F9" w:rsidP="00503700">
            <w:pPr>
              <w:widowControl/>
              <w:autoSpaceDE/>
              <w:autoSpaceDN/>
              <w:jc w:val="center"/>
              <w:rPr>
                <w:color w:val="000000"/>
                <w:lang w:val="id-ID" w:eastAsia="id-ID"/>
              </w:rPr>
            </w:pPr>
            <w:r>
              <w:rPr>
                <w:color w:val="000000"/>
                <w:lang w:val="id-ID" w:eastAsia="id-ID"/>
              </w:rPr>
              <w:t>6,27</w:t>
            </w:r>
          </w:p>
        </w:tc>
        <w:tc>
          <w:tcPr>
            <w:tcW w:w="960" w:type="dxa"/>
            <w:tcBorders>
              <w:top w:val="nil"/>
              <w:left w:val="nil"/>
              <w:bottom w:val="nil"/>
              <w:right w:val="nil"/>
            </w:tcBorders>
            <w:shd w:val="clear" w:color="auto" w:fill="auto"/>
            <w:noWrap/>
            <w:vAlign w:val="center"/>
            <w:hideMark/>
          </w:tcPr>
          <w:p w14:paraId="71C2960B" w14:textId="77777777" w:rsidR="00D574F9" w:rsidRPr="007D51BB" w:rsidRDefault="00D574F9" w:rsidP="00503700">
            <w:pPr>
              <w:widowControl/>
              <w:autoSpaceDE/>
              <w:autoSpaceDN/>
              <w:jc w:val="center"/>
              <w:rPr>
                <w:color w:val="000000"/>
                <w:lang w:val="id-ID" w:eastAsia="id-ID"/>
              </w:rPr>
            </w:pPr>
            <w:r>
              <w:rPr>
                <w:color w:val="000000"/>
                <w:lang w:val="id-ID" w:eastAsia="id-ID"/>
              </w:rPr>
              <w:t>5,45</w:t>
            </w:r>
          </w:p>
        </w:tc>
        <w:tc>
          <w:tcPr>
            <w:tcW w:w="960" w:type="dxa"/>
            <w:tcBorders>
              <w:top w:val="nil"/>
              <w:left w:val="nil"/>
              <w:bottom w:val="nil"/>
              <w:right w:val="nil"/>
            </w:tcBorders>
            <w:shd w:val="clear" w:color="auto" w:fill="auto"/>
            <w:noWrap/>
            <w:vAlign w:val="center"/>
            <w:hideMark/>
          </w:tcPr>
          <w:p w14:paraId="510324B9" w14:textId="77777777" w:rsidR="00D574F9" w:rsidRPr="007D51BB" w:rsidRDefault="00D574F9" w:rsidP="00503700">
            <w:pPr>
              <w:widowControl/>
              <w:autoSpaceDE/>
              <w:autoSpaceDN/>
              <w:jc w:val="center"/>
              <w:rPr>
                <w:color w:val="000000"/>
                <w:lang w:val="id-ID" w:eastAsia="id-ID"/>
              </w:rPr>
            </w:pPr>
            <w:r>
              <w:rPr>
                <w:color w:val="000000"/>
                <w:lang w:val="id-ID" w:eastAsia="id-ID"/>
              </w:rPr>
              <w:t>5,59</w:t>
            </w:r>
          </w:p>
        </w:tc>
        <w:tc>
          <w:tcPr>
            <w:tcW w:w="960" w:type="dxa"/>
            <w:tcBorders>
              <w:top w:val="nil"/>
              <w:left w:val="nil"/>
              <w:bottom w:val="nil"/>
              <w:right w:val="nil"/>
            </w:tcBorders>
            <w:shd w:val="clear" w:color="auto" w:fill="F7CAAC" w:themeFill="accent2" w:themeFillTint="66"/>
            <w:noWrap/>
            <w:vAlign w:val="center"/>
            <w:hideMark/>
          </w:tcPr>
          <w:p w14:paraId="00A4A973" w14:textId="77777777" w:rsidR="00D574F9" w:rsidRPr="007D51BB" w:rsidRDefault="00D574F9" w:rsidP="00503700">
            <w:pPr>
              <w:widowControl/>
              <w:autoSpaceDE/>
              <w:autoSpaceDN/>
              <w:jc w:val="center"/>
              <w:rPr>
                <w:color w:val="000000"/>
                <w:lang w:val="id-ID" w:eastAsia="id-ID"/>
              </w:rPr>
            </w:pPr>
            <w:r>
              <w:rPr>
                <w:color w:val="000000"/>
                <w:lang w:val="id-ID" w:eastAsia="id-ID"/>
              </w:rPr>
              <w:t>7,99</w:t>
            </w:r>
          </w:p>
        </w:tc>
        <w:tc>
          <w:tcPr>
            <w:tcW w:w="960" w:type="dxa"/>
            <w:tcBorders>
              <w:top w:val="nil"/>
              <w:left w:val="nil"/>
              <w:bottom w:val="nil"/>
              <w:right w:val="nil"/>
            </w:tcBorders>
            <w:shd w:val="clear" w:color="auto" w:fill="auto"/>
            <w:noWrap/>
            <w:vAlign w:val="center"/>
            <w:hideMark/>
          </w:tcPr>
          <w:p w14:paraId="480544E5" w14:textId="77777777" w:rsidR="00D574F9" w:rsidRPr="007D51BB" w:rsidRDefault="00D574F9" w:rsidP="00503700">
            <w:pPr>
              <w:widowControl/>
              <w:autoSpaceDE/>
              <w:autoSpaceDN/>
              <w:jc w:val="center"/>
              <w:rPr>
                <w:color w:val="000000"/>
                <w:lang w:val="id-ID" w:eastAsia="id-ID"/>
              </w:rPr>
            </w:pPr>
            <w:r>
              <w:rPr>
                <w:color w:val="000000"/>
                <w:lang w:val="id-ID" w:eastAsia="id-ID"/>
              </w:rPr>
              <w:t>3,83</w:t>
            </w:r>
          </w:p>
        </w:tc>
        <w:tc>
          <w:tcPr>
            <w:tcW w:w="960" w:type="dxa"/>
            <w:tcBorders>
              <w:top w:val="nil"/>
              <w:left w:val="nil"/>
              <w:bottom w:val="nil"/>
              <w:right w:val="nil"/>
            </w:tcBorders>
            <w:shd w:val="clear" w:color="auto" w:fill="F7CAAC" w:themeFill="accent2" w:themeFillTint="66"/>
            <w:noWrap/>
            <w:vAlign w:val="center"/>
            <w:hideMark/>
          </w:tcPr>
          <w:p w14:paraId="0D30CDCD" w14:textId="77777777" w:rsidR="00D574F9" w:rsidRPr="007D51BB" w:rsidRDefault="00D574F9" w:rsidP="00503700">
            <w:pPr>
              <w:widowControl/>
              <w:autoSpaceDE/>
              <w:autoSpaceDN/>
              <w:jc w:val="center"/>
              <w:rPr>
                <w:color w:val="000000"/>
                <w:lang w:val="id-ID" w:eastAsia="id-ID"/>
              </w:rPr>
            </w:pPr>
            <w:r>
              <w:rPr>
                <w:color w:val="000000"/>
                <w:lang w:val="id-ID" w:eastAsia="id-ID"/>
              </w:rPr>
              <w:t>9,83</w:t>
            </w:r>
          </w:p>
        </w:tc>
        <w:tc>
          <w:tcPr>
            <w:tcW w:w="960" w:type="dxa"/>
            <w:tcBorders>
              <w:top w:val="nil"/>
              <w:left w:val="nil"/>
              <w:bottom w:val="nil"/>
              <w:right w:val="nil"/>
            </w:tcBorders>
            <w:shd w:val="clear" w:color="auto" w:fill="auto"/>
            <w:noWrap/>
            <w:vAlign w:val="center"/>
            <w:hideMark/>
          </w:tcPr>
          <w:p w14:paraId="2453F0CA" w14:textId="77777777" w:rsidR="00D574F9" w:rsidRPr="007D51BB" w:rsidRDefault="00D574F9" w:rsidP="00503700">
            <w:pPr>
              <w:widowControl/>
              <w:autoSpaceDE/>
              <w:autoSpaceDN/>
              <w:jc w:val="center"/>
              <w:rPr>
                <w:color w:val="000000"/>
                <w:lang w:val="id-ID" w:eastAsia="id-ID"/>
              </w:rPr>
            </w:pPr>
            <w:r>
              <w:rPr>
                <w:color w:val="000000"/>
                <w:lang w:val="id-ID" w:eastAsia="id-ID"/>
              </w:rPr>
              <w:t>4,93</w:t>
            </w:r>
          </w:p>
        </w:tc>
      </w:tr>
      <w:tr w:rsidR="00D574F9" w:rsidRPr="007D51BB" w14:paraId="24E3A309" w14:textId="77777777" w:rsidTr="00503700">
        <w:trPr>
          <w:trHeight w:val="300"/>
        </w:trPr>
        <w:tc>
          <w:tcPr>
            <w:tcW w:w="546" w:type="dxa"/>
            <w:tcBorders>
              <w:top w:val="nil"/>
              <w:left w:val="nil"/>
              <w:bottom w:val="nil"/>
              <w:right w:val="nil"/>
            </w:tcBorders>
            <w:shd w:val="clear" w:color="auto" w:fill="auto"/>
            <w:noWrap/>
            <w:vAlign w:val="bottom"/>
            <w:hideMark/>
          </w:tcPr>
          <w:p w14:paraId="6B7D1164" w14:textId="77777777" w:rsidR="00D574F9" w:rsidRPr="007D51BB" w:rsidRDefault="00D574F9" w:rsidP="00503700">
            <w:pPr>
              <w:widowControl/>
              <w:autoSpaceDE/>
              <w:autoSpaceDN/>
              <w:jc w:val="right"/>
              <w:rPr>
                <w:color w:val="000000"/>
                <w:lang w:val="id-ID" w:eastAsia="id-ID"/>
              </w:rPr>
            </w:pPr>
            <w:r w:rsidRPr="007D51BB">
              <w:rPr>
                <w:color w:val="000000"/>
                <w:lang w:val="id-ID" w:eastAsia="id-ID"/>
              </w:rPr>
              <w:t>5</w:t>
            </w:r>
          </w:p>
        </w:tc>
        <w:tc>
          <w:tcPr>
            <w:tcW w:w="4600" w:type="dxa"/>
            <w:tcBorders>
              <w:top w:val="nil"/>
              <w:left w:val="nil"/>
              <w:bottom w:val="nil"/>
              <w:right w:val="nil"/>
            </w:tcBorders>
            <w:shd w:val="clear" w:color="auto" w:fill="auto"/>
            <w:noWrap/>
            <w:vAlign w:val="center"/>
            <w:hideMark/>
          </w:tcPr>
          <w:p w14:paraId="38110C62" w14:textId="77777777" w:rsidR="00D574F9" w:rsidRPr="007D51BB" w:rsidRDefault="00D574F9" w:rsidP="00503700">
            <w:pPr>
              <w:widowControl/>
              <w:autoSpaceDE/>
              <w:autoSpaceDN/>
              <w:rPr>
                <w:i/>
                <w:iCs/>
                <w:color w:val="000000"/>
                <w:lang w:val="id-ID" w:eastAsia="id-ID"/>
              </w:rPr>
            </w:pPr>
            <w:r w:rsidRPr="007D51BB">
              <w:rPr>
                <w:i/>
                <w:iCs/>
                <w:color w:val="000000"/>
                <w:lang w:val="id-ID" w:eastAsia="id-ID"/>
              </w:rPr>
              <w:t>Chemical Oxygen Demand</w:t>
            </w:r>
            <w:r w:rsidRPr="007D51BB">
              <w:rPr>
                <w:color w:val="000000"/>
                <w:lang w:val="id-ID" w:eastAsia="id-ID"/>
              </w:rPr>
              <w:t xml:space="preserve"> (COD)</w:t>
            </w:r>
          </w:p>
        </w:tc>
        <w:tc>
          <w:tcPr>
            <w:tcW w:w="1443" w:type="dxa"/>
            <w:tcBorders>
              <w:top w:val="nil"/>
              <w:left w:val="nil"/>
              <w:bottom w:val="nil"/>
              <w:right w:val="nil"/>
            </w:tcBorders>
            <w:shd w:val="clear" w:color="auto" w:fill="auto"/>
            <w:noWrap/>
            <w:vAlign w:val="center"/>
            <w:hideMark/>
          </w:tcPr>
          <w:p w14:paraId="0114EA8A"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mg/L</w:t>
            </w:r>
          </w:p>
        </w:tc>
        <w:tc>
          <w:tcPr>
            <w:tcW w:w="1537" w:type="dxa"/>
            <w:tcBorders>
              <w:top w:val="nil"/>
              <w:left w:val="nil"/>
              <w:bottom w:val="nil"/>
              <w:right w:val="nil"/>
            </w:tcBorders>
            <w:shd w:val="clear" w:color="auto" w:fill="auto"/>
            <w:noWrap/>
            <w:vAlign w:val="center"/>
            <w:hideMark/>
          </w:tcPr>
          <w:p w14:paraId="1A7668EE"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50</w:t>
            </w:r>
          </w:p>
        </w:tc>
        <w:tc>
          <w:tcPr>
            <w:tcW w:w="960" w:type="dxa"/>
            <w:tcBorders>
              <w:top w:val="nil"/>
              <w:left w:val="nil"/>
              <w:bottom w:val="nil"/>
              <w:right w:val="nil"/>
            </w:tcBorders>
            <w:shd w:val="clear" w:color="auto" w:fill="auto"/>
            <w:noWrap/>
            <w:vAlign w:val="center"/>
            <w:hideMark/>
          </w:tcPr>
          <w:p w14:paraId="4BA4402A" w14:textId="77777777" w:rsidR="00D574F9" w:rsidRPr="007D51BB" w:rsidRDefault="00D574F9" w:rsidP="00503700">
            <w:pPr>
              <w:widowControl/>
              <w:autoSpaceDE/>
              <w:autoSpaceDN/>
              <w:jc w:val="center"/>
              <w:rPr>
                <w:color w:val="000000"/>
                <w:lang w:val="id-ID" w:eastAsia="id-ID"/>
              </w:rPr>
            </w:pPr>
            <w:r>
              <w:rPr>
                <w:color w:val="000000"/>
                <w:lang w:val="id-ID" w:eastAsia="id-ID"/>
              </w:rPr>
              <w:t>17,26</w:t>
            </w:r>
          </w:p>
        </w:tc>
        <w:tc>
          <w:tcPr>
            <w:tcW w:w="960" w:type="dxa"/>
            <w:tcBorders>
              <w:top w:val="nil"/>
              <w:left w:val="nil"/>
              <w:bottom w:val="nil"/>
              <w:right w:val="nil"/>
            </w:tcBorders>
            <w:shd w:val="clear" w:color="auto" w:fill="auto"/>
            <w:noWrap/>
            <w:vAlign w:val="center"/>
            <w:hideMark/>
          </w:tcPr>
          <w:p w14:paraId="773E5818" w14:textId="77777777" w:rsidR="00D574F9" w:rsidRPr="007D51BB" w:rsidRDefault="00D574F9" w:rsidP="00503700">
            <w:pPr>
              <w:widowControl/>
              <w:autoSpaceDE/>
              <w:autoSpaceDN/>
              <w:jc w:val="center"/>
              <w:rPr>
                <w:color w:val="000000"/>
                <w:lang w:val="id-ID" w:eastAsia="id-ID"/>
              </w:rPr>
            </w:pPr>
            <w:r>
              <w:rPr>
                <w:color w:val="000000"/>
                <w:lang w:val="id-ID" w:eastAsia="id-ID"/>
              </w:rPr>
              <w:t>35,39</w:t>
            </w:r>
          </w:p>
        </w:tc>
        <w:tc>
          <w:tcPr>
            <w:tcW w:w="960" w:type="dxa"/>
            <w:tcBorders>
              <w:top w:val="nil"/>
              <w:left w:val="nil"/>
              <w:bottom w:val="nil"/>
              <w:right w:val="nil"/>
            </w:tcBorders>
            <w:shd w:val="clear" w:color="auto" w:fill="auto"/>
            <w:noWrap/>
            <w:vAlign w:val="center"/>
            <w:hideMark/>
          </w:tcPr>
          <w:p w14:paraId="2DC68828" w14:textId="77777777" w:rsidR="00D574F9" w:rsidRPr="007D51BB" w:rsidRDefault="00D574F9" w:rsidP="00503700">
            <w:pPr>
              <w:widowControl/>
              <w:autoSpaceDE/>
              <w:autoSpaceDN/>
              <w:jc w:val="center"/>
              <w:rPr>
                <w:color w:val="000000"/>
                <w:lang w:val="id-ID" w:eastAsia="id-ID"/>
              </w:rPr>
            </w:pPr>
            <w:r>
              <w:rPr>
                <w:color w:val="000000"/>
                <w:lang w:val="id-ID" w:eastAsia="id-ID"/>
              </w:rPr>
              <w:t>18,31</w:t>
            </w:r>
          </w:p>
        </w:tc>
        <w:tc>
          <w:tcPr>
            <w:tcW w:w="960" w:type="dxa"/>
            <w:tcBorders>
              <w:top w:val="nil"/>
              <w:left w:val="nil"/>
              <w:bottom w:val="nil"/>
              <w:right w:val="nil"/>
            </w:tcBorders>
            <w:shd w:val="clear" w:color="auto" w:fill="auto"/>
            <w:noWrap/>
            <w:vAlign w:val="center"/>
            <w:hideMark/>
          </w:tcPr>
          <w:p w14:paraId="34622EB0" w14:textId="77777777" w:rsidR="00D574F9" w:rsidRPr="007D51BB" w:rsidRDefault="00D574F9" w:rsidP="00503700">
            <w:pPr>
              <w:widowControl/>
              <w:autoSpaceDE/>
              <w:autoSpaceDN/>
              <w:jc w:val="center"/>
              <w:rPr>
                <w:color w:val="000000"/>
                <w:lang w:val="id-ID" w:eastAsia="id-ID"/>
              </w:rPr>
            </w:pPr>
            <w:r>
              <w:rPr>
                <w:color w:val="000000"/>
                <w:lang w:val="id-ID" w:eastAsia="id-ID"/>
              </w:rPr>
              <w:t>17,78</w:t>
            </w:r>
          </w:p>
        </w:tc>
        <w:tc>
          <w:tcPr>
            <w:tcW w:w="960" w:type="dxa"/>
            <w:tcBorders>
              <w:top w:val="nil"/>
              <w:left w:val="nil"/>
              <w:bottom w:val="nil"/>
              <w:right w:val="nil"/>
            </w:tcBorders>
            <w:shd w:val="clear" w:color="auto" w:fill="auto"/>
            <w:noWrap/>
            <w:vAlign w:val="center"/>
            <w:hideMark/>
          </w:tcPr>
          <w:p w14:paraId="35A5ECB5" w14:textId="77777777" w:rsidR="00D574F9" w:rsidRPr="007D51BB" w:rsidRDefault="00D574F9" w:rsidP="00503700">
            <w:pPr>
              <w:widowControl/>
              <w:autoSpaceDE/>
              <w:autoSpaceDN/>
              <w:jc w:val="center"/>
              <w:rPr>
                <w:color w:val="000000"/>
                <w:lang w:val="id-ID" w:eastAsia="id-ID"/>
              </w:rPr>
            </w:pPr>
            <w:r>
              <w:rPr>
                <w:color w:val="000000"/>
                <w:lang w:val="id-ID" w:eastAsia="id-ID"/>
              </w:rPr>
              <w:t>19,51</w:t>
            </w:r>
          </w:p>
        </w:tc>
        <w:tc>
          <w:tcPr>
            <w:tcW w:w="960" w:type="dxa"/>
            <w:tcBorders>
              <w:top w:val="nil"/>
              <w:left w:val="nil"/>
              <w:bottom w:val="nil"/>
              <w:right w:val="nil"/>
            </w:tcBorders>
            <w:shd w:val="clear" w:color="auto" w:fill="auto"/>
            <w:noWrap/>
            <w:vAlign w:val="center"/>
            <w:hideMark/>
          </w:tcPr>
          <w:p w14:paraId="39769C45" w14:textId="77777777" w:rsidR="00D574F9" w:rsidRPr="007D51BB" w:rsidRDefault="00D574F9" w:rsidP="00503700">
            <w:pPr>
              <w:widowControl/>
              <w:autoSpaceDE/>
              <w:autoSpaceDN/>
              <w:jc w:val="center"/>
              <w:rPr>
                <w:color w:val="000000"/>
                <w:lang w:val="id-ID" w:eastAsia="id-ID"/>
              </w:rPr>
            </w:pPr>
            <w:r>
              <w:rPr>
                <w:color w:val="000000"/>
                <w:lang w:val="id-ID" w:eastAsia="id-ID"/>
              </w:rPr>
              <w:t>21,26</w:t>
            </w:r>
          </w:p>
        </w:tc>
        <w:tc>
          <w:tcPr>
            <w:tcW w:w="960" w:type="dxa"/>
            <w:tcBorders>
              <w:top w:val="nil"/>
              <w:left w:val="nil"/>
              <w:bottom w:val="nil"/>
              <w:right w:val="nil"/>
            </w:tcBorders>
            <w:shd w:val="clear" w:color="auto" w:fill="auto"/>
            <w:noWrap/>
            <w:vAlign w:val="center"/>
            <w:hideMark/>
          </w:tcPr>
          <w:p w14:paraId="1655C59B" w14:textId="77777777" w:rsidR="00D574F9" w:rsidRPr="007D51BB" w:rsidRDefault="00D574F9" w:rsidP="00503700">
            <w:pPr>
              <w:widowControl/>
              <w:autoSpaceDE/>
              <w:autoSpaceDN/>
              <w:jc w:val="center"/>
              <w:rPr>
                <w:color w:val="000000"/>
                <w:lang w:val="id-ID" w:eastAsia="id-ID"/>
              </w:rPr>
            </w:pPr>
            <w:r>
              <w:rPr>
                <w:color w:val="000000"/>
                <w:lang w:val="id-ID" w:eastAsia="id-ID"/>
              </w:rPr>
              <w:t>28,88</w:t>
            </w:r>
          </w:p>
        </w:tc>
        <w:tc>
          <w:tcPr>
            <w:tcW w:w="960" w:type="dxa"/>
            <w:tcBorders>
              <w:top w:val="nil"/>
              <w:left w:val="nil"/>
              <w:bottom w:val="nil"/>
              <w:right w:val="nil"/>
            </w:tcBorders>
            <w:shd w:val="clear" w:color="auto" w:fill="auto"/>
            <w:noWrap/>
            <w:vAlign w:val="center"/>
            <w:hideMark/>
          </w:tcPr>
          <w:p w14:paraId="738A8A2C" w14:textId="77777777" w:rsidR="00D574F9" w:rsidRPr="007D51BB" w:rsidRDefault="00D574F9" w:rsidP="00503700">
            <w:pPr>
              <w:widowControl/>
              <w:autoSpaceDE/>
              <w:autoSpaceDN/>
              <w:jc w:val="center"/>
              <w:rPr>
                <w:color w:val="000000"/>
                <w:lang w:val="id-ID" w:eastAsia="id-ID"/>
              </w:rPr>
            </w:pPr>
            <w:r>
              <w:rPr>
                <w:color w:val="000000"/>
                <w:lang w:val="id-ID" w:eastAsia="id-ID"/>
              </w:rPr>
              <w:t>19,87</w:t>
            </w:r>
          </w:p>
        </w:tc>
      </w:tr>
      <w:tr w:rsidR="00D574F9" w:rsidRPr="007D51BB" w14:paraId="1795D99C" w14:textId="77777777" w:rsidTr="00503700">
        <w:trPr>
          <w:trHeight w:val="300"/>
        </w:trPr>
        <w:tc>
          <w:tcPr>
            <w:tcW w:w="546" w:type="dxa"/>
            <w:tcBorders>
              <w:top w:val="nil"/>
              <w:left w:val="nil"/>
              <w:bottom w:val="nil"/>
              <w:right w:val="nil"/>
            </w:tcBorders>
            <w:shd w:val="clear" w:color="auto" w:fill="auto"/>
            <w:noWrap/>
            <w:vAlign w:val="bottom"/>
            <w:hideMark/>
          </w:tcPr>
          <w:p w14:paraId="4BF25D38" w14:textId="77777777" w:rsidR="00D574F9" w:rsidRPr="007D51BB" w:rsidRDefault="00D574F9" w:rsidP="00503700">
            <w:pPr>
              <w:widowControl/>
              <w:autoSpaceDE/>
              <w:autoSpaceDN/>
              <w:jc w:val="right"/>
              <w:rPr>
                <w:color w:val="000000"/>
                <w:lang w:val="id-ID" w:eastAsia="id-ID"/>
              </w:rPr>
            </w:pPr>
            <w:r w:rsidRPr="007D51BB">
              <w:rPr>
                <w:color w:val="000000"/>
                <w:lang w:val="id-ID" w:eastAsia="id-ID"/>
              </w:rPr>
              <w:t>6</w:t>
            </w:r>
          </w:p>
        </w:tc>
        <w:tc>
          <w:tcPr>
            <w:tcW w:w="4600" w:type="dxa"/>
            <w:tcBorders>
              <w:top w:val="nil"/>
              <w:left w:val="nil"/>
              <w:bottom w:val="nil"/>
              <w:right w:val="nil"/>
            </w:tcBorders>
            <w:shd w:val="clear" w:color="auto" w:fill="auto"/>
            <w:noWrap/>
            <w:vAlign w:val="center"/>
            <w:hideMark/>
          </w:tcPr>
          <w:p w14:paraId="2BEF1C17" w14:textId="77777777" w:rsidR="00D574F9" w:rsidRPr="007D51BB" w:rsidRDefault="00D574F9" w:rsidP="00503700">
            <w:pPr>
              <w:widowControl/>
              <w:autoSpaceDE/>
              <w:autoSpaceDN/>
              <w:rPr>
                <w:i/>
                <w:iCs/>
                <w:color w:val="000000"/>
                <w:lang w:val="id-ID" w:eastAsia="id-ID"/>
              </w:rPr>
            </w:pPr>
            <w:r w:rsidRPr="007D51BB">
              <w:rPr>
                <w:i/>
                <w:iCs/>
                <w:color w:val="000000"/>
                <w:lang w:val="id-ID" w:eastAsia="id-ID"/>
              </w:rPr>
              <w:t>Dissolved Oxygen</w:t>
            </w:r>
            <w:r w:rsidRPr="007D51BB">
              <w:rPr>
                <w:color w:val="000000"/>
                <w:lang w:val="id-ID" w:eastAsia="id-ID"/>
              </w:rPr>
              <w:t xml:space="preserve"> (DO)</w:t>
            </w:r>
          </w:p>
        </w:tc>
        <w:tc>
          <w:tcPr>
            <w:tcW w:w="1443" w:type="dxa"/>
            <w:tcBorders>
              <w:top w:val="nil"/>
              <w:left w:val="nil"/>
              <w:bottom w:val="nil"/>
              <w:right w:val="nil"/>
            </w:tcBorders>
            <w:shd w:val="clear" w:color="auto" w:fill="auto"/>
            <w:noWrap/>
            <w:vAlign w:val="center"/>
            <w:hideMark/>
          </w:tcPr>
          <w:p w14:paraId="0F1563AB"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mg/L</w:t>
            </w:r>
          </w:p>
        </w:tc>
        <w:tc>
          <w:tcPr>
            <w:tcW w:w="1537" w:type="dxa"/>
            <w:tcBorders>
              <w:top w:val="nil"/>
              <w:left w:val="nil"/>
              <w:bottom w:val="nil"/>
              <w:right w:val="nil"/>
            </w:tcBorders>
            <w:shd w:val="clear" w:color="auto" w:fill="auto"/>
            <w:noWrap/>
            <w:vAlign w:val="center"/>
            <w:hideMark/>
          </w:tcPr>
          <w:p w14:paraId="429D4B45"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3</w:t>
            </w:r>
          </w:p>
        </w:tc>
        <w:tc>
          <w:tcPr>
            <w:tcW w:w="960" w:type="dxa"/>
            <w:tcBorders>
              <w:top w:val="nil"/>
              <w:left w:val="nil"/>
              <w:bottom w:val="nil"/>
              <w:right w:val="nil"/>
            </w:tcBorders>
            <w:shd w:val="clear" w:color="auto" w:fill="auto"/>
            <w:noWrap/>
            <w:vAlign w:val="center"/>
            <w:hideMark/>
          </w:tcPr>
          <w:p w14:paraId="275D8017" w14:textId="77777777" w:rsidR="00D574F9" w:rsidRPr="007D51BB" w:rsidRDefault="00D574F9" w:rsidP="00503700">
            <w:pPr>
              <w:widowControl/>
              <w:autoSpaceDE/>
              <w:autoSpaceDN/>
              <w:jc w:val="center"/>
              <w:rPr>
                <w:color w:val="000000"/>
                <w:lang w:val="id-ID" w:eastAsia="id-ID"/>
              </w:rPr>
            </w:pPr>
            <w:r>
              <w:rPr>
                <w:color w:val="000000"/>
                <w:lang w:val="id-ID" w:eastAsia="id-ID"/>
              </w:rPr>
              <w:t>6,90</w:t>
            </w:r>
          </w:p>
        </w:tc>
        <w:tc>
          <w:tcPr>
            <w:tcW w:w="960" w:type="dxa"/>
            <w:tcBorders>
              <w:top w:val="nil"/>
              <w:left w:val="nil"/>
              <w:bottom w:val="nil"/>
              <w:right w:val="nil"/>
            </w:tcBorders>
            <w:shd w:val="clear" w:color="auto" w:fill="auto"/>
            <w:noWrap/>
            <w:vAlign w:val="center"/>
            <w:hideMark/>
          </w:tcPr>
          <w:p w14:paraId="4907CD05" w14:textId="77777777" w:rsidR="00D574F9" w:rsidRPr="007D51BB" w:rsidRDefault="00D574F9" w:rsidP="00503700">
            <w:pPr>
              <w:widowControl/>
              <w:autoSpaceDE/>
              <w:autoSpaceDN/>
              <w:jc w:val="center"/>
              <w:rPr>
                <w:color w:val="000000"/>
                <w:lang w:val="id-ID" w:eastAsia="id-ID"/>
              </w:rPr>
            </w:pPr>
            <w:r>
              <w:rPr>
                <w:color w:val="000000"/>
                <w:lang w:val="id-ID" w:eastAsia="id-ID"/>
              </w:rPr>
              <w:t>5,47</w:t>
            </w:r>
          </w:p>
        </w:tc>
        <w:tc>
          <w:tcPr>
            <w:tcW w:w="960" w:type="dxa"/>
            <w:tcBorders>
              <w:top w:val="nil"/>
              <w:left w:val="nil"/>
              <w:bottom w:val="nil"/>
              <w:right w:val="nil"/>
            </w:tcBorders>
            <w:shd w:val="clear" w:color="auto" w:fill="auto"/>
            <w:noWrap/>
            <w:vAlign w:val="center"/>
            <w:hideMark/>
          </w:tcPr>
          <w:p w14:paraId="4B510A6A" w14:textId="77777777" w:rsidR="00D574F9" w:rsidRPr="007D51BB" w:rsidRDefault="00D574F9" w:rsidP="00503700">
            <w:pPr>
              <w:widowControl/>
              <w:autoSpaceDE/>
              <w:autoSpaceDN/>
              <w:jc w:val="center"/>
              <w:rPr>
                <w:color w:val="000000"/>
                <w:lang w:val="id-ID" w:eastAsia="id-ID"/>
              </w:rPr>
            </w:pPr>
            <w:r>
              <w:rPr>
                <w:color w:val="000000"/>
                <w:lang w:val="id-ID" w:eastAsia="id-ID"/>
              </w:rPr>
              <w:t>6,33</w:t>
            </w:r>
          </w:p>
        </w:tc>
        <w:tc>
          <w:tcPr>
            <w:tcW w:w="960" w:type="dxa"/>
            <w:tcBorders>
              <w:top w:val="nil"/>
              <w:left w:val="nil"/>
              <w:bottom w:val="nil"/>
              <w:right w:val="nil"/>
            </w:tcBorders>
            <w:shd w:val="clear" w:color="auto" w:fill="auto"/>
            <w:noWrap/>
            <w:vAlign w:val="center"/>
            <w:hideMark/>
          </w:tcPr>
          <w:p w14:paraId="7F0956ED" w14:textId="77777777" w:rsidR="00D574F9" w:rsidRPr="007D51BB" w:rsidRDefault="00D574F9" w:rsidP="00503700">
            <w:pPr>
              <w:widowControl/>
              <w:autoSpaceDE/>
              <w:autoSpaceDN/>
              <w:jc w:val="center"/>
              <w:rPr>
                <w:color w:val="000000"/>
                <w:lang w:val="id-ID" w:eastAsia="id-ID"/>
              </w:rPr>
            </w:pPr>
            <w:r>
              <w:rPr>
                <w:color w:val="000000"/>
                <w:lang w:val="id-ID" w:eastAsia="id-ID"/>
              </w:rPr>
              <w:t>6,14</w:t>
            </w:r>
          </w:p>
        </w:tc>
        <w:tc>
          <w:tcPr>
            <w:tcW w:w="960" w:type="dxa"/>
            <w:tcBorders>
              <w:top w:val="nil"/>
              <w:left w:val="nil"/>
              <w:bottom w:val="nil"/>
              <w:right w:val="nil"/>
            </w:tcBorders>
            <w:shd w:val="clear" w:color="auto" w:fill="auto"/>
            <w:noWrap/>
            <w:vAlign w:val="center"/>
            <w:hideMark/>
          </w:tcPr>
          <w:p w14:paraId="2458BACF" w14:textId="77777777" w:rsidR="00D574F9" w:rsidRPr="007D51BB" w:rsidRDefault="00D574F9" w:rsidP="00503700">
            <w:pPr>
              <w:widowControl/>
              <w:autoSpaceDE/>
              <w:autoSpaceDN/>
              <w:jc w:val="center"/>
              <w:rPr>
                <w:color w:val="000000"/>
                <w:lang w:val="id-ID" w:eastAsia="id-ID"/>
              </w:rPr>
            </w:pPr>
            <w:r>
              <w:rPr>
                <w:color w:val="000000"/>
                <w:lang w:val="id-ID" w:eastAsia="id-ID"/>
              </w:rPr>
              <w:t>8,15</w:t>
            </w:r>
          </w:p>
        </w:tc>
        <w:tc>
          <w:tcPr>
            <w:tcW w:w="960" w:type="dxa"/>
            <w:tcBorders>
              <w:top w:val="nil"/>
              <w:left w:val="nil"/>
              <w:bottom w:val="nil"/>
              <w:right w:val="nil"/>
            </w:tcBorders>
            <w:shd w:val="clear" w:color="auto" w:fill="auto"/>
            <w:noWrap/>
            <w:vAlign w:val="center"/>
            <w:hideMark/>
          </w:tcPr>
          <w:p w14:paraId="7B0362A6" w14:textId="77777777" w:rsidR="00D574F9" w:rsidRPr="007D51BB" w:rsidRDefault="00D574F9" w:rsidP="00503700">
            <w:pPr>
              <w:widowControl/>
              <w:autoSpaceDE/>
              <w:autoSpaceDN/>
              <w:jc w:val="center"/>
              <w:rPr>
                <w:color w:val="000000"/>
                <w:lang w:val="id-ID" w:eastAsia="id-ID"/>
              </w:rPr>
            </w:pPr>
            <w:r>
              <w:rPr>
                <w:color w:val="000000"/>
                <w:lang w:val="id-ID" w:eastAsia="id-ID"/>
              </w:rPr>
              <w:t>6,23</w:t>
            </w:r>
          </w:p>
        </w:tc>
        <w:tc>
          <w:tcPr>
            <w:tcW w:w="960" w:type="dxa"/>
            <w:tcBorders>
              <w:top w:val="nil"/>
              <w:left w:val="nil"/>
              <w:bottom w:val="nil"/>
              <w:right w:val="nil"/>
            </w:tcBorders>
            <w:shd w:val="clear" w:color="auto" w:fill="auto"/>
            <w:noWrap/>
            <w:vAlign w:val="center"/>
            <w:hideMark/>
          </w:tcPr>
          <w:p w14:paraId="4BEC7723"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7,</w:t>
            </w:r>
            <w:r>
              <w:rPr>
                <w:color w:val="000000"/>
                <w:lang w:val="id-ID" w:eastAsia="id-ID"/>
              </w:rPr>
              <w:t>96</w:t>
            </w:r>
          </w:p>
        </w:tc>
        <w:tc>
          <w:tcPr>
            <w:tcW w:w="960" w:type="dxa"/>
            <w:tcBorders>
              <w:top w:val="nil"/>
              <w:left w:val="nil"/>
              <w:bottom w:val="nil"/>
              <w:right w:val="nil"/>
            </w:tcBorders>
            <w:shd w:val="clear" w:color="auto" w:fill="auto"/>
            <w:noWrap/>
            <w:vAlign w:val="center"/>
            <w:hideMark/>
          </w:tcPr>
          <w:p w14:paraId="49A344DE"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7,</w:t>
            </w:r>
            <w:r>
              <w:rPr>
                <w:color w:val="000000"/>
                <w:lang w:val="id-ID" w:eastAsia="id-ID"/>
              </w:rPr>
              <w:t>86</w:t>
            </w:r>
          </w:p>
        </w:tc>
      </w:tr>
      <w:tr w:rsidR="00D574F9" w:rsidRPr="007D51BB" w14:paraId="1759D856" w14:textId="77777777" w:rsidTr="00503700">
        <w:trPr>
          <w:trHeight w:val="300"/>
        </w:trPr>
        <w:tc>
          <w:tcPr>
            <w:tcW w:w="546" w:type="dxa"/>
            <w:tcBorders>
              <w:top w:val="nil"/>
              <w:left w:val="nil"/>
              <w:bottom w:val="nil"/>
              <w:right w:val="nil"/>
            </w:tcBorders>
            <w:shd w:val="clear" w:color="auto" w:fill="auto"/>
            <w:noWrap/>
            <w:vAlign w:val="bottom"/>
            <w:hideMark/>
          </w:tcPr>
          <w:p w14:paraId="6AC9EACB" w14:textId="77777777" w:rsidR="00D574F9" w:rsidRPr="007D51BB" w:rsidRDefault="00D574F9" w:rsidP="00503700">
            <w:pPr>
              <w:widowControl/>
              <w:autoSpaceDE/>
              <w:autoSpaceDN/>
              <w:jc w:val="right"/>
              <w:rPr>
                <w:color w:val="000000"/>
                <w:lang w:val="id-ID" w:eastAsia="id-ID"/>
              </w:rPr>
            </w:pPr>
            <w:r w:rsidRPr="007D51BB">
              <w:rPr>
                <w:color w:val="000000"/>
                <w:lang w:val="id-ID" w:eastAsia="id-ID"/>
              </w:rPr>
              <w:t>7</w:t>
            </w:r>
          </w:p>
        </w:tc>
        <w:tc>
          <w:tcPr>
            <w:tcW w:w="4600" w:type="dxa"/>
            <w:tcBorders>
              <w:top w:val="nil"/>
              <w:left w:val="nil"/>
              <w:bottom w:val="nil"/>
              <w:right w:val="nil"/>
            </w:tcBorders>
            <w:shd w:val="clear" w:color="auto" w:fill="auto"/>
            <w:noWrap/>
            <w:vAlign w:val="center"/>
            <w:hideMark/>
          </w:tcPr>
          <w:p w14:paraId="5F4165A1" w14:textId="77777777" w:rsidR="00D574F9" w:rsidRPr="007D51BB" w:rsidRDefault="00D574F9" w:rsidP="00503700">
            <w:pPr>
              <w:widowControl/>
              <w:autoSpaceDE/>
              <w:autoSpaceDN/>
              <w:rPr>
                <w:color w:val="000000"/>
                <w:lang w:val="id-ID" w:eastAsia="id-ID"/>
              </w:rPr>
            </w:pPr>
            <w:r w:rsidRPr="007D51BB">
              <w:rPr>
                <w:color w:val="000000"/>
                <w:lang w:val="id-ID" w:eastAsia="id-ID"/>
              </w:rPr>
              <w:t>Total Posfat (P)</w:t>
            </w:r>
          </w:p>
        </w:tc>
        <w:tc>
          <w:tcPr>
            <w:tcW w:w="1443" w:type="dxa"/>
            <w:tcBorders>
              <w:top w:val="nil"/>
              <w:left w:val="nil"/>
              <w:bottom w:val="nil"/>
              <w:right w:val="nil"/>
            </w:tcBorders>
            <w:shd w:val="clear" w:color="auto" w:fill="auto"/>
            <w:noWrap/>
            <w:vAlign w:val="center"/>
            <w:hideMark/>
          </w:tcPr>
          <w:p w14:paraId="6AE4C34D"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mg/L</w:t>
            </w:r>
          </w:p>
        </w:tc>
        <w:tc>
          <w:tcPr>
            <w:tcW w:w="1537" w:type="dxa"/>
            <w:tcBorders>
              <w:top w:val="nil"/>
              <w:left w:val="nil"/>
              <w:bottom w:val="nil"/>
              <w:right w:val="nil"/>
            </w:tcBorders>
            <w:shd w:val="clear" w:color="auto" w:fill="auto"/>
            <w:noWrap/>
            <w:vAlign w:val="center"/>
            <w:hideMark/>
          </w:tcPr>
          <w:p w14:paraId="65255DCD"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1</w:t>
            </w:r>
          </w:p>
        </w:tc>
        <w:tc>
          <w:tcPr>
            <w:tcW w:w="960" w:type="dxa"/>
            <w:tcBorders>
              <w:top w:val="nil"/>
              <w:left w:val="nil"/>
              <w:bottom w:val="nil"/>
              <w:right w:val="nil"/>
            </w:tcBorders>
            <w:shd w:val="clear" w:color="auto" w:fill="auto"/>
            <w:noWrap/>
            <w:vAlign w:val="center"/>
            <w:hideMark/>
          </w:tcPr>
          <w:p w14:paraId="658C72FD" w14:textId="77777777" w:rsidR="00D574F9" w:rsidRPr="007D51BB" w:rsidRDefault="00D574F9" w:rsidP="00503700">
            <w:pPr>
              <w:widowControl/>
              <w:autoSpaceDE/>
              <w:autoSpaceDN/>
              <w:jc w:val="center"/>
              <w:rPr>
                <w:color w:val="000000"/>
                <w:lang w:val="id-ID" w:eastAsia="id-ID"/>
              </w:rPr>
            </w:pPr>
            <w:r>
              <w:rPr>
                <w:color w:val="000000"/>
                <w:lang w:val="id-ID" w:eastAsia="id-ID"/>
              </w:rPr>
              <w:t>0,2087</w:t>
            </w:r>
          </w:p>
        </w:tc>
        <w:tc>
          <w:tcPr>
            <w:tcW w:w="960" w:type="dxa"/>
            <w:tcBorders>
              <w:top w:val="nil"/>
              <w:left w:val="nil"/>
              <w:bottom w:val="nil"/>
              <w:right w:val="nil"/>
            </w:tcBorders>
            <w:shd w:val="clear" w:color="auto" w:fill="auto"/>
            <w:noWrap/>
            <w:vAlign w:val="center"/>
            <w:hideMark/>
          </w:tcPr>
          <w:p w14:paraId="582434DE" w14:textId="77777777" w:rsidR="00D574F9" w:rsidRPr="007D51BB" w:rsidRDefault="00D574F9" w:rsidP="00503700">
            <w:pPr>
              <w:widowControl/>
              <w:autoSpaceDE/>
              <w:autoSpaceDN/>
              <w:jc w:val="center"/>
              <w:rPr>
                <w:color w:val="000000"/>
                <w:lang w:val="id-ID" w:eastAsia="id-ID"/>
              </w:rPr>
            </w:pPr>
            <w:r>
              <w:rPr>
                <w:color w:val="000000"/>
                <w:lang w:val="id-ID" w:eastAsia="id-ID"/>
              </w:rPr>
              <w:t>0,0862</w:t>
            </w:r>
          </w:p>
        </w:tc>
        <w:tc>
          <w:tcPr>
            <w:tcW w:w="960" w:type="dxa"/>
            <w:tcBorders>
              <w:top w:val="nil"/>
              <w:left w:val="nil"/>
              <w:bottom w:val="nil"/>
              <w:right w:val="nil"/>
            </w:tcBorders>
            <w:shd w:val="clear" w:color="auto" w:fill="auto"/>
            <w:noWrap/>
            <w:vAlign w:val="center"/>
            <w:hideMark/>
          </w:tcPr>
          <w:p w14:paraId="000D0424"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w:t>
            </w:r>
            <w:r>
              <w:rPr>
                <w:color w:val="000000"/>
                <w:lang w:val="id-ID" w:eastAsia="id-ID"/>
              </w:rPr>
              <w:t>1210</w:t>
            </w:r>
          </w:p>
        </w:tc>
        <w:tc>
          <w:tcPr>
            <w:tcW w:w="960" w:type="dxa"/>
            <w:tcBorders>
              <w:top w:val="nil"/>
              <w:left w:val="nil"/>
              <w:bottom w:val="nil"/>
              <w:right w:val="nil"/>
            </w:tcBorders>
            <w:shd w:val="clear" w:color="auto" w:fill="auto"/>
            <w:noWrap/>
            <w:vAlign w:val="center"/>
            <w:hideMark/>
          </w:tcPr>
          <w:p w14:paraId="0E64843D"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w:t>
            </w:r>
            <w:r>
              <w:rPr>
                <w:color w:val="000000"/>
                <w:lang w:val="id-ID" w:eastAsia="id-ID"/>
              </w:rPr>
              <w:t>0094</w:t>
            </w:r>
          </w:p>
        </w:tc>
        <w:tc>
          <w:tcPr>
            <w:tcW w:w="960" w:type="dxa"/>
            <w:tcBorders>
              <w:top w:val="nil"/>
              <w:left w:val="nil"/>
              <w:bottom w:val="nil"/>
              <w:right w:val="nil"/>
            </w:tcBorders>
            <w:shd w:val="clear" w:color="auto" w:fill="auto"/>
            <w:noWrap/>
            <w:vAlign w:val="center"/>
            <w:hideMark/>
          </w:tcPr>
          <w:p w14:paraId="4131E39D" w14:textId="77777777" w:rsidR="00D574F9" w:rsidRPr="007D51BB" w:rsidRDefault="00D574F9" w:rsidP="00503700">
            <w:pPr>
              <w:widowControl/>
              <w:autoSpaceDE/>
              <w:autoSpaceDN/>
              <w:jc w:val="center"/>
              <w:rPr>
                <w:color w:val="000000"/>
                <w:lang w:val="id-ID" w:eastAsia="id-ID"/>
              </w:rPr>
            </w:pPr>
            <w:r>
              <w:rPr>
                <w:color w:val="000000"/>
                <w:lang w:val="id-ID" w:eastAsia="id-ID"/>
              </w:rPr>
              <w:t>0,0081</w:t>
            </w:r>
          </w:p>
        </w:tc>
        <w:tc>
          <w:tcPr>
            <w:tcW w:w="960" w:type="dxa"/>
            <w:tcBorders>
              <w:top w:val="nil"/>
              <w:left w:val="nil"/>
              <w:bottom w:val="nil"/>
              <w:right w:val="nil"/>
            </w:tcBorders>
            <w:shd w:val="clear" w:color="auto" w:fill="auto"/>
            <w:noWrap/>
            <w:vAlign w:val="center"/>
            <w:hideMark/>
          </w:tcPr>
          <w:p w14:paraId="31F5E229" w14:textId="77777777" w:rsidR="00D574F9" w:rsidRPr="007D51BB" w:rsidRDefault="00D574F9" w:rsidP="00503700">
            <w:pPr>
              <w:widowControl/>
              <w:autoSpaceDE/>
              <w:autoSpaceDN/>
              <w:jc w:val="center"/>
              <w:rPr>
                <w:color w:val="000000"/>
                <w:lang w:val="id-ID" w:eastAsia="id-ID"/>
              </w:rPr>
            </w:pPr>
            <w:r>
              <w:rPr>
                <w:color w:val="000000"/>
                <w:lang w:val="id-ID" w:eastAsia="id-ID"/>
              </w:rPr>
              <w:t>0,2128</w:t>
            </w:r>
          </w:p>
        </w:tc>
        <w:tc>
          <w:tcPr>
            <w:tcW w:w="960" w:type="dxa"/>
            <w:tcBorders>
              <w:top w:val="nil"/>
              <w:left w:val="nil"/>
              <w:bottom w:val="nil"/>
              <w:right w:val="nil"/>
            </w:tcBorders>
            <w:shd w:val="clear" w:color="auto" w:fill="auto"/>
            <w:noWrap/>
            <w:vAlign w:val="center"/>
            <w:hideMark/>
          </w:tcPr>
          <w:p w14:paraId="40F20447"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&lt;0,0079</w:t>
            </w:r>
          </w:p>
        </w:tc>
        <w:tc>
          <w:tcPr>
            <w:tcW w:w="960" w:type="dxa"/>
            <w:tcBorders>
              <w:top w:val="nil"/>
              <w:left w:val="nil"/>
              <w:bottom w:val="nil"/>
              <w:right w:val="nil"/>
            </w:tcBorders>
            <w:shd w:val="clear" w:color="auto" w:fill="auto"/>
            <w:noWrap/>
            <w:vAlign w:val="center"/>
            <w:hideMark/>
          </w:tcPr>
          <w:p w14:paraId="1F9AF947" w14:textId="77777777" w:rsidR="00D574F9" w:rsidRPr="007D51BB" w:rsidRDefault="00D574F9" w:rsidP="00503700">
            <w:pPr>
              <w:widowControl/>
              <w:autoSpaceDE/>
              <w:autoSpaceDN/>
              <w:jc w:val="center"/>
              <w:rPr>
                <w:color w:val="000000"/>
                <w:lang w:val="id-ID" w:eastAsia="id-ID"/>
              </w:rPr>
            </w:pPr>
            <w:r>
              <w:rPr>
                <w:color w:val="000000"/>
                <w:lang w:val="id-ID" w:eastAsia="id-ID"/>
              </w:rPr>
              <w:t>0,0092</w:t>
            </w:r>
          </w:p>
        </w:tc>
      </w:tr>
      <w:tr w:rsidR="00D574F9" w:rsidRPr="007D51BB" w14:paraId="6ABD1E93" w14:textId="77777777" w:rsidTr="00503700">
        <w:trPr>
          <w:trHeight w:val="330"/>
        </w:trPr>
        <w:tc>
          <w:tcPr>
            <w:tcW w:w="546" w:type="dxa"/>
            <w:tcBorders>
              <w:top w:val="nil"/>
              <w:left w:val="nil"/>
              <w:bottom w:val="nil"/>
              <w:right w:val="nil"/>
            </w:tcBorders>
            <w:shd w:val="clear" w:color="auto" w:fill="auto"/>
            <w:noWrap/>
            <w:vAlign w:val="bottom"/>
            <w:hideMark/>
          </w:tcPr>
          <w:p w14:paraId="6CCD0FEA" w14:textId="77777777" w:rsidR="00D574F9" w:rsidRPr="007D51BB" w:rsidRDefault="00D574F9" w:rsidP="00503700">
            <w:pPr>
              <w:widowControl/>
              <w:autoSpaceDE/>
              <w:autoSpaceDN/>
              <w:jc w:val="right"/>
              <w:rPr>
                <w:color w:val="000000"/>
                <w:lang w:val="id-ID" w:eastAsia="id-ID"/>
              </w:rPr>
            </w:pPr>
            <w:r w:rsidRPr="007D51BB">
              <w:rPr>
                <w:color w:val="000000"/>
                <w:lang w:val="id-ID" w:eastAsia="id-ID"/>
              </w:rPr>
              <w:t>8</w:t>
            </w:r>
          </w:p>
        </w:tc>
        <w:tc>
          <w:tcPr>
            <w:tcW w:w="4600" w:type="dxa"/>
            <w:tcBorders>
              <w:top w:val="nil"/>
              <w:left w:val="nil"/>
              <w:bottom w:val="nil"/>
              <w:right w:val="nil"/>
            </w:tcBorders>
            <w:shd w:val="clear" w:color="auto" w:fill="auto"/>
            <w:noWrap/>
            <w:vAlign w:val="center"/>
            <w:hideMark/>
          </w:tcPr>
          <w:p w14:paraId="11E87873" w14:textId="77777777" w:rsidR="00D574F9" w:rsidRPr="007D51BB" w:rsidRDefault="00D574F9" w:rsidP="00503700">
            <w:pPr>
              <w:widowControl/>
              <w:autoSpaceDE/>
              <w:autoSpaceDN/>
              <w:rPr>
                <w:i/>
                <w:iCs/>
                <w:color w:val="000000"/>
                <w:lang w:val="id-ID" w:eastAsia="id-ID"/>
              </w:rPr>
            </w:pPr>
            <w:r w:rsidRPr="007D51BB">
              <w:rPr>
                <w:i/>
                <w:iCs/>
                <w:color w:val="000000"/>
                <w:lang w:val="id-ID" w:eastAsia="id-ID"/>
              </w:rPr>
              <w:t xml:space="preserve">Nitrate </w:t>
            </w:r>
            <w:r w:rsidRPr="007D51BB">
              <w:rPr>
                <w:color w:val="000000"/>
                <w:lang w:val="id-ID" w:eastAsia="id-ID"/>
              </w:rPr>
              <w:t>(NO</w:t>
            </w:r>
            <w:r w:rsidRPr="007D51BB">
              <w:rPr>
                <w:color w:val="000000"/>
                <w:vertAlign w:val="subscript"/>
                <w:lang w:val="id-ID" w:eastAsia="id-ID"/>
              </w:rPr>
              <w:t>3</w:t>
            </w:r>
            <w:r w:rsidRPr="007D51BB">
              <w:rPr>
                <w:color w:val="000000"/>
                <w:lang w:val="id-ID" w:eastAsia="id-ID"/>
              </w:rPr>
              <w:t>-N)</w:t>
            </w:r>
          </w:p>
        </w:tc>
        <w:tc>
          <w:tcPr>
            <w:tcW w:w="1443" w:type="dxa"/>
            <w:tcBorders>
              <w:top w:val="nil"/>
              <w:left w:val="nil"/>
              <w:bottom w:val="nil"/>
              <w:right w:val="nil"/>
            </w:tcBorders>
            <w:shd w:val="clear" w:color="auto" w:fill="auto"/>
            <w:noWrap/>
            <w:vAlign w:val="center"/>
            <w:hideMark/>
          </w:tcPr>
          <w:p w14:paraId="1E6191BF"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mg/L</w:t>
            </w:r>
          </w:p>
        </w:tc>
        <w:tc>
          <w:tcPr>
            <w:tcW w:w="1537" w:type="dxa"/>
            <w:tcBorders>
              <w:top w:val="nil"/>
              <w:left w:val="nil"/>
              <w:bottom w:val="nil"/>
              <w:right w:val="nil"/>
            </w:tcBorders>
            <w:shd w:val="clear" w:color="auto" w:fill="auto"/>
            <w:noWrap/>
            <w:vAlign w:val="center"/>
            <w:hideMark/>
          </w:tcPr>
          <w:p w14:paraId="2021082F"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20</w:t>
            </w:r>
          </w:p>
        </w:tc>
        <w:tc>
          <w:tcPr>
            <w:tcW w:w="960" w:type="dxa"/>
            <w:tcBorders>
              <w:top w:val="nil"/>
              <w:left w:val="nil"/>
              <w:bottom w:val="nil"/>
              <w:right w:val="nil"/>
            </w:tcBorders>
            <w:shd w:val="clear" w:color="auto" w:fill="auto"/>
            <w:noWrap/>
            <w:vAlign w:val="center"/>
            <w:hideMark/>
          </w:tcPr>
          <w:p w14:paraId="2E43A49A" w14:textId="77777777" w:rsidR="00D574F9" w:rsidRPr="007D51BB" w:rsidRDefault="00D574F9" w:rsidP="00503700">
            <w:pPr>
              <w:widowControl/>
              <w:autoSpaceDE/>
              <w:autoSpaceDN/>
              <w:jc w:val="center"/>
              <w:rPr>
                <w:color w:val="000000"/>
                <w:lang w:val="id-ID" w:eastAsia="id-ID"/>
              </w:rPr>
            </w:pPr>
            <w:r>
              <w:rPr>
                <w:color w:val="000000"/>
                <w:lang w:val="id-ID" w:eastAsia="id-ID"/>
              </w:rPr>
              <w:t>1,310</w:t>
            </w:r>
          </w:p>
        </w:tc>
        <w:tc>
          <w:tcPr>
            <w:tcW w:w="960" w:type="dxa"/>
            <w:tcBorders>
              <w:top w:val="nil"/>
              <w:left w:val="nil"/>
              <w:bottom w:val="nil"/>
              <w:right w:val="nil"/>
            </w:tcBorders>
            <w:shd w:val="clear" w:color="auto" w:fill="auto"/>
            <w:noWrap/>
            <w:vAlign w:val="center"/>
            <w:hideMark/>
          </w:tcPr>
          <w:p w14:paraId="740E8441" w14:textId="77777777" w:rsidR="00D574F9" w:rsidRPr="007D51BB" w:rsidRDefault="00D574F9" w:rsidP="00503700">
            <w:pPr>
              <w:widowControl/>
              <w:autoSpaceDE/>
              <w:autoSpaceDN/>
              <w:jc w:val="center"/>
              <w:rPr>
                <w:color w:val="000000"/>
                <w:lang w:val="id-ID" w:eastAsia="id-ID"/>
              </w:rPr>
            </w:pPr>
            <w:r>
              <w:rPr>
                <w:color w:val="000000"/>
                <w:lang w:val="id-ID" w:eastAsia="id-ID"/>
              </w:rPr>
              <w:t>1,387</w:t>
            </w:r>
          </w:p>
        </w:tc>
        <w:tc>
          <w:tcPr>
            <w:tcW w:w="960" w:type="dxa"/>
            <w:tcBorders>
              <w:top w:val="nil"/>
              <w:left w:val="nil"/>
              <w:bottom w:val="nil"/>
              <w:right w:val="nil"/>
            </w:tcBorders>
            <w:shd w:val="clear" w:color="auto" w:fill="auto"/>
            <w:noWrap/>
            <w:vAlign w:val="center"/>
            <w:hideMark/>
          </w:tcPr>
          <w:p w14:paraId="6BF4A96C" w14:textId="77777777" w:rsidR="00D574F9" w:rsidRPr="007D51BB" w:rsidRDefault="00D574F9" w:rsidP="00503700">
            <w:pPr>
              <w:widowControl/>
              <w:autoSpaceDE/>
              <w:autoSpaceDN/>
              <w:jc w:val="center"/>
              <w:rPr>
                <w:color w:val="000000"/>
                <w:lang w:val="id-ID" w:eastAsia="id-ID"/>
              </w:rPr>
            </w:pPr>
            <w:r>
              <w:rPr>
                <w:color w:val="000000"/>
                <w:lang w:val="id-ID" w:eastAsia="id-ID"/>
              </w:rPr>
              <w:t>1,064</w:t>
            </w:r>
          </w:p>
        </w:tc>
        <w:tc>
          <w:tcPr>
            <w:tcW w:w="960" w:type="dxa"/>
            <w:tcBorders>
              <w:top w:val="nil"/>
              <w:left w:val="nil"/>
              <w:bottom w:val="nil"/>
              <w:right w:val="nil"/>
            </w:tcBorders>
            <w:shd w:val="clear" w:color="auto" w:fill="auto"/>
            <w:noWrap/>
            <w:vAlign w:val="center"/>
            <w:hideMark/>
          </w:tcPr>
          <w:p w14:paraId="24147F29"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w:t>
            </w:r>
            <w:r>
              <w:rPr>
                <w:color w:val="000000"/>
                <w:lang w:val="id-ID" w:eastAsia="id-ID"/>
              </w:rPr>
              <w:t>,1725</w:t>
            </w:r>
          </w:p>
        </w:tc>
        <w:tc>
          <w:tcPr>
            <w:tcW w:w="960" w:type="dxa"/>
            <w:tcBorders>
              <w:top w:val="nil"/>
              <w:left w:val="nil"/>
              <w:bottom w:val="nil"/>
              <w:right w:val="nil"/>
            </w:tcBorders>
            <w:shd w:val="clear" w:color="auto" w:fill="auto"/>
            <w:noWrap/>
            <w:vAlign w:val="center"/>
            <w:hideMark/>
          </w:tcPr>
          <w:p w14:paraId="415F032A"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w:t>
            </w:r>
            <w:r>
              <w:rPr>
                <w:color w:val="000000"/>
                <w:lang w:val="id-ID" w:eastAsia="id-ID"/>
              </w:rPr>
              <w:t>3452</w:t>
            </w:r>
          </w:p>
        </w:tc>
        <w:tc>
          <w:tcPr>
            <w:tcW w:w="960" w:type="dxa"/>
            <w:tcBorders>
              <w:top w:val="nil"/>
              <w:left w:val="nil"/>
              <w:bottom w:val="nil"/>
              <w:right w:val="nil"/>
            </w:tcBorders>
            <w:shd w:val="clear" w:color="auto" w:fill="auto"/>
            <w:noWrap/>
            <w:vAlign w:val="center"/>
            <w:hideMark/>
          </w:tcPr>
          <w:p w14:paraId="75092FBB"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0,1</w:t>
            </w:r>
            <w:r>
              <w:rPr>
                <w:color w:val="000000"/>
                <w:lang w:val="id-ID" w:eastAsia="id-ID"/>
              </w:rPr>
              <w:t>579</w:t>
            </w:r>
          </w:p>
        </w:tc>
        <w:tc>
          <w:tcPr>
            <w:tcW w:w="960" w:type="dxa"/>
            <w:tcBorders>
              <w:top w:val="nil"/>
              <w:left w:val="nil"/>
              <w:bottom w:val="nil"/>
              <w:right w:val="nil"/>
            </w:tcBorders>
            <w:shd w:val="clear" w:color="auto" w:fill="auto"/>
            <w:noWrap/>
            <w:vAlign w:val="center"/>
            <w:hideMark/>
          </w:tcPr>
          <w:p w14:paraId="7C791217"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w:t>
            </w:r>
            <w:r>
              <w:rPr>
                <w:color w:val="000000"/>
                <w:lang w:val="id-ID" w:eastAsia="id-ID"/>
              </w:rPr>
              <w:t>3524</w:t>
            </w:r>
          </w:p>
        </w:tc>
        <w:tc>
          <w:tcPr>
            <w:tcW w:w="960" w:type="dxa"/>
            <w:tcBorders>
              <w:top w:val="nil"/>
              <w:left w:val="nil"/>
              <w:bottom w:val="nil"/>
              <w:right w:val="nil"/>
            </w:tcBorders>
            <w:shd w:val="clear" w:color="auto" w:fill="auto"/>
            <w:noWrap/>
            <w:vAlign w:val="center"/>
            <w:hideMark/>
          </w:tcPr>
          <w:p w14:paraId="4BB7F19E"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w:t>
            </w:r>
            <w:r>
              <w:rPr>
                <w:color w:val="000000"/>
                <w:lang w:val="id-ID" w:eastAsia="id-ID"/>
              </w:rPr>
              <w:t>3301</w:t>
            </w:r>
          </w:p>
        </w:tc>
      </w:tr>
      <w:tr w:rsidR="00D574F9" w:rsidRPr="007D51BB" w14:paraId="2F297C9C" w14:textId="77777777" w:rsidTr="00503700">
        <w:trPr>
          <w:trHeight w:val="330"/>
        </w:trPr>
        <w:tc>
          <w:tcPr>
            <w:tcW w:w="546" w:type="dxa"/>
            <w:tcBorders>
              <w:top w:val="nil"/>
              <w:left w:val="nil"/>
              <w:bottom w:val="nil"/>
              <w:right w:val="nil"/>
            </w:tcBorders>
            <w:shd w:val="clear" w:color="auto" w:fill="auto"/>
            <w:noWrap/>
            <w:vAlign w:val="bottom"/>
            <w:hideMark/>
          </w:tcPr>
          <w:p w14:paraId="744AE7FB" w14:textId="77777777" w:rsidR="00D574F9" w:rsidRPr="007D51BB" w:rsidRDefault="00D574F9" w:rsidP="00503700">
            <w:pPr>
              <w:widowControl/>
              <w:autoSpaceDE/>
              <w:autoSpaceDN/>
              <w:jc w:val="right"/>
              <w:rPr>
                <w:color w:val="000000"/>
                <w:lang w:val="id-ID" w:eastAsia="id-ID"/>
              </w:rPr>
            </w:pPr>
            <w:r w:rsidRPr="007D51BB">
              <w:rPr>
                <w:color w:val="000000"/>
                <w:lang w:val="id-ID" w:eastAsia="id-ID"/>
              </w:rPr>
              <w:t>9</w:t>
            </w:r>
          </w:p>
        </w:tc>
        <w:tc>
          <w:tcPr>
            <w:tcW w:w="4600" w:type="dxa"/>
            <w:tcBorders>
              <w:top w:val="nil"/>
              <w:left w:val="nil"/>
              <w:bottom w:val="nil"/>
              <w:right w:val="nil"/>
            </w:tcBorders>
            <w:shd w:val="clear" w:color="auto" w:fill="auto"/>
            <w:noWrap/>
            <w:vAlign w:val="center"/>
            <w:hideMark/>
          </w:tcPr>
          <w:p w14:paraId="78B28EAD" w14:textId="77777777" w:rsidR="00D574F9" w:rsidRPr="007D51BB" w:rsidRDefault="00D574F9" w:rsidP="00503700">
            <w:pPr>
              <w:widowControl/>
              <w:autoSpaceDE/>
              <w:autoSpaceDN/>
              <w:rPr>
                <w:color w:val="000000"/>
                <w:lang w:val="id-ID" w:eastAsia="id-ID"/>
              </w:rPr>
            </w:pPr>
            <w:r w:rsidRPr="007D51BB">
              <w:rPr>
                <w:color w:val="000000"/>
                <w:lang w:val="id-ID" w:eastAsia="id-ID"/>
              </w:rPr>
              <w:t>Ammonia (NH</w:t>
            </w:r>
            <w:r w:rsidRPr="007D51BB">
              <w:rPr>
                <w:color w:val="000000"/>
                <w:vertAlign w:val="subscript"/>
                <w:lang w:val="id-ID" w:eastAsia="id-ID"/>
              </w:rPr>
              <w:t>3</w:t>
            </w:r>
            <w:r w:rsidRPr="007D51BB">
              <w:rPr>
                <w:color w:val="000000"/>
                <w:lang w:val="id-ID" w:eastAsia="id-ID"/>
              </w:rPr>
              <w:t>-N)</w:t>
            </w:r>
          </w:p>
        </w:tc>
        <w:tc>
          <w:tcPr>
            <w:tcW w:w="1443" w:type="dxa"/>
            <w:tcBorders>
              <w:top w:val="nil"/>
              <w:left w:val="nil"/>
              <w:bottom w:val="nil"/>
              <w:right w:val="nil"/>
            </w:tcBorders>
            <w:shd w:val="clear" w:color="auto" w:fill="auto"/>
            <w:noWrap/>
            <w:vAlign w:val="center"/>
            <w:hideMark/>
          </w:tcPr>
          <w:p w14:paraId="751884D8"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mg/L</w:t>
            </w:r>
          </w:p>
        </w:tc>
        <w:tc>
          <w:tcPr>
            <w:tcW w:w="1537" w:type="dxa"/>
            <w:tcBorders>
              <w:top w:val="nil"/>
              <w:left w:val="nil"/>
              <w:bottom w:val="nil"/>
              <w:right w:val="nil"/>
            </w:tcBorders>
            <w:shd w:val="clear" w:color="auto" w:fill="auto"/>
            <w:noWrap/>
            <w:vAlign w:val="center"/>
            <w:hideMark/>
          </w:tcPr>
          <w:p w14:paraId="48AD585E"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w:t>
            </w:r>
          </w:p>
        </w:tc>
        <w:tc>
          <w:tcPr>
            <w:tcW w:w="960" w:type="dxa"/>
            <w:tcBorders>
              <w:top w:val="nil"/>
              <w:left w:val="nil"/>
              <w:bottom w:val="nil"/>
              <w:right w:val="nil"/>
            </w:tcBorders>
            <w:shd w:val="clear" w:color="auto" w:fill="auto"/>
            <w:noWrap/>
            <w:vAlign w:val="center"/>
            <w:hideMark/>
          </w:tcPr>
          <w:p w14:paraId="3D23D867"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w:t>
            </w:r>
            <w:r>
              <w:rPr>
                <w:color w:val="000000"/>
                <w:lang w:val="id-ID" w:eastAsia="id-ID"/>
              </w:rPr>
              <w:t>2105</w:t>
            </w:r>
          </w:p>
        </w:tc>
        <w:tc>
          <w:tcPr>
            <w:tcW w:w="960" w:type="dxa"/>
            <w:tcBorders>
              <w:top w:val="nil"/>
              <w:left w:val="nil"/>
              <w:bottom w:val="nil"/>
              <w:right w:val="nil"/>
            </w:tcBorders>
            <w:shd w:val="clear" w:color="auto" w:fill="auto"/>
            <w:noWrap/>
            <w:vAlign w:val="center"/>
            <w:hideMark/>
          </w:tcPr>
          <w:p w14:paraId="2331C17C"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w:t>
            </w:r>
            <w:r>
              <w:rPr>
                <w:color w:val="000000"/>
                <w:lang w:val="id-ID" w:eastAsia="id-ID"/>
              </w:rPr>
              <w:t>0960</w:t>
            </w:r>
          </w:p>
        </w:tc>
        <w:tc>
          <w:tcPr>
            <w:tcW w:w="960" w:type="dxa"/>
            <w:tcBorders>
              <w:top w:val="nil"/>
              <w:left w:val="nil"/>
              <w:bottom w:val="nil"/>
              <w:right w:val="nil"/>
            </w:tcBorders>
            <w:shd w:val="clear" w:color="auto" w:fill="auto"/>
            <w:noWrap/>
            <w:vAlign w:val="center"/>
            <w:hideMark/>
          </w:tcPr>
          <w:p w14:paraId="46D87243"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w:t>
            </w:r>
            <w:r>
              <w:rPr>
                <w:color w:val="000000"/>
                <w:lang w:val="id-ID" w:eastAsia="id-ID"/>
              </w:rPr>
              <w:t>4168</w:t>
            </w:r>
          </w:p>
        </w:tc>
        <w:tc>
          <w:tcPr>
            <w:tcW w:w="960" w:type="dxa"/>
            <w:tcBorders>
              <w:top w:val="nil"/>
              <w:left w:val="nil"/>
              <w:bottom w:val="nil"/>
              <w:right w:val="nil"/>
            </w:tcBorders>
            <w:shd w:val="clear" w:color="auto" w:fill="auto"/>
            <w:noWrap/>
            <w:vAlign w:val="center"/>
            <w:hideMark/>
          </w:tcPr>
          <w:p w14:paraId="78A4415D"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w:t>
            </w:r>
            <w:r>
              <w:rPr>
                <w:color w:val="000000"/>
                <w:lang w:val="id-ID" w:eastAsia="id-ID"/>
              </w:rPr>
              <w:t>4449</w:t>
            </w:r>
          </w:p>
        </w:tc>
        <w:tc>
          <w:tcPr>
            <w:tcW w:w="960" w:type="dxa"/>
            <w:tcBorders>
              <w:top w:val="nil"/>
              <w:left w:val="nil"/>
              <w:bottom w:val="nil"/>
              <w:right w:val="nil"/>
            </w:tcBorders>
            <w:shd w:val="clear" w:color="auto" w:fill="auto"/>
            <w:noWrap/>
            <w:vAlign w:val="center"/>
            <w:hideMark/>
          </w:tcPr>
          <w:p w14:paraId="506C827F"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w:t>
            </w:r>
            <w:r>
              <w:rPr>
                <w:color w:val="000000"/>
                <w:lang w:val="id-ID" w:eastAsia="id-ID"/>
              </w:rPr>
              <w:t>1405</w:t>
            </w:r>
          </w:p>
        </w:tc>
        <w:tc>
          <w:tcPr>
            <w:tcW w:w="960" w:type="dxa"/>
            <w:tcBorders>
              <w:top w:val="nil"/>
              <w:left w:val="nil"/>
              <w:bottom w:val="nil"/>
              <w:right w:val="nil"/>
            </w:tcBorders>
            <w:shd w:val="clear" w:color="auto" w:fill="auto"/>
            <w:noWrap/>
            <w:vAlign w:val="center"/>
            <w:hideMark/>
          </w:tcPr>
          <w:p w14:paraId="6DD729C3"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w:t>
            </w:r>
            <w:r>
              <w:rPr>
                <w:color w:val="000000"/>
                <w:lang w:val="id-ID" w:eastAsia="id-ID"/>
              </w:rPr>
              <w:t>3161</w:t>
            </w:r>
          </w:p>
        </w:tc>
        <w:tc>
          <w:tcPr>
            <w:tcW w:w="960" w:type="dxa"/>
            <w:tcBorders>
              <w:top w:val="nil"/>
              <w:left w:val="nil"/>
              <w:bottom w:val="nil"/>
              <w:right w:val="nil"/>
            </w:tcBorders>
            <w:shd w:val="clear" w:color="auto" w:fill="auto"/>
            <w:noWrap/>
            <w:vAlign w:val="center"/>
            <w:hideMark/>
          </w:tcPr>
          <w:p w14:paraId="7269FFB2"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w:t>
            </w:r>
            <w:r>
              <w:rPr>
                <w:color w:val="000000"/>
                <w:lang w:val="id-ID" w:eastAsia="id-ID"/>
              </w:rPr>
              <w:t>3417</w:t>
            </w:r>
          </w:p>
        </w:tc>
        <w:tc>
          <w:tcPr>
            <w:tcW w:w="960" w:type="dxa"/>
            <w:tcBorders>
              <w:top w:val="nil"/>
              <w:left w:val="nil"/>
              <w:bottom w:val="nil"/>
              <w:right w:val="nil"/>
            </w:tcBorders>
            <w:shd w:val="clear" w:color="auto" w:fill="auto"/>
            <w:noWrap/>
            <w:vAlign w:val="center"/>
            <w:hideMark/>
          </w:tcPr>
          <w:p w14:paraId="67833231"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w:t>
            </w:r>
            <w:r>
              <w:rPr>
                <w:color w:val="000000"/>
                <w:lang w:val="id-ID" w:eastAsia="id-ID"/>
              </w:rPr>
              <w:t>3817</w:t>
            </w:r>
          </w:p>
        </w:tc>
      </w:tr>
      <w:tr w:rsidR="00D574F9" w:rsidRPr="007D51BB" w14:paraId="461B5197" w14:textId="77777777" w:rsidTr="00503700">
        <w:trPr>
          <w:trHeight w:val="330"/>
        </w:trPr>
        <w:tc>
          <w:tcPr>
            <w:tcW w:w="546" w:type="dxa"/>
            <w:tcBorders>
              <w:top w:val="nil"/>
              <w:left w:val="nil"/>
              <w:bottom w:val="nil"/>
              <w:right w:val="nil"/>
            </w:tcBorders>
            <w:shd w:val="clear" w:color="auto" w:fill="auto"/>
            <w:noWrap/>
            <w:vAlign w:val="bottom"/>
            <w:hideMark/>
          </w:tcPr>
          <w:p w14:paraId="659E3B58" w14:textId="77777777" w:rsidR="00D574F9" w:rsidRPr="007D51BB" w:rsidRDefault="00D574F9" w:rsidP="00503700">
            <w:pPr>
              <w:widowControl/>
              <w:autoSpaceDE/>
              <w:autoSpaceDN/>
              <w:jc w:val="right"/>
              <w:rPr>
                <w:color w:val="000000"/>
                <w:lang w:val="id-ID" w:eastAsia="id-ID"/>
              </w:rPr>
            </w:pPr>
            <w:r w:rsidRPr="007D51BB">
              <w:rPr>
                <w:color w:val="000000"/>
                <w:lang w:val="id-ID" w:eastAsia="id-ID"/>
              </w:rPr>
              <w:t>10</w:t>
            </w:r>
          </w:p>
        </w:tc>
        <w:tc>
          <w:tcPr>
            <w:tcW w:w="4600" w:type="dxa"/>
            <w:tcBorders>
              <w:top w:val="nil"/>
              <w:left w:val="nil"/>
              <w:bottom w:val="nil"/>
              <w:right w:val="nil"/>
            </w:tcBorders>
            <w:shd w:val="clear" w:color="auto" w:fill="auto"/>
            <w:noWrap/>
            <w:vAlign w:val="bottom"/>
            <w:hideMark/>
          </w:tcPr>
          <w:p w14:paraId="02579489" w14:textId="77777777" w:rsidR="00D574F9" w:rsidRPr="007D51BB" w:rsidRDefault="00D574F9" w:rsidP="00503700">
            <w:pPr>
              <w:widowControl/>
              <w:autoSpaceDE/>
              <w:autoSpaceDN/>
              <w:rPr>
                <w:i/>
                <w:iCs/>
                <w:color w:val="000000"/>
                <w:lang w:val="id-ID" w:eastAsia="id-ID"/>
              </w:rPr>
            </w:pPr>
            <w:r w:rsidRPr="007D51BB">
              <w:rPr>
                <w:i/>
                <w:iCs/>
                <w:color w:val="000000"/>
                <w:lang w:val="id-ID" w:eastAsia="id-ID"/>
              </w:rPr>
              <w:t>Nitrite</w:t>
            </w:r>
            <w:r w:rsidRPr="007D51BB">
              <w:rPr>
                <w:color w:val="000000"/>
                <w:lang w:val="id-ID" w:eastAsia="id-ID"/>
              </w:rPr>
              <w:t xml:space="preserve"> (NO</w:t>
            </w:r>
            <w:r w:rsidRPr="007D51BB">
              <w:rPr>
                <w:color w:val="000000"/>
                <w:vertAlign w:val="subscript"/>
                <w:lang w:val="id-ID" w:eastAsia="id-ID"/>
              </w:rPr>
              <w:t>2</w:t>
            </w:r>
            <w:r w:rsidRPr="007D51BB">
              <w:rPr>
                <w:color w:val="000000"/>
                <w:lang w:val="id-ID" w:eastAsia="id-ID"/>
              </w:rPr>
              <w:t>-N)</w:t>
            </w:r>
          </w:p>
        </w:tc>
        <w:tc>
          <w:tcPr>
            <w:tcW w:w="1443" w:type="dxa"/>
            <w:tcBorders>
              <w:top w:val="nil"/>
              <w:left w:val="nil"/>
              <w:bottom w:val="nil"/>
              <w:right w:val="nil"/>
            </w:tcBorders>
            <w:shd w:val="clear" w:color="auto" w:fill="auto"/>
            <w:noWrap/>
            <w:vAlign w:val="center"/>
            <w:hideMark/>
          </w:tcPr>
          <w:p w14:paraId="74E9FF05"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mg/L</w:t>
            </w:r>
          </w:p>
        </w:tc>
        <w:tc>
          <w:tcPr>
            <w:tcW w:w="1537" w:type="dxa"/>
            <w:tcBorders>
              <w:top w:val="nil"/>
              <w:left w:val="nil"/>
              <w:bottom w:val="nil"/>
              <w:right w:val="nil"/>
            </w:tcBorders>
            <w:shd w:val="clear" w:color="auto" w:fill="auto"/>
            <w:noWrap/>
            <w:vAlign w:val="center"/>
            <w:hideMark/>
          </w:tcPr>
          <w:p w14:paraId="4FE945F3"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0,06</w:t>
            </w:r>
          </w:p>
        </w:tc>
        <w:tc>
          <w:tcPr>
            <w:tcW w:w="960" w:type="dxa"/>
            <w:tcBorders>
              <w:top w:val="nil"/>
              <w:left w:val="nil"/>
              <w:bottom w:val="nil"/>
              <w:right w:val="nil"/>
            </w:tcBorders>
            <w:shd w:val="clear" w:color="auto" w:fill="auto"/>
            <w:noWrap/>
            <w:vAlign w:val="center"/>
            <w:hideMark/>
          </w:tcPr>
          <w:p w14:paraId="432D51AB"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w:t>
            </w:r>
            <w:r>
              <w:rPr>
                <w:color w:val="000000"/>
                <w:lang w:val="id-ID" w:eastAsia="id-ID"/>
              </w:rPr>
              <w:t>2095</w:t>
            </w:r>
          </w:p>
        </w:tc>
        <w:tc>
          <w:tcPr>
            <w:tcW w:w="960" w:type="dxa"/>
            <w:tcBorders>
              <w:top w:val="nil"/>
              <w:left w:val="nil"/>
              <w:bottom w:val="nil"/>
              <w:right w:val="nil"/>
            </w:tcBorders>
            <w:shd w:val="clear" w:color="auto" w:fill="auto"/>
            <w:noWrap/>
            <w:vAlign w:val="center"/>
            <w:hideMark/>
          </w:tcPr>
          <w:p w14:paraId="3CA2F785"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w:t>
            </w:r>
            <w:r>
              <w:rPr>
                <w:color w:val="000000"/>
                <w:lang w:val="id-ID" w:eastAsia="id-ID"/>
              </w:rPr>
              <w:t>2679</w:t>
            </w:r>
          </w:p>
        </w:tc>
        <w:tc>
          <w:tcPr>
            <w:tcW w:w="960" w:type="dxa"/>
            <w:tcBorders>
              <w:top w:val="nil"/>
              <w:left w:val="nil"/>
              <w:bottom w:val="nil"/>
              <w:right w:val="nil"/>
            </w:tcBorders>
            <w:shd w:val="clear" w:color="auto" w:fill="auto"/>
            <w:noWrap/>
            <w:vAlign w:val="center"/>
            <w:hideMark/>
          </w:tcPr>
          <w:p w14:paraId="52FE8075"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w:t>
            </w:r>
            <w:r>
              <w:rPr>
                <w:color w:val="000000"/>
                <w:lang w:val="id-ID" w:eastAsia="id-ID"/>
              </w:rPr>
              <w:t>0070</w:t>
            </w:r>
          </w:p>
        </w:tc>
        <w:tc>
          <w:tcPr>
            <w:tcW w:w="960" w:type="dxa"/>
            <w:tcBorders>
              <w:top w:val="nil"/>
              <w:left w:val="nil"/>
              <w:bottom w:val="nil"/>
              <w:right w:val="nil"/>
            </w:tcBorders>
            <w:shd w:val="clear" w:color="auto" w:fill="auto"/>
            <w:noWrap/>
            <w:vAlign w:val="center"/>
            <w:hideMark/>
          </w:tcPr>
          <w:p w14:paraId="0892EBDD" w14:textId="77777777" w:rsidR="00D574F9" w:rsidRPr="007D51BB" w:rsidRDefault="00D574F9" w:rsidP="00503700">
            <w:pPr>
              <w:widowControl/>
              <w:autoSpaceDE/>
              <w:autoSpaceDN/>
              <w:jc w:val="center"/>
              <w:rPr>
                <w:color w:val="000000"/>
                <w:lang w:val="id-ID" w:eastAsia="id-ID"/>
              </w:rPr>
            </w:pPr>
            <w:r>
              <w:rPr>
                <w:color w:val="000000"/>
                <w:lang w:val="id-ID" w:eastAsia="id-ID"/>
              </w:rPr>
              <w:t>0,0498</w:t>
            </w:r>
          </w:p>
        </w:tc>
        <w:tc>
          <w:tcPr>
            <w:tcW w:w="960" w:type="dxa"/>
            <w:tcBorders>
              <w:top w:val="nil"/>
              <w:left w:val="nil"/>
              <w:bottom w:val="nil"/>
              <w:right w:val="nil"/>
            </w:tcBorders>
            <w:shd w:val="clear" w:color="auto" w:fill="auto"/>
            <w:noWrap/>
            <w:vAlign w:val="center"/>
            <w:hideMark/>
          </w:tcPr>
          <w:p w14:paraId="076F2B38"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w:t>
            </w:r>
            <w:r>
              <w:rPr>
                <w:color w:val="000000"/>
                <w:lang w:val="id-ID" w:eastAsia="id-ID"/>
              </w:rPr>
              <w:t>0299</w:t>
            </w:r>
          </w:p>
        </w:tc>
        <w:tc>
          <w:tcPr>
            <w:tcW w:w="960" w:type="dxa"/>
            <w:tcBorders>
              <w:top w:val="nil"/>
              <w:left w:val="nil"/>
              <w:bottom w:val="nil"/>
              <w:right w:val="nil"/>
            </w:tcBorders>
            <w:shd w:val="clear" w:color="auto" w:fill="auto"/>
            <w:noWrap/>
            <w:vAlign w:val="center"/>
            <w:hideMark/>
          </w:tcPr>
          <w:p w14:paraId="4ED9C415"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w:t>
            </w:r>
            <w:r>
              <w:rPr>
                <w:color w:val="000000"/>
                <w:lang w:val="id-ID" w:eastAsia="id-ID"/>
              </w:rPr>
              <w:t>0614</w:t>
            </w:r>
          </w:p>
        </w:tc>
        <w:tc>
          <w:tcPr>
            <w:tcW w:w="960" w:type="dxa"/>
            <w:tcBorders>
              <w:top w:val="nil"/>
              <w:left w:val="nil"/>
              <w:bottom w:val="nil"/>
              <w:right w:val="nil"/>
            </w:tcBorders>
            <w:shd w:val="clear" w:color="auto" w:fill="auto"/>
            <w:noWrap/>
            <w:vAlign w:val="center"/>
            <w:hideMark/>
          </w:tcPr>
          <w:p w14:paraId="13443113"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0,0</w:t>
            </w:r>
            <w:r>
              <w:rPr>
                <w:color w:val="000000"/>
                <w:lang w:val="id-ID" w:eastAsia="id-ID"/>
              </w:rPr>
              <w:t>335</w:t>
            </w:r>
          </w:p>
        </w:tc>
        <w:tc>
          <w:tcPr>
            <w:tcW w:w="960" w:type="dxa"/>
            <w:tcBorders>
              <w:top w:val="nil"/>
              <w:left w:val="nil"/>
              <w:bottom w:val="nil"/>
              <w:right w:val="nil"/>
            </w:tcBorders>
            <w:shd w:val="clear" w:color="auto" w:fill="auto"/>
            <w:noWrap/>
            <w:vAlign w:val="center"/>
            <w:hideMark/>
          </w:tcPr>
          <w:p w14:paraId="3A1B5868"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w:t>
            </w:r>
            <w:r>
              <w:rPr>
                <w:color w:val="000000"/>
                <w:lang w:val="id-ID" w:eastAsia="id-ID"/>
              </w:rPr>
              <w:t>2012</w:t>
            </w:r>
          </w:p>
        </w:tc>
      </w:tr>
      <w:tr w:rsidR="00D574F9" w:rsidRPr="007D51BB" w14:paraId="629CAFDB" w14:textId="77777777" w:rsidTr="00503700">
        <w:trPr>
          <w:trHeight w:val="300"/>
        </w:trPr>
        <w:tc>
          <w:tcPr>
            <w:tcW w:w="15806" w:type="dxa"/>
            <w:gridSpan w:val="12"/>
            <w:tcBorders>
              <w:top w:val="nil"/>
              <w:left w:val="nil"/>
              <w:bottom w:val="nil"/>
              <w:right w:val="nil"/>
            </w:tcBorders>
            <w:shd w:val="clear" w:color="auto" w:fill="auto"/>
            <w:noWrap/>
            <w:vAlign w:val="bottom"/>
            <w:hideMark/>
          </w:tcPr>
          <w:p w14:paraId="2115F675" w14:textId="77777777" w:rsidR="00D574F9" w:rsidRPr="007D51BB" w:rsidRDefault="00D574F9" w:rsidP="00503700">
            <w:pPr>
              <w:widowControl/>
              <w:autoSpaceDE/>
              <w:autoSpaceDN/>
              <w:rPr>
                <w:b/>
                <w:bCs/>
                <w:color w:val="000000"/>
                <w:lang w:val="id-ID" w:eastAsia="id-ID"/>
              </w:rPr>
            </w:pPr>
            <w:r w:rsidRPr="007D51BB">
              <w:rPr>
                <w:b/>
                <w:bCs/>
                <w:color w:val="000000"/>
                <w:lang w:val="id-ID" w:eastAsia="id-ID"/>
              </w:rPr>
              <w:t>B.2.KIMIA ANORGANIK LOGAM TERLARUT</w:t>
            </w:r>
          </w:p>
        </w:tc>
      </w:tr>
      <w:tr w:rsidR="00D574F9" w:rsidRPr="007D51BB" w14:paraId="78AD4D20" w14:textId="77777777" w:rsidTr="00503700">
        <w:trPr>
          <w:trHeight w:val="300"/>
        </w:trPr>
        <w:tc>
          <w:tcPr>
            <w:tcW w:w="546" w:type="dxa"/>
            <w:tcBorders>
              <w:top w:val="nil"/>
              <w:left w:val="nil"/>
              <w:bottom w:val="nil"/>
              <w:right w:val="nil"/>
            </w:tcBorders>
            <w:shd w:val="clear" w:color="auto" w:fill="auto"/>
            <w:noWrap/>
            <w:vAlign w:val="bottom"/>
            <w:hideMark/>
          </w:tcPr>
          <w:p w14:paraId="30135E18" w14:textId="77777777" w:rsidR="00D574F9" w:rsidRPr="007D51BB" w:rsidRDefault="00D574F9" w:rsidP="00503700">
            <w:pPr>
              <w:widowControl/>
              <w:autoSpaceDE/>
              <w:autoSpaceDN/>
              <w:jc w:val="right"/>
              <w:rPr>
                <w:color w:val="000000"/>
                <w:lang w:val="id-ID" w:eastAsia="id-ID"/>
              </w:rPr>
            </w:pPr>
            <w:r w:rsidRPr="007D51BB">
              <w:rPr>
                <w:color w:val="000000"/>
                <w:lang w:val="id-ID" w:eastAsia="id-ID"/>
              </w:rPr>
              <w:t>11</w:t>
            </w:r>
          </w:p>
        </w:tc>
        <w:tc>
          <w:tcPr>
            <w:tcW w:w="4600" w:type="dxa"/>
            <w:tcBorders>
              <w:top w:val="nil"/>
              <w:left w:val="nil"/>
              <w:bottom w:val="nil"/>
              <w:right w:val="nil"/>
            </w:tcBorders>
            <w:shd w:val="clear" w:color="auto" w:fill="auto"/>
            <w:noWrap/>
            <w:vAlign w:val="center"/>
            <w:hideMark/>
          </w:tcPr>
          <w:p w14:paraId="720D8A05" w14:textId="77777777" w:rsidR="00D574F9" w:rsidRPr="007D51BB" w:rsidRDefault="00D574F9" w:rsidP="00503700">
            <w:pPr>
              <w:widowControl/>
              <w:autoSpaceDE/>
              <w:autoSpaceDN/>
              <w:rPr>
                <w:color w:val="000000"/>
                <w:lang w:val="id-ID" w:eastAsia="id-ID"/>
              </w:rPr>
            </w:pPr>
            <w:r w:rsidRPr="007D51BB">
              <w:rPr>
                <w:color w:val="000000"/>
                <w:lang w:val="id-ID" w:eastAsia="id-ID"/>
              </w:rPr>
              <w:t>Tembaga (Cu)</w:t>
            </w:r>
          </w:p>
        </w:tc>
        <w:tc>
          <w:tcPr>
            <w:tcW w:w="1443" w:type="dxa"/>
            <w:tcBorders>
              <w:top w:val="nil"/>
              <w:left w:val="nil"/>
              <w:bottom w:val="nil"/>
              <w:right w:val="nil"/>
            </w:tcBorders>
            <w:shd w:val="clear" w:color="auto" w:fill="auto"/>
            <w:noWrap/>
            <w:vAlign w:val="center"/>
            <w:hideMark/>
          </w:tcPr>
          <w:p w14:paraId="0C74D0B7"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mg/L</w:t>
            </w:r>
          </w:p>
        </w:tc>
        <w:tc>
          <w:tcPr>
            <w:tcW w:w="1537" w:type="dxa"/>
            <w:tcBorders>
              <w:top w:val="nil"/>
              <w:left w:val="nil"/>
              <w:bottom w:val="nil"/>
              <w:right w:val="nil"/>
            </w:tcBorders>
            <w:shd w:val="clear" w:color="auto" w:fill="auto"/>
            <w:noWrap/>
            <w:vAlign w:val="center"/>
            <w:hideMark/>
          </w:tcPr>
          <w:p w14:paraId="7877A95C"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0,02</w:t>
            </w:r>
          </w:p>
        </w:tc>
        <w:tc>
          <w:tcPr>
            <w:tcW w:w="960" w:type="dxa"/>
            <w:tcBorders>
              <w:top w:val="nil"/>
              <w:left w:val="nil"/>
              <w:bottom w:val="nil"/>
              <w:right w:val="nil"/>
            </w:tcBorders>
            <w:shd w:val="clear" w:color="auto" w:fill="auto"/>
            <w:noWrap/>
            <w:vAlign w:val="center"/>
            <w:hideMark/>
          </w:tcPr>
          <w:p w14:paraId="21A9270F"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&lt;0,0164</w:t>
            </w:r>
          </w:p>
        </w:tc>
        <w:tc>
          <w:tcPr>
            <w:tcW w:w="960" w:type="dxa"/>
            <w:tcBorders>
              <w:top w:val="nil"/>
              <w:left w:val="nil"/>
              <w:bottom w:val="nil"/>
              <w:right w:val="nil"/>
            </w:tcBorders>
            <w:shd w:val="clear" w:color="auto" w:fill="auto"/>
            <w:noWrap/>
            <w:vAlign w:val="center"/>
            <w:hideMark/>
          </w:tcPr>
          <w:p w14:paraId="714C2F02"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&lt;0,0164</w:t>
            </w:r>
          </w:p>
        </w:tc>
        <w:tc>
          <w:tcPr>
            <w:tcW w:w="960" w:type="dxa"/>
            <w:tcBorders>
              <w:top w:val="nil"/>
              <w:left w:val="nil"/>
              <w:bottom w:val="nil"/>
              <w:right w:val="nil"/>
            </w:tcBorders>
            <w:shd w:val="clear" w:color="auto" w:fill="auto"/>
            <w:noWrap/>
            <w:vAlign w:val="center"/>
            <w:hideMark/>
          </w:tcPr>
          <w:p w14:paraId="12B44149"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&lt;0,0164</w:t>
            </w:r>
          </w:p>
        </w:tc>
        <w:tc>
          <w:tcPr>
            <w:tcW w:w="960" w:type="dxa"/>
            <w:tcBorders>
              <w:top w:val="nil"/>
              <w:left w:val="nil"/>
              <w:bottom w:val="nil"/>
              <w:right w:val="nil"/>
            </w:tcBorders>
            <w:shd w:val="clear" w:color="auto" w:fill="auto"/>
            <w:noWrap/>
            <w:vAlign w:val="center"/>
            <w:hideMark/>
          </w:tcPr>
          <w:p w14:paraId="2839542E" w14:textId="77777777" w:rsidR="00D574F9" w:rsidRPr="007D51BB" w:rsidRDefault="00D574F9" w:rsidP="00503700">
            <w:pPr>
              <w:widowControl/>
              <w:autoSpaceDE/>
              <w:autoSpaceDN/>
              <w:jc w:val="center"/>
              <w:rPr>
                <w:color w:val="000000"/>
                <w:lang w:val="id-ID" w:eastAsia="id-ID"/>
              </w:rPr>
            </w:pPr>
            <w:r>
              <w:rPr>
                <w:color w:val="000000"/>
                <w:lang w:val="id-ID" w:eastAsia="id-ID"/>
              </w:rPr>
              <w:t>0,0119</w:t>
            </w:r>
          </w:p>
        </w:tc>
        <w:tc>
          <w:tcPr>
            <w:tcW w:w="960" w:type="dxa"/>
            <w:tcBorders>
              <w:top w:val="nil"/>
              <w:left w:val="nil"/>
              <w:bottom w:val="nil"/>
              <w:right w:val="nil"/>
            </w:tcBorders>
            <w:shd w:val="clear" w:color="auto" w:fill="auto"/>
            <w:noWrap/>
            <w:vAlign w:val="center"/>
            <w:hideMark/>
          </w:tcPr>
          <w:p w14:paraId="3A5F2734"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&lt;0,0164</w:t>
            </w:r>
          </w:p>
        </w:tc>
        <w:tc>
          <w:tcPr>
            <w:tcW w:w="960" w:type="dxa"/>
            <w:tcBorders>
              <w:top w:val="nil"/>
              <w:left w:val="nil"/>
              <w:bottom w:val="nil"/>
              <w:right w:val="nil"/>
            </w:tcBorders>
            <w:shd w:val="clear" w:color="auto" w:fill="auto"/>
            <w:noWrap/>
            <w:vAlign w:val="center"/>
            <w:hideMark/>
          </w:tcPr>
          <w:p w14:paraId="6F6FBC19"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&lt;0,0164</w:t>
            </w:r>
          </w:p>
        </w:tc>
        <w:tc>
          <w:tcPr>
            <w:tcW w:w="960" w:type="dxa"/>
            <w:tcBorders>
              <w:top w:val="nil"/>
              <w:left w:val="nil"/>
              <w:bottom w:val="nil"/>
              <w:right w:val="nil"/>
            </w:tcBorders>
            <w:shd w:val="clear" w:color="auto" w:fill="auto"/>
            <w:noWrap/>
            <w:vAlign w:val="center"/>
            <w:hideMark/>
          </w:tcPr>
          <w:p w14:paraId="2C8FEC7E"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&lt;0,0164</w:t>
            </w:r>
          </w:p>
        </w:tc>
        <w:tc>
          <w:tcPr>
            <w:tcW w:w="960" w:type="dxa"/>
            <w:tcBorders>
              <w:top w:val="nil"/>
              <w:left w:val="nil"/>
              <w:bottom w:val="nil"/>
              <w:right w:val="nil"/>
            </w:tcBorders>
            <w:shd w:val="clear" w:color="auto" w:fill="auto"/>
            <w:noWrap/>
            <w:vAlign w:val="center"/>
            <w:hideMark/>
          </w:tcPr>
          <w:p w14:paraId="28705659"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&lt;0,0164</w:t>
            </w:r>
          </w:p>
        </w:tc>
      </w:tr>
      <w:tr w:rsidR="00D574F9" w:rsidRPr="007D51BB" w14:paraId="624768B6" w14:textId="77777777" w:rsidTr="00503700">
        <w:trPr>
          <w:trHeight w:val="300"/>
        </w:trPr>
        <w:tc>
          <w:tcPr>
            <w:tcW w:w="546" w:type="dxa"/>
            <w:tcBorders>
              <w:top w:val="nil"/>
              <w:left w:val="nil"/>
              <w:bottom w:val="nil"/>
              <w:right w:val="nil"/>
            </w:tcBorders>
            <w:shd w:val="clear" w:color="auto" w:fill="auto"/>
            <w:noWrap/>
            <w:vAlign w:val="bottom"/>
            <w:hideMark/>
          </w:tcPr>
          <w:p w14:paraId="2B74B8B1" w14:textId="77777777" w:rsidR="00D574F9" w:rsidRPr="007D51BB" w:rsidRDefault="00D574F9" w:rsidP="00503700">
            <w:pPr>
              <w:widowControl/>
              <w:autoSpaceDE/>
              <w:autoSpaceDN/>
              <w:jc w:val="right"/>
              <w:rPr>
                <w:color w:val="000000"/>
                <w:lang w:val="id-ID" w:eastAsia="id-ID"/>
              </w:rPr>
            </w:pPr>
            <w:r w:rsidRPr="007D51BB">
              <w:rPr>
                <w:color w:val="000000"/>
                <w:lang w:val="id-ID" w:eastAsia="id-ID"/>
              </w:rPr>
              <w:t>12</w:t>
            </w:r>
          </w:p>
        </w:tc>
        <w:tc>
          <w:tcPr>
            <w:tcW w:w="4600" w:type="dxa"/>
            <w:tcBorders>
              <w:top w:val="nil"/>
              <w:left w:val="nil"/>
              <w:bottom w:val="nil"/>
              <w:right w:val="nil"/>
            </w:tcBorders>
            <w:shd w:val="clear" w:color="auto" w:fill="auto"/>
            <w:noWrap/>
            <w:vAlign w:val="center"/>
            <w:hideMark/>
          </w:tcPr>
          <w:p w14:paraId="37DE1FB7" w14:textId="77777777" w:rsidR="00D574F9" w:rsidRPr="007D51BB" w:rsidRDefault="00D574F9" w:rsidP="00503700">
            <w:pPr>
              <w:widowControl/>
              <w:autoSpaceDE/>
              <w:autoSpaceDN/>
              <w:rPr>
                <w:color w:val="000000"/>
                <w:lang w:val="id-ID" w:eastAsia="id-ID"/>
              </w:rPr>
            </w:pPr>
            <w:r w:rsidRPr="007D51BB">
              <w:rPr>
                <w:color w:val="000000"/>
                <w:lang w:val="id-ID" w:eastAsia="id-ID"/>
              </w:rPr>
              <w:t>Chromium (Cr Valensi 6)</w:t>
            </w:r>
          </w:p>
        </w:tc>
        <w:tc>
          <w:tcPr>
            <w:tcW w:w="1443" w:type="dxa"/>
            <w:tcBorders>
              <w:top w:val="nil"/>
              <w:left w:val="nil"/>
              <w:bottom w:val="nil"/>
              <w:right w:val="nil"/>
            </w:tcBorders>
            <w:shd w:val="clear" w:color="auto" w:fill="auto"/>
            <w:noWrap/>
            <w:vAlign w:val="center"/>
            <w:hideMark/>
          </w:tcPr>
          <w:p w14:paraId="5F7378E9"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mg/L</w:t>
            </w:r>
          </w:p>
        </w:tc>
        <w:tc>
          <w:tcPr>
            <w:tcW w:w="1537" w:type="dxa"/>
            <w:tcBorders>
              <w:top w:val="nil"/>
              <w:left w:val="nil"/>
              <w:bottom w:val="nil"/>
              <w:right w:val="nil"/>
            </w:tcBorders>
            <w:shd w:val="clear" w:color="auto" w:fill="auto"/>
            <w:noWrap/>
            <w:vAlign w:val="center"/>
            <w:hideMark/>
          </w:tcPr>
          <w:p w14:paraId="6BF25CC8"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0,05</w:t>
            </w:r>
          </w:p>
        </w:tc>
        <w:tc>
          <w:tcPr>
            <w:tcW w:w="960" w:type="dxa"/>
            <w:tcBorders>
              <w:top w:val="nil"/>
              <w:left w:val="nil"/>
              <w:bottom w:val="nil"/>
              <w:right w:val="nil"/>
            </w:tcBorders>
            <w:shd w:val="clear" w:color="auto" w:fill="auto"/>
            <w:noWrap/>
            <w:vAlign w:val="center"/>
            <w:hideMark/>
          </w:tcPr>
          <w:p w14:paraId="4BDE5233"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w:t>
            </w:r>
            <w:r>
              <w:rPr>
                <w:color w:val="000000"/>
                <w:lang w:val="id-ID" w:eastAsia="id-ID"/>
              </w:rPr>
              <w:t>0074</w:t>
            </w:r>
          </w:p>
        </w:tc>
        <w:tc>
          <w:tcPr>
            <w:tcW w:w="960" w:type="dxa"/>
            <w:tcBorders>
              <w:top w:val="nil"/>
              <w:left w:val="nil"/>
              <w:bottom w:val="nil"/>
              <w:right w:val="nil"/>
            </w:tcBorders>
            <w:shd w:val="clear" w:color="auto" w:fill="auto"/>
            <w:noWrap/>
            <w:vAlign w:val="center"/>
            <w:hideMark/>
          </w:tcPr>
          <w:p w14:paraId="2B045DF3"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&lt;0,0030</w:t>
            </w:r>
          </w:p>
        </w:tc>
        <w:tc>
          <w:tcPr>
            <w:tcW w:w="960" w:type="dxa"/>
            <w:tcBorders>
              <w:top w:val="nil"/>
              <w:left w:val="nil"/>
              <w:bottom w:val="nil"/>
              <w:right w:val="nil"/>
            </w:tcBorders>
            <w:shd w:val="clear" w:color="auto" w:fill="auto"/>
            <w:noWrap/>
            <w:vAlign w:val="center"/>
            <w:hideMark/>
          </w:tcPr>
          <w:p w14:paraId="6194EA93" w14:textId="77777777" w:rsidR="00D574F9" w:rsidRPr="007D51BB" w:rsidRDefault="00D574F9" w:rsidP="00503700">
            <w:pPr>
              <w:widowControl/>
              <w:autoSpaceDE/>
              <w:autoSpaceDN/>
              <w:jc w:val="center"/>
              <w:rPr>
                <w:color w:val="000000"/>
                <w:lang w:val="id-ID" w:eastAsia="id-ID"/>
              </w:rPr>
            </w:pPr>
            <w:r>
              <w:rPr>
                <w:color w:val="000000"/>
                <w:lang w:val="id-ID" w:eastAsia="id-ID"/>
              </w:rPr>
              <w:t>0,0049</w:t>
            </w:r>
          </w:p>
        </w:tc>
        <w:tc>
          <w:tcPr>
            <w:tcW w:w="960" w:type="dxa"/>
            <w:tcBorders>
              <w:top w:val="nil"/>
              <w:left w:val="nil"/>
              <w:bottom w:val="nil"/>
              <w:right w:val="nil"/>
            </w:tcBorders>
            <w:shd w:val="clear" w:color="auto" w:fill="auto"/>
            <w:noWrap/>
            <w:vAlign w:val="center"/>
            <w:hideMark/>
          </w:tcPr>
          <w:p w14:paraId="28F7E531"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&lt;0,0030</w:t>
            </w:r>
          </w:p>
        </w:tc>
        <w:tc>
          <w:tcPr>
            <w:tcW w:w="960" w:type="dxa"/>
            <w:tcBorders>
              <w:top w:val="nil"/>
              <w:left w:val="nil"/>
              <w:bottom w:val="nil"/>
              <w:right w:val="nil"/>
            </w:tcBorders>
            <w:shd w:val="clear" w:color="auto" w:fill="auto"/>
            <w:noWrap/>
            <w:vAlign w:val="center"/>
            <w:hideMark/>
          </w:tcPr>
          <w:p w14:paraId="49204FD5" w14:textId="77777777" w:rsidR="00D574F9" w:rsidRPr="007D51BB" w:rsidRDefault="00D574F9" w:rsidP="00503700">
            <w:pPr>
              <w:widowControl/>
              <w:autoSpaceDE/>
              <w:autoSpaceDN/>
              <w:jc w:val="center"/>
              <w:rPr>
                <w:color w:val="000000"/>
                <w:lang w:val="id-ID" w:eastAsia="id-ID"/>
              </w:rPr>
            </w:pPr>
            <w:r>
              <w:rPr>
                <w:color w:val="000000"/>
                <w:lang w:val="id-ID" w:eastAsia="id-ID"/>
              </w:rPr>
              <w:t>0,0076</w:t>
            </w:r>
          </w:p>
        </w:tc>
        <w:tc>
          <w:tcPr>
            <w:tcW w:w="960" w:type="dxa"/>
            <w:tcBorders>
              <w:top w:val="nil"/>
              <w:left w:val="nil"/>
              <w:bottom w:val="nil"/>
              <w:right w:val="nil"/>
            </w:tcBorders>
            <w:shd w:val="clear" w:color="auto" w:fill="auto"/>
            <w:noWrap/>
            <w:vAlign w:val="center"/>
            <w:hideMark/>
          </w:tcPr>
          <w:p w14:paraId="77A37FB5"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&lt;0,0030</w:t>
            </w:r>
          </w:p>
        </w:tc>
        <w:tc>
          <w:tcPr>
            <w:tcW w:w="960" w:type="dxa"/>
            <w:tcBorders>
              <w:top w:val="nil"/>
              <w:left w:val="nil"/>
              <w:bottom w:val="nil"/>
              <w:right w:val="nil"/>
            </w:tcBorders>
            <w:shd w:val="clear" w:color="auto" w:fill="auto"/>
            <w:noWrap/>
            <w:vAlign w:val="center"/>
            <w:hideMark/>
          </w:tcPr>
          <w:p w14:paraId="56674115" w14:textId="77777777" w:rsidR="00D574F9" w:rsidRPr="007D51BB" w:rsidRDefault="00D574F9" w:rsidP="00503700">
            <w:pPr>
              <w:widowControl/>
              <w:autoSpaceDE/>
              <w:autoSpaceDN/>
              <w:jc w:val="center"/>
              <w:rPr>
                <w:color w:val="000000"/>
                <w:lang w:val="id-ID" w:eastAsia="id-ID"/>
              </w:rPr>
            </w:pPr>
            <w:r>
              <w:rPr>
                <w:color w:val="000000"/>
                <w:lang w:val="id-ID" w:eastAsia="id-ID"/>
              </w:rPr>
              <w:t>0,0065</w:t>
            </w:r>
          </w:p>
        </w:tc>
        <w:tc>
          <w:tcPr>
            <w:tcW w:w="960" w:type="dxa"/>
            <w:tcBorders>
              <w:top w:val="nil"/>
              <w:left w:val="nil"/>
              <w:bottom w:val="nil"/>
              <w:right w:val="nil"/>
            </w:tcBorders>
            <w:shd w:val="clear" w:color="auto" w:fill="auto"/>
            <w:noWrap/>
            <w:vAlign w:val="center"/>
            <w:hideMark/>
          </w:tcPr>
          <w:p w14:paraId="5238A60F"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&lt;0,0030</w:t>
            </w:r>
          </w:p>
        </w:tc>
      </w:tr>
      <w:tr w:rsidR="00D574F9" w:rsidRPr="007D51BB" w14:paraId="689623E5" w14:textId="77777777" w:rsidTr="00503700">
        <w:trPr>
          <w:trHeight w:val="300"/>
        </w:trPr>
        <w:tc>
          <w:tcPr>
            <w:tcW w:w="15806" w:type="dxa"/>
            <w:gridSpan w:val="12"/>
            <w:tcBorders>
              <w:top w:val="nil"/>
              <w:left w:val="nil"/>
              <w:bottom w:val="nil"/>
              <w:right w:val="nil"/>
            </w:tcBorders>
            <w:shd w:val="clear" w:color="auto" w:fill="auto"/>
            <w:noWrap/>
            <w:vAlign w:val="bottom"/>
            <w:hideMark/>
          </w:tcPr>
          <w:p w14:paraId="6888F118" w14:textId="77777777" w:rsidR="00D574F9" w:rsidRPr="007D51BB" w:rsidRDefault="00D574F9" w:rsidP="00503700">
            <w:pPr>
              <w:widowControl/>
              <w:autoSpaceDE/>
              <w:autoSpaceDN/>
              <w:rPr>
                <w:b/>
                <w:bCs/>
                <w:color w:val="000000"/>
                <w:lang w:val="id-ID" w:eastAsia="id-ID"/>
              </w:rPr>
            </w:pPr>
            <w:r w:rsidRPr="007D51BB">
              <w:rPr>
                <w:b/>
                <w:bCs/>
                <w:color w:val="000000"/>
                <w:lang w:val="id-ID" w:eastAsia="id-ID"/>
              </w:rPr>
              <w:t>C.KIMIA ORGANIK</w:t>
            </w:r>
          </w:p>
        </w:tc>
      </w:tr>
      <w:tr w:rsidR="00D574F9" w:rsidRPr="007D51BB" w14:paraId="0E3DBDDE" w14:textId="77777777" w:rsidTr="00503700">
        <w:trPr>
          <w:trHeight w:val="300"/>
        </w:trPr>
        <w:tc>
          <w:tcPr>
            <w:tcW w:w="546" w:type="dxa"/>
            <w:tcBorders>
              <w:top w:val="nil"/>
              <w:left w:val="nil"/>
              <w:bottom w:val="nil"/>
              <w:right w:val="nil"/>
            </w:tcBorders>
            <w:shd w:val="clear" w:color="auto" w:fill="auto"/>
            <w:noWrap/>
            <w:vAlign w:val="bottom"/>
            <w:hideMark/>
          </w:tcPr>
          <w:p w14:paraId="62EC03E5" w14:textId="77777777" w:rsidR="00D574F9" w:rsidRPr="007D51BB" w:rsidRDefault="00D574F9" w:rsidP="00503700">
            <w:pPr>
              <w:widowControl/>
              <w:autoSpaceDE/>
              <w:autoSpaceDN/>
              <w:jc w:val="right"/>
              <w:rPr>
                <w:color w:val="000000"/>
                <w:lang w:val="id-ID" w:eastAsia="id-ID"/>
              </w:rPr>
            </w:pPr>
            <w:r w:rsidRPr="007D51BB">
              <w:rPr>
                <w:color w:val="000000"/>
                <w:lang w:val="id-ID" w:eastAsia="id-ID"/>
              </w:rPr>
              <w:t>13</w:t>
            </w:r>
          </w:p>
        </w:tc>
        <w:tc>
          <w:tcPr>
            <w:tcW w:w="4600" w:type="dxa"/>
            <w:tcBorders>
              <w:top w:val="nil"/>
              <w:left w:val="nil"/>
              <w:bottom w:val="nil"/>
              <w:right w:val="nil"/>
            </w:tcBorders>
            <w:shd w:val="clear" w:color="auto" w:fill="auto"/>
            <w:noWrap/>
            <w:vAlign w:val="center"/>
            <w:hideMark/>
          </w:tcPr>
          <w:p w14:paraId="135E6420" w14:textId="77777777" w:rsidR="00D574F9" w:rsidRPr="007D51BB" w:rsidRDefault="00D574F9" w:rsidP="00503700">
            <w:pPr>
              <w:widowControl/>
              <w:autoSpaceDE/>
              <w:autoSpaceDN/>
              <w:rPr>
                <w:color w:val="000000"/>
                <w:lang w:val="id-ID" w:eastAsia="id-ID"/>
              </w:rPr>
            </w:pPr>
            <w:r w:rsidRPr="007D51BB">
              <w:rPr>
                <w:color w:val="000000"/>
                <w:lang w:val="id-ID" w:eastAsia="id-ID"/>
              </w:rPr>
              <w:t>Deterjen</w:t>
            </w:r>
          </w:p>
        </w:tc>
        <w:tc>
          <w:tcPr>
            <w:tcW w:w="1443" w:type="dxa"/>
            <w:tcBorders>
              <w:top w:val="nil"/>
              <w:left w:val="nil"/>
              <w:bottom w:val="nil"/>
              <w:right w:val="nil"/>
            </w:tcBorders>
            <w:shd w:val="clear" w:color="auto" w:fill="auto"/>
            <w:noWrap/>
            <w:vAlign w:val="center"/>
            <w:hideMark/>
          </w:tcPr>
          <w:p w14:paraId="2733E3BD"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mg/L</w:t>
            </w:r>
          </w:p>
        </w:tc>
        <w:tc>
          <w:tcPr>
            <w:tcW w:w="1537" w:type="dxa"/>
            <w:tcBorders>
              <w:top w:val="nil"/>
              <w:left w:val="nil"/>
              <w:bottom w:val="nil"/>
              <w:right w:val="nil"/>
            </w:tcBorders>
            <w:shd w:val="clear" w:color="auto" w:fill="auto"/>
            <w:noWrap/>
            <w:vAlign w:val="center"/>
            <w:hideMark/>
          </w:tcPr>
          <w:p w14:paraId="0CB48169"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0,2</w:t>
            </w:r>
          </w:p>
        </w:tc>
        <w:tc>
          <w:tcPr>
            <w:tcW w:w="960" w:type="dxa"/>
            <w:tcBorders>
              <w:top w:val="nil"/>
              <w:left w:val="nil"/>
              <w:bottom w:val="nil"/>
              <w:right w:val="nil"/>
            </w:tcBorders>
            <w:shd w:val="clear" w:color="auto" w:fill="auto"/>
            <w:noWrap/>
            <w:vAlign w:val="center"/>
            <w:hideMark/>
          </w:tcPr>
          <w:p w14:paraId="03D55205"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w:t>
            </w:r>
            <w:r>
              <w:rPr>
                <w:color w:val="000000"/>
                <w:lang w:val="id-ID" w:eastAsia="id-ID"/>
              </w:rPr>
              <w:t>1472</w:t>
            </w:r>
          </w:p>
        </w:tc>
        <w:tc>
          <w:tcPr>
            <w:tcW w:w="960" w:type="dxa"/>
            <w:tcBorders>
              <w:top w:val="nil"/>
              <w:left w:val="nil"/>
              <w:bottom w:val="nil"/>
              <w:right w:val="nil"/>
            </w:tcBorders>
            <w:shd w:val="clear" w:color="auto" w:fill="auto"/>
            <w:noWrap/>
            <w:vAlign w:val="center"/>
            <w:hideMark/>
          </w:tcPr>
          <w:p w14:paraId="29B83820"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w:t>
            </w:r>
            <w:r>
              <w:rPr>
                <w:color w:val="000000"/>
                <w:lang w:val="id-ID" w:eastAsia="id-ID"/>
              </w:rPr>
              <w:t>,1487</w:t>
            </w:r>
          </w:p>
        </w:tc>
        <w:tc>
          <w:tcPr>
            <w:tcW w:w="960" w:type="dxa"/>
            <w:tcBorders>
              <w:top w:val="nil"/>
              <w:left w:val="nil"/>
              <w:bottom w:val="nil"/>
              <w:right w:val="nil"/>
            </w:tcBorders>
            <w:shd w:val="clear" w:color="auto" w:fill="auto"/>
            <w:noWrap/>
            <w:vAlign w:val="center"/>
            <w:hideMark/>
          </w:tcPr>
          <w:p w14:paraId="1B4DE0D8"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w:t>
            </w:r>
            <w:r>
              <w:rPr>
                <w:color w:val="000000"/>
                <w:lang w:val="id-ID" w:eastAsia="id-ID"/>
              </w:rPr>
              <w:t>1277</w:t>
            </w:r>
          </w:p>
        </w:tc>
        <w:tc>
          <w:tcPr>
            <w:tcW w:w="960" w:type="dxa"/>
            <w:tcBorders>
              <w:top w:val="nil"/>
              <w:left w:val="nil"/>
              <w:bottom w:val="nil"/>
              <w:right w:val="nil"/>
            </w:tcBorders>
            <w:shd w:val="clear" w:color="auto" w:fill="auto"/>
            <w:noWrap/>
            <w:vAlign w:val="center"/>
            <w:hideMark/>
          </w:tcPr>
          <w:p w14:paraId="15B7814F"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w:t>
            </w:r>
            <w:r>
              <w:rPr>
                <w:color w:val="000000"/>
                <w:lang w:val="id-ID" w:eastAsia="id-ID"/>
              </w:rPr>
              <w:t>0,1504</w:t>
            </w:r>
          </w:p>
        </w:tc>
        <w:tc>
          <w:tcPr>
            <w:tcW w:w="960" w:type="dxa"/>
            <w:tcBorders>
              <w:top w:val="nil"/>
              <w:left w:val="nil"/>
              <w:bottom w:val="nil"/>
              <w:right w:val="nil"/>
            </w:tcBorders>
            <w:shd w:val="clear" w:color="auto" w:fill="auto"/>
            <w:noWrap/>
            <w:vAlign w:val="center"/>
            <w:hideMark/>
          </w:tcPr>
          <w:p w14:paraId="3BE86813"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w:t>
            </w:r>
            <w:r>
              <w:rPr>
                <w:color w:val="000000"/>
                <w:lang w:val="id-ID" w:eastAsia="id-ID"/>
              </w:rPr>
              <w:t>,1760</w:t>
            </w:r>
          </w:p>
        </w:tc>
        <w:tc>
          <w:tcPr>
            <w:tcW w:w="960" w:type="dxa"/>
            <w:tcBorders>
              <w:top w:val="nil"/>
              <w:left w:val="nil"/>
              <w:bottom w:val="nil"/>
              <w:right w:val="nil"/>
            </w:tcBorders>
            <w:shd w:val="clear" w:color="auto" w:fill="auto"/>
            <w:noWrap/>
            <w:vAlign w:val="center"/>
            <w:hideMark/>
          </w:tcPr>
          <w:p w14:paraId="5DED7977"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w:t>
            </w:r>
            <w:r>
              <w:rPr>
                <w:color w:val="000000"/>
                <w:lang w:val="id-ID" w:eastAsia="id-ID"/>
              </w:rPr>
              <w:t>1726</w:t>
            </w:r>
          </w:p>
        </w:tc>
        <w:tc>
          <w:tcPr>
            <w:tcW w:w="960" w:type="dxa"/>
            <w:tcBorders>
              <w:top w:val="nil"/>
              <w:left w:val="nil"/>
              <w:bottom w:val="nil"/>
              <w:right w:val="nil"/>
            </w:tcBorders>
            <w:shd w:val="clear" w:color="auto" w:fill="auto"/>
            <w:noWrap/>
            <w:vAlign w:val="center"/>
            <w:hideMark/>
          </w:tcPr>
          <w:p w14:paraId="7A59BEE4"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w:t>
            </w:r>
            <w:r>
              <w:rPr>
                <w:color w:val="000000"/>
                <w:lang w:val="id-ID" w:eastAsia="id-ID"/>
              </w:rPr>
              <w:t>1810</w:t>
            </w:r>
          </w:p>
        </w:tc>
        <w:tc>
          <w:tcPr>
            <w:tcW w:w="960" w:type="dxa"/>
            <w:tcBorders>
              <w:top w:val="nil"/>
              <w:left w:val="nil"/>
              <w:bottom w:val="nil"/>
              <w:right w:val="nil"/>
            </w:tcBorders>
            <w:shd w:val="clear" w:color="auto" w:fill="auto"/>
            <w:noWrap/>
            <w:vAlign w:val="center"/>
            <w:hideMark/>
          </w:tcPr>
          <w:p w14:paraId="5FFD29E9"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w:t>
            </w:r>
            <w:r>
              <w:rPr>
                <w:color w:val="000000"/>
                <w:lang w:val="id-ID" w:eastAsia="id-ID"/>
              </w:rPr>
              <w:t>1911</w:t>
            </w:r>
          </w:p>
        </w:tc>
      </w:tr>
      <w:tr w:rsidR="00D574F9" w:rsidRPr="007D51BB" w14:paraId="7D786D37" w14:textId="77777777" w:rsidTr="003477CB">
        <w:trPr>
          <w:trHeight w:val="300"/>
        </w:trPr>
        <w:tc>
          <w:tcPr>
            <w:tcW w:w="546" w:type="dxa"/>
            <w:tcBorders>
              <w:top w:val="nil"/>
              <w:left w:val="nil"/>
              <w:bottom w:val="nil"/>
              <w:right w:val="nil"/>
            </w:tcBorders>
            <w:shd w:val="clear" w:color="auto" w:fill="auto"/>
            <w:noWrap/>
            <w:vAlign w:val="bottom"/>
            <w:hideMark/>
          </w:tcPr>
          <w:p w14:paraId="71A9A88A" w14:textId="77777777" w:rsidR="00D574F9" w:rsidRPr="007D51BB" w:rsidRDefault="00D574F9" w:rsidP="00503700">
            <w:pPr>
              <w:widowControl/>
              <w:autoSpaceDE/>
              <w:autoSpaceDN/>
              <w:jc w:val="right"/>
              <w:rPr>
                <w:color w:val="000000"/>
                <w:lang w:val="id-ID" w:eastAsia="id-ID"/>
              </w:rPr>
            </w:pPr>
            <w:r w:rsidRPr="007D51BB">
              <w:rPr>
                <w:color w:val="000000"/>
                <w:lang w:val="id-ID" w:eastAsia="id-ID"/>
              </w:rPr>
              <w:t>14</w:t>
            </w:r>
          </w:p>
        </w:tc>
        <w:tc>
          <w:tcPr>
            <w:tcW w:w="4600" w:type="dxa"/>
            <w:tcBorders>
              <w:top w:val="nil"/>
              <w:left w:val="nil"/>
              <w:bottom w:val="nil"/>
              <w:right w:val="nil"/>
            </w:tcBorders>
            <w:shd w:val="clear" w:color="auto" w:fill="auto"/>
            <w:noWrap/>
            <w:vAlign w:val="center"/>
            <w:hideMark/>
          </w:tcPr>
          <w:p w14:paraId="14B3AD7F" w14:textId="77777777" w:rsidR="00D574F9" w:rsidRPr="007D51BB" w:rsidRDefault="00D574F9" w:rsidP="00503700">
            <w:pPr>
              <w:widowControl/>
              <w:autoSpaceDE/>
              <w:autoSpaceDN/>
              <w:rPr>
                <w:color w:val="000000"/>
                <w:lang w:val="id-ID" w:eastAsia="id-ID"/>
              </w:rPr>
            </w:pPr>
            <w:r w:rsidRPr="007D51BB">
              <w:rPr>
                <w:color w:val="000000"/>
                <w:lang w:val="id-ID" w:eastAsia="id-ID"/>
              </w:rPr>
              <w:t>Minyak &amp; Lemak</w:t>
            </w:r>
          </w:p>
        </w:tc>
        <w:tc>
          <w:tcPr>
            <w:tcW w:w="1443" w:type="dxa"/>
            <w:tcBorders>
              <w:top w:val="nil"/>
              <w:left w:val="nil"/>
              <w:bottom w:val="nil"/>
              <w:right w:val="nil"/>
            </w:tcBorders>
            <w:shd w:val="clear" w:color="auto" w:fill="auto"/>
            <w:noWrap/>
            <w:vAlign w:val="center"/>
            <w:hideMark/>
          </w:tcPr>
          <w:p w14:paraId="4C13A240"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mg/L</w:t>
            </w:r>
          </w:p>
        </w:tc>
        <w:tc>
          <w:tcPr>
            <w:tcW w:w="1537" w:type="dxa"/>
            <w:tcBorders>
              <w:top w:val="nil"/>
              <w:left w:val="nil"/>
              <w:bottom w:val="nil"/>
              <w:right w:val="nil"/>
            </w:tcBorders>
            <w:shd w:val="clear" w:color="auto" w:fill="auto"/>
            <w:noWrap/>
            <w:vAlign w:val="center"/>
            <w:hideMark/>
          </w:tcPr>
          <w:p w14:paraId="2844452C"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1</w:t>
            </w:r>
          </w:p>
        </w:tc>
        <w:tc>
          <w:tcPr>
            <w:tcW w:w="960" w:type="dxa"/>
            <w:tcBorders>
              <w:top w:val="nil"/>
              <w:left w:val="nil"/>
              <w:bottom w:val="nil"/>
              <w:right w:val="nil"/>
            </w:tcBorders>
            <w:shd w:val="clear" w:color="auto" w:fill="auto"/>
            <w:noWrap/>
            <w:vAlign w:val="center"/>
            <w:hideMark/>
          </w:tcPr>
          <w:p w14:paraId="5E1E6D3E" w14:textId="77777777" w:rsidR="00D574F9" w:rsidRPr="007D51BB" w:rsidRDefault="00D574F9" w:rsidP="00503700">
            <w:pPr>
              <w:widowControl/>
              <w:autoSpaceDE/>
              <w:autoSpaceDN/>
              <w:jc w:val="center"/>
              <w:rPr>
                <w:color w:val="000000"/>
                <w:lang w:val="id-ID" w:eastAsia="id-ID"/>
              </w:rPr>
            </w:pPr>
            <w:r>
              <w:rPr>
                <w:color w:val="000000"/>
                <w:lang w:val="id-ID" w:eastAsia="id-ID"/>
              </w:rPr>
              <w:t>0,8</w:t>
            </w:r>
          </w:p>
        </w:tc>
        <w:tc>
          <w:tcPr>
            <w:tcW w:w="960" w:type="dxa"/>
            <w:tcBorders>
              <w:top w:val="nil"/>
              <w:left w:val="nil"/>
              <w:bottom w:val="nil"/>
              <w:right w:val="nil"/>
            </w:tcBorders>
            <w:shd w:val="clear" w:color="auto" w:fill="F7CAAC" w:themeFill="accent2" w:themeFillTint="66"/>
            <w:noWrap/>
            <w:vAlign w:val="center"/>
            <w:hideMark/>
          </w:tcPr>
          <w:p w14:paraId="5051CF92" w14:textId="77777777" w:rsidR="00D574F9" w:rsidRPr="007D51BB" w:rsidRDefault="00D574F9" w:rsidP="00503700">
            <w:pPr>
              <w:widowControl/>
              <w:autoSpaceDE/>
              <w:autoSpaceDN/>
              <w:jc w:val="center"/>
              <w:rPr>
                <w:color w:val="000000"/>
                <w:lang w:val="id-ID" w:eastAsia="id-ID"/>
              </w:rPr>
            </w:pPr>
            <w:r>
              <w:rPr>
                <w:color w:val="000000"/>
                <w:lang w:val="id-ID" w:eastAsia="id-ID"/>
              </w:rPr>
              <w:t>1,0</w:t>
            </w:r>
          </w:p>
        </w:tc>
        <w:tc>
          <w:tcPr>
            <w:tcW w:w="960" w:type="dxa"/>
            <w:tcBorders>
              <w:top w:val="nil"/>
              <w:left w:val="nil"/>
              <w:bottom w:val="nil"/>
              <w:right w:val="nil"/>
            </w:tcBorders>
            <w:shd w:val="clear" w:color="auto" w:fill="auto"/>
            <w:noWrap/>
            <w:vAlign w:val="center"/>
            <w:hideMark/>
          </w:tcPr>
          <w:p w14:paraId="6D94EB07" w14:textId="77777777" w:rsidR="00D574F9" w:rsidRPr="007D51BB" w:rsidRDefault="00D574F9" w:rsidP="00503700">
            <w:pPr>
              <w:widowControl/>
              <w:autoSpaceDE/>
              <w:autoSpaceDN/>
              <w:jc w:val="center"/>
              <w:rPr>
                <w:color w:val="000000"/>
                <w:lang w:val="id-ID" w:eastAsia="id-ID"/>
              </w:rPr>
            </w:pPr>
            <w:r>
              <w:rPr>
                <w:color w:val="000000"/>
                <w:lang w:val="id-ID" w:eastAsia="id-ID"/>
              </w:rPr>
              <w:t>0,75</w:t>
            </w:r>
          </w:p>
        </w:tc>
        <w:tc>
          <w:tcPr>
            <w:tcW w:w="960" w:type="dxa"/>
            <w:tcBorders>
              <w:top w:val="nil"/>
              <w:left w:val="nil"/>
              <w:bottom w:val="nil"/>
              <w:right w:val="nil"/>
            </w:tcBorders>
            <w:shd w:val="clear" w:color="auto" w:fill="F7CAAC" w:themeFill="accent2" w:themeFillTint="66"/>
            <w:noWrap/>
            <w:vAlign w:val="center"/>
            <w:hideMark/>
          </w:tcPr>
          <w:p w14:paraId="05096754" w14:textId="77777777" w:rsidR="00D574F9" w:rsidRPr="007D51BB" w:rsidRDefault="00D574F9" w:rsidP="00503700">
            <w:pPr>
              <w:widowControl/>
              <w:autoSpaceDE/>
              <w:autoSpaceDN/>
              <w:jc w:val="center"/>
              <w:rPr>
                <w:color w:val="000000"/>
                <w:lang w:val="id-ID" w:eastAsia="id-ID"/>
              </w:rPr>
            </w:pPr>
            <w:r>
              <w:rPr>
                <w:color w:val="000000"/>
                <w:lang w:val="id-ID" w:eastAsia="id-ID"/>
              </w:rPr>
              <w:t>1,0</w:t>
            </w:r>
          </w:p>
        </w:tc>
        <w:tc>
          <w:tcPr>
            <w:tcW w:w="960" w:type="dxa"/>
            <w:tcBorders>
              <w:top w:val="nil"/>
              <w:left w:val="nil"/>
              <w:bottom w:val="nil"/>
              <w:right w:val="nil"/>
            </w:tcBorders>
            <w:shd w:val="clear" w:color="auto" w:fill="F7CAAC" w:themeFill="accent2" w:themeFillTint="66"/>
            <w:noWrap/>
            <w:vAlign w:val="center"/>
            <w:hideMark/>
          </w:tcPr>
          <w:p w14:paraId="54CDB7B0" w14:textId="77777777" w:rsidR="00D574F9" w:rsidRPr="007D51BB" w:rsidRDefault="00D574F9" w:rsidP="00503700">
            <w:pPr>
              <w:widowControl/>
              <w:autoSpaceDE/>
              <w:autoSpaceDN/>
              <w:jc w:val="center"/>
              <w:rPr>
                <w:color w:val="000000"/>
                <w:lang w:val="id-ID" w:eastAsia="id-ID"/>
              </w:rPr>
            </w:pPr>
            <w:r>
              <w:rPr>
                <w:color w:val="000000"/>
                <w:lang w:val="id-ID" w:eastAsia="id-ID"/>
              </w:rPr>
              <w:t>1,0</w:t>
            </w:r>
          </w:p>
        </w:tc>
        <w:tc>
          <w:tcPr>
            <w:tcW w:w="960" w:type="dxa"/>
            <w:tcBorders>
              <w:top w:val="nil"/>
              <w:left w:val="nil"/>
              <w:bottom w:val="nil"/>
              <w:right w:val="nil"/>
            </w:tcBorders>
            <w:shd w:val="clear" w:color="auto" w:fill="auto"/>
            <w:noWrap/>
            <w:vAlign w:val="center"/>
            <w:hideMark/>
          </w:tcPr>
          <w:p w14:paraId="730CC149" w14:textId="77777777" w:rsidR="00D574F9" w:rsidRPr="007D51BB" w:rsidRDefault="00D574F9" w:rsidP="00503700">
            <w:pPr>
              <w:widowControl/>
              <w:autoSpaceDE/>
              <w:autoSpaceDN/>
              <w:jc w:val="center"/>
              <w:rPr>
                <w:color w:val="000000"/>
                <w:lang w:val="id-ID" w:eastAsia="id-ID"/>
              </w:rPr>
            </w:pPr>
            <w:r>
              <w:rPr>
                <w:color w:val="000000"/>
                <w:lang w:val="id-ID" w:eastAsia="id-ID"/>
              </w:rPr>
              <w:t>0,75</w:t>
            </w:r>
          </w:p>
        </w:tc>
        <w:tc>
          <w:tcPr>
            <w:tcW w:w="960" w:type="dxa"/>
            <w:tcBorders>
              <w:top w:val="nil"/>
              <w:left w:val="nil"/>
              <w:bottom w:val="nil"/>
              <w:right w:val="nil"/>
            </w:tcBorders>
            <w:shd w:val="clear" w:color="auto" w:fill="F7CAAC" w:themeFill="accent2" w:themeFillTint="66"/>
            <w:noWrap/>
            <w:vAlign w:val="center"/>
            <w:hideMark/>
          </w:tcPr>
          <w:p w14:paraId="4B60125E" w14:textId="77777777" w:rsidR="00D574F9" w:rsidRPr="007D51BB" w:rsidRDefault="00D574F9" w:rsidP="00503700">
            <w:pPr>
              <w:widowControl/>
              <w:autoSpaceDE/>
              <w:autoSpaceDN/>
              <w:jc w:val="center"/>
              <w:rPr>
                <w:color w:val="000000"/>
                <w:lang w:val="id-ID" w:eastAsia="id-ID"/>
              </w:rPr>
            </w:pPr>
            <w:r>
              <w:rPr>
                <w:color w:val="000000"/>
                <w:lang w:val="id-ID" w:eastAsia="id-ID"/>
              </w:rPr>
              <w:t>1,25</w:t>
            </w:r>
          </w:p>
        </w:tc>
        <w:tc>
          <w:tcPr>
            <w:tcW w:w="960" w:type="dxa"/>
            <w:tcBorders>
              <w:top w:val="nil"/>
              <w:left w:val="nil"/>
              <w:bottom w:val="nil"/>
              <w:right w:val="nil"/>
            </w:tcBorders>
            <w:shd w:val="clear" w:color="auto" w:fill="F7CAAC" w:themeFill="accent2" w:themeFillTint="66"/>
            <w:noWrap/>
            <w:vAlign w:val="center"/>
            <w:hideMark/>
          </w:tcPr>
          <w:p w14:paraId="3FAD7BF0" w14:textId="77777777" w:rsidR="00D574F9" w:rsidRPr="007D51BB" w:rsidRDefault="00D574F9" w:rsidP="00503700">
            <w:pPr>
              <w:widowControl/>
              <w:autoSpaceDE/>
              <w:autoSpaceDN/>
              <w:jc w:val="center"/>
              <w:rPr>
                <w:color w:val="000000"/>
                <w:lang w:val="id-ID" w:eastAsia="id-ID"/>
              </w:rPr>
            </w:pPr>
            <w:r>
              <w:rPr>
                <w:color w:val="000000"/>
                <w:lang w:val="id-ID" w:eastAsia="id-ID"/>
              </w:rPr>
              <w:t>1,0</w:t>
            </w:r>
          </w:p>
        </w:tc>
      </w:tr>
      <w:tr w:rsidR="00D574F9" w:rsidRPr="007D51BB" w14:paraId="4FC3F93F" w14:textId="77777777" w:rsidTr="00503700">
        <w:trPr>
          <w:trHeight w:val="300"/>
        </w:trPr>
        <w:tc>
          <w:tcPr>
            <w:tcW w:w="546" w:type="dxa"/>
            <w:tcBorders>
              <w:top w:val="nil"/>
              <w:left w:val="nil"/>
              <w:bottom w:val="nil"/>
              <w:right w:val="nil"/>
            </w:tcBorders>
            <w:shd w:val="clear" w:color="auto" w:fill="auto"/>
            <w:noWrap/>
            <w:vAlign w:val="bottom"/>
            <w:hideMark/>
          </w:tcPr>
          <w:p w14:paraId="1002DEAE" w14:textId="77777777" w:rsidR="00D574F9" w:rsidRPr="007D51BB" w:rsidRDefault="00D574F9" w:rsidP="00503700">
            <w:pPr>
              <w:widowControl/>
              <w:autoSpaceDE/>
              <w:autoSpaceDN/>
              <w:jc w:val="right"/>
              <w:rPr>
                <w:color w:val="000000"/>
                <w:lang w:val="id-ID" w:eastAsia="id-ID"/>
              </w:rPr>
            </w:pPr>
            <w:r w:rsidRPr="007D51BB">
              <w:rPr>
                <w:color w:val="000000"/>
                <w:lang w:val="id-ID" w:eastAsia="id-ID"/>
              </w:rPr>
              <w:t>15</w:t>
            </w:r>
          </w:p>
        </w:tc>
        <w:tc>
          <w:tcPr>
            <w:tcW w:w="4600" w:type="dxa"/>
            <w:tcBorders>
              <w:top w:val="nil"/>
              <w:left w:val="nil"/>
              <w:bottom w:val="nil"/>
              <w:right w:val="nil"/>
            </w:tcBorders>
            <w:shd w:val="clear" w:color="auto" w:fill="auto"/>
            <w:noWrap/>
            <w:vAlign w:val="center"/>
            <w:hideMark/>
          </w:tcPr>
          <w:p w14:paraId="59256AE3" w14:textId="77777777" w:rsidR="00D574F9" w:rsidRPr="007D51BB" w:rsidRDefault="00D574F9" w:rsidP="00503700">
            <w:pPr>
              <w:widowControl/>
              <w:autoSpaceDE/>
              <w:autoSpaceDN/>
              <w:rPr>
                <w:color w:val="000000"/>
                <w:lang w:val="id-ID" w:eastAsia="id-ID"/>
              </w:rPr>
            </w:pPr>
            <w:r w:rsidRPr="007D51BB">
              <w:rPr>
                <w:color w:val="000000"/>
                <w:lang w:val="id-ID" w:eastAsia="id-ID"/>
              </w:rPr>
              <w:t>Fenol</w:t>
            </w:r>
          </w:p>
        </w:tc>
        <w:tc>
          <w:tcPr>
            <w:tcW w:w="1443" w:type="dxa"/>
            <w:tcBorders>
              <w:top w:val="nil"/>
              <w:left w:val="nil"/>
              <w:bottom w:val="nil"/>
              <w:right w:val="nil"/>
            </w:tcBorders>
            <w:shd w:val="clear" w:color="auto" w:fill="auto"/>
            <w:noWrap/>
            <w:vAlign w:val="center"/>
            <w:hideMark/>
          </w:tcPr>
          <w:p w14:paraId="0B8270B7"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mg/L</w:t>
            </w:r>
          </w:p>
        </w:tc>
        <w:tc>
          <w:tcPr>
            <w:tcW w:w="1537" w:type="dxa"/>
            <w:tcBorders>
              <w:top w:val="nil"/>
              <w:left w:val="nil"/>
              <w:bottom w:val="nil"/>
              <w:right w:val="nil"/>
            </w:tcBorders>
            <w:shd w:val="clear" w:color="auto" w:fill="auto"/>
            <w:noWrap/>
            <w:vAlign w:val="center"/>
            <w:hideMark/>
          </w:tcPr>
          <w:p w14:paraId="262AE5B0"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0,001</w:t>
            </w:r>
          </w:p>
        </w:tc>
        <w:tc>
          <w:tcPr>
            <w:tcW w:w="960" w:type="dxa"/>
            <w:tcBorders>
              <w:top w:val="nil"/>
              <w:left w:val="nil"/>
              <w:bottom w:val="nil"/>
              <w:right w:val="nil"/>
            </w:tcBorders>
            <w:shd w:val="clear" w:color="auto" w:fill="auto"/>
            <w:noWrap/>
            <w:vAlign w:val="center"/>
            <w:hideMark/>
          </w:tcPr>
          <w:p w14:paraId="56BA562C"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&lt;0,0004</w:t>
            </w:r>
          </w:p>
        </w:tc>
        <w:tc>
          <w:tcPr>
            <w:tcW w:w="960" w:type="dxa"/>
            <w:tcBorders>
              <w:top w:val="nil"/>
              <w:left w:val="nil"/>
              <w:bottom w:val="nil"/>
              <w:right w:val="nil"/>
            </w:tcBorders>
            <w:shd w:val="clear" w:color="auto" w:fill="auto"/>
            <w:noWrap/>
            <w:vAlign w:val="center"/>
            <w:hideMark/>
          </w:tcPr>
          <w:p w14:paraId="4588A988"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&lt;0,0004</w:t>
            </w:r>
          </w:p>
        </w:tc>
        <w:tc>
          <w:tcPr>
            <w:tcW w:w="960" w:type="dxa"/>
            <w:tcBorders>
              <w:top w:val="nil"/>
              <w:left w:val="nil"/>
              <w:bottom w:val="nil"/>
              <w:right w:val="nil"/>
            </w:tcBorders>
            <w:shd w:val="clear" w:color="auto" w:fill="auto"/>
            <w:noWrap/>
            <w:vAlign w:val="center"/>
            <w:hideMark/>
          </w:tcPr>
          <w:p w14:paraId="26DC8E30"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&lt;0,0004</w:t>
            </w:r>
          </w:p>
        </w:tc>
        <w:tc>
          <w:tcPr>
            <w:tcW w:w="960" w:type="dxa"/>
            <w:tcBorders>
              <w:top w:val="nil"/>
              <w:left w:val="nil"/>
              <w:bottom w:val="nil"/>
              <w:right w:val="nil"/>
            </w:tcBorders>
            <w:shd w:val="clear" w:color="auto" w:fill="auto"/>
            <w:noWrap/>
            <w:vAlign w:val="center"/>
            <w:hideMark/>
          </w:tcPr>
          <w:p w14:paraId="7647A1B9"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&lt;0,0004</w:t>
            </w:r>
          </w:p>
        </w:tc>
        <w:tc>
          <w:tcPr>
            <w:tcW w:w="960" w:type="dxa"/>
            <w:tcBorders>
              <w:top w:val="nil"/>
              <w:left w:val="nil"/>
              <w:bottom w:val="nil"/>
              <w:right w:val="nil"/>
            </w:tcBorders>
            <w:shd w:val="clear" w:color="auto" w:fill="auto"/>
            <w:noWrap/>
            <w:vAlign w:val="center"/>
            <w:hideMark/>
          </w:tcPr>
          <w:p w14:paraId="351431B1"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&lt;0,0004</w:t>
            </w:r>
          </w:p>
        </w:tc>
        <w:tc>
          <w:tcPr>
            <w:tcW w:w="960" w:type="dxa"/>
            <w:tcBorders>
              <w:top w:val="nil"/>
              <w:left w:val="nil"/>
              <w:bottom w:val="nil"/>
              <w:right w:val="nil"/>
            </w:tcBorders>
            <w:shd w:val="clear" w:color="auto" w:fill="auto"/>
            <w:noWrap/>
            <w:vAlign w:val="center"/>
            <w:hideMark/>
          </w:tcPr>
          <w:p w14:paraId="62C313F6"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&lt;0,0004</w:t>
            </w:r>
          </w:p>
        </w:tc>
        <w:tc>
          <w:tcPr>
            <w:tcW w:w="960" w:type="dxa"/>
            <w:tcBorders>
              <w:top w:val="nil"/>
              <w:left w:val="nil"/>
              <w:bottom w:val="nil"/>
              <w:right w:val="nil"/>
            </w:tcBorders>
            <w:shd w:val="clear" w:color="auto" w:fill="auto"/>
            <w:noWrap/>
            <w:vAlign w:val="center"/>
            <w:hideMark/>
          </w:tcPr>
          <w:p w14:paraId="70E1BB33"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&lt;0,0004</w:t>
            </w:r>
          </w:p>
        </w:tc>
        <w:tc>
          <w:tcPr>
            <w:tcW w:w="960" w:type="dxa"/>
            <w:tcBorders>
              <w:top w:val="nil"/>
              <w:left w:val="nil"/>
              <w:bottom w:val="nil"/>
              <w:right w:val="nil"/>
            </w:tcBorders>
            <w:shd w:val="clear" w:color="auto" w:fill="auto"/>
            <w:noWrap/>
            <w:vAlign w:val="center"/>
            <w:hideMark/>
          </w:tcPr>
          <w:p w14:paraId="1ED796E1"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&lt;0,0004</w:t>
            </w:r>
          </w:p>
        </w:tc>
      </w:tr>
      <w:tr w:rsidR="00D574F9" w:rsidRPr="007D51BB" w14:paraId="5BB9C8A8" w14:textId="77777777" w:rsidTr="00503700">
        <w:trPr>
          <w:trHeight w:val="300"/>
        </w:trPr>
        <w:tc>
          <w:tcPr>
            <w:tcW w:w="15806" w:type="dxa"/>
            <w:gridSpan w:val="12"/>
            <w:tcBorders>
              <w:top w:val="nil"/>
              <w:left w:val="nil"/>
              <w:bottom w:val="nil"/>
              <w:right w:val="nil"/>
            </w:tcBorders>
            <w:shd w:val="clear" w:color="auto" w:fill="auto"/>
            <w:noWrap/>
            <w:vAlign w:val="center"/>
            <w:hideMark/>
          </w:tcPr>
          <w:p w14:paraId="2C3DD8FA" w14:textId="77777777" w:rsidR="00D574F9" w:rsidRPr="007D51BB" w:rsidRDefault="00D574F9" w:rsidP="00503700">
            <w:pPr>
              <w:widowControl/>
              <w:autoSpaceDE/>
              <w:autoSpaceDN/>
              <w:rPr>
                <w:b/>
                <w:bCs/>
                <w:color w:val="000000"/>
                <w:lang w:val="id-ID" w:eastAsia="id-ID"/>
              </w:rPr>
            </w:pPr>
            <w:r w:rsidRPr="007D51BB">
              <w:rPr>
                <w:b/>
                <w:bCs/>
                <w:color w:val="000000"/>
                <w:lang w:val="id-ID" w:eastAsia="id-ID"/>
              </w:rPr>
              <w:t>D.MIKROBIOLOGI AIR</w:t>
            </w:r>
          </w:p>
        </w:tc>
      </w:tr>
      <w:tr w:rsidR="00D574F9" w:rsidRPr="007D51BB" w14:paraId="7A16A393" w14:textId="77777777" w:rsidTr="00503700">
        <w:trPr>
          <w:trHeight w:val="300"/>
        </w:trPr>
        <w:tc>
          <w:tcPr>
            <w:tcW w:w="546" w:type="dxa"/>
            <w:tcBorders>
              <w:top w:val="nil"/>
              <w:left w:val="nil"/>
              <w:bottom w:val="nil"/>
              <w:right w:val="nil"/>
            </w:tcBorders>
            <w:shd w:val="clear" w:color="auto" w:fill="auto"/>
            <w:noWrap/>
            <w:vAlign w:val="bottom"/>
            <w:hideMark/>
          </w:tcPr>
          <w:p w14:paraId="0153CD12" w14:textId="77777777" w:rsidR="00D574F9" w:rsidRPr="007D51BB" w:rsidRDefault="00D574F9" w:rsidP="00503700">
            <w:pPr>
              <w:widowControl/>
              <w:autoSpaceDE/>
              <w:autoSpaceDN/>
              <w:jc w:val="right"/>
              <w:rPr>
                <w:color w:val="000000"/>
                <w:lang w:val="id-ID" w:eastAsia="id-ID"/>
              </w:rPr>
            </w:pPr>
            <w:r w:rsidRPr="007D51BB">
              <w:rPr>
                <w:color w:val="000000"/>
                <w:lang w:val="id-ID" w:eastAsia="id-ID"/>
              </w:rPr>
              <w:t>16</w:t>
            </w:r>
          </w:p>
        </w:tc>
        <w:tc>
          <w:tcPr>
            <w:tcW w:w="4600" w:type="dxa"/>
            <w:tcBorders>
              <w:top w:val="nil"/>
              <w:left w:val="nil"/>
              <w:bottom w:val="nil"/>
              <w:right w:val="nil"/>
            </w:tcBorders>
            <w:shd w:val="clear" w:color="auto" w:fill="auto"/>
            <w:noWrap/>
            <w:vAlign w:val="center"/>
            <w:hideMark/>
          </w:tcPr>
          <w:p w14:paraId="06EEDE92" w14:textId="77777777" w:rsidR="00D574F9" w:rsidRPr="007D51BB" w:rsidRDefault="00D574F9" w:rsidP="00503700">
            <w:pPr>
              <w:widowControl/>
              <w:autoSpaceDE/>
              <w:autoSpaceDN/>
              <w:rPr>
                <w:i/>
                <w:iCs/>
                <w:color w:val="000000"/>
                <w:lang w:val="id-ID" w:eastAsia="id-ID"/>
              </w:rPr>
            </w:pPr>
            <w:r w:rsidRPr="007D51BB">
              <w:rPr>
                <w:i/>
                <w:iCs/>
                <w:color w:val="000000"/>
                <w:lang w:val="id-ID" w:eastAsia="id-ID"/>
              </w:rPr>
              <w:t>Faecal Coli</w:t>
            </w:r>
          </w:p>
        </w:tc>
        <w:tc>
          <w:tcPr>
            <w:tcW w:w="1443" w:type="dxa"/>
            <w:tcBorders>
              <w:top w:val="nil"/>
              <w:left w:val="nil"/>
              <w:bottom w:val="nil"/>
              <w:right w:val="nil"/>
            </w:tcBorders>
            <w:shd w:val="clear" w:color="auto" w:fill="auto"/>
            <w:noWrap/>
            <w:vAlign w:val="center"/>
            <w:hideMark/>
          </w:tcPr>
          <w:p w14:paraId="14DD2EE8"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MPN/100 ml</w:t>
            </w:r>
          </w:p>
        </w:tc>
        <w:tc>
          <w:tcPr>
            <w:tcW w:w="1537" w:type="dxa"/>
            <w:tcBorders>
              <w:top w:val="nil"/>
              <w:left w:val="nil"/>
              <w:bottom w:val="nil"/>
              <w:right w:val="nil"/>
            </w:tcBorders>
            <w:shd w:val="clear" w:color="auto" w:fill="auto"/>
            <w:noWrap/>
            <w:vAlign w:val="center"/>
            <w:hideMark/>
          </w:tcPr>
          <w:p w14:paraId="045D2B2D"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2000</w:t>
            </w:r>
          </w:p>
        </w:tc>
        <w:tc>
          <w:tcPr>
            <w:tcW w:w="960" w:type="dxa"/>
            <w:tcBorders>
              <w:top w:val="nil"/>
              <w:left w:val="nil"/>
              <w:bottom w:val="nil"/>
              <w:right w:val="nil"/>
            </w:tcBorders>
            <w:shd w:val="clear" w:color="auto" w:fill="auto"/>
            <w:noWrap/>
            <w:vAlign w:val="center"/>
            <w:hideMark/>
          </w:tcPr>
          <w:p w14:paraId="054E119D"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2</w:t>
            </w:r>
            <w:r>
              <w:rPr>
                <w:color w:val="000000"/>
                <w:lang w:val="id-ID" w:eastAsia="id-ID"/>
              </w:rPr>
              <w:t>30</w:t>
            </w:r>
          </w:p>
        </w:tc>
        <w:tc>
          <w:tcPr>
            <w:tcW w:w="960" w:type="dxa"/>
            <w:tcBorders>
              <w:top w:val="nil"/>
              <w:left w:val="nil"/>
              <w:bottom w:val="nil"/>
              <w:right w:val="nil"/>
            </w:tcBorders>
            <w:shd w:val="clear" w:color="auto" w:fill="auto"/>
            <w:noWrap/>
            <w:vAlign w:val="center"/>
            <w:hideMark/>
          </w:tcPr>
          <w:p w14:paraId="1F066EF8" w14:textId="77777777" w:rsidR="00D574F9" w:rsidRPr="007D51BB" w:rsidRDefault="00D574F9" w:rsidP="00503700">
            <w:pPr>
              <w:widowControl/>
              <w:autoSpaceDE/>
              <w:autoSpaceDN/>
              <w:jc w:val="center"/>
              <w:rPr>
                <w:color w:val="000000"/>
                <w:lang w:val="id-ID" w:eastAsia="id-ID"/>
              </w:rPr>
            </w:pPr>
            <w:r>
              <w:rPr>
                <w:color w:val="000000"/>
                <w:lang w:val="id-ID" w:eastAsia="id-ID"/>
              </w:rPr>
              <w:t>200</w:t>
            </w:r>
          </w:p>
        </w:tc>
        <w:tc>
          <w:tcPr>
            <w:tcW w:w="960" w:type="dxa"/>
            <w:tcBorders>
              <w:top w:val="nil"/>
              <w:left w:val="nil"/>
              <w:bottom w:val="nil"/>
              <w:right w:val="nil"/>
            </w:tcBorders>
            <w:shd w:val="clear" w:color="auto" w:fill="auto"/>
            <w:noWrap/>
            <w:vAlign w:val="center"/>
            <w:hideMark/>
          </w:tcPr>
          <w:p w14:paraId="54DBE165" w14:textId="77777777" w:rsidR="00D574F9" w:rsidRPr="007D51BB" w:rsidRDefault="00D574F9" w:rsidP="00503700">
            <w:pPr>
              <w:widowControl/>
              <w:autoSpaceDE/>
              <w:autoSpaceDN/>
              <w:jc w:val="center"/>
              <w:rPr>
                <w:color w:val="000000"/>
                <w:lang w:val="id-ID" w:eastAsia="id-ID"/>
              </w:rPr>
            </w:pPr>
            <w:r>
              <w:rPr>
                <w:color w:val="000000"/>
                <w:lang w:val="id-ID" w:eastAsia="id-ID"/>
              </w:rPr>
              <w:t>280</w:t>
            </w:r>
          </w:p>
        </w:tc>
        <w:tc>
          <w:tcPr>
            <w:tcW w:w="960" w:type="dxa"/>
            <w:tcBorders>
              <w:top w:val="nil"/>
              <w:left w:val="nil"/>
              <w:bottom w:val="nil"/>
              <w:right w:val="nil"/>
            </w:tcBorders>
            <w:shd w:val="clear" w:color="auto" w:fill="auto"/>
            <w:noWrap/>
            <w:vAlign w:val="center"/>
            <w:hideMark/>
          </w:tcPr>
          <w:p w14:paraId="1262B1DA" w14:textId="77777777" w:rsidR="00D574F9" w:rsidRPr="007D51BB" w:rsidRDefault="00D574F9" w:rsidP="00503700">
            <w:pPr>
              <w:widowControl/>
              <w:autoSpaceDE/>
              <w:autoSpaceDN/>
              <w:jc w:val="center"/>
              <w:rPr>
                <w:color w:val="000000"/>
                <w:lang w:val="id-ID" w:eastAsia="id-ID"/>
              </w:rPr>
            </w:pPr>
            <w:r>
              <w:rPr>
                <w:color w:val="000000"/>
                <w:lang w:val="id-ID" w:eastAsia="id-ID"/>
              </w:rPr>
              <w:t>200</w:t>
            </w:r>
          </w:p>
        </w:tc>
        <w:tc>
          <w:tcPr>
            <w:tcW w:w="960" w:type="dxa"/>
            <w:tcBorders>
              <w:top w:val="nil"/>
              <w:left w:val="nil"/>
              <w:bottom w:val="nil"/>
              <w:right w:val="nil"/>
            </w:tcBorders>
            <w:shd w:val="clear" w:color="auto" w:fill="auto"/>
            <w:noWrap/>
            <w:vAlign w:val="center"/>
            <w:hideMark/>
          </w:tcPr>
          <w:p w14:paraId="6F4DC55E"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2</w:t>
            </w:r>
            <w:r>
              <w:rPr>
                <w:color w:val="000000"/>
                <w:lang w:val="id-ID" w:eastAsia="id-ID"/>
              </w:rPr>
              <w:t>80</w:t>
            </w:r>
          </w:p>
        </w:tc>
        <w:tc>
          <w:tcPr>
            <w:tcW w:w="960" w:type="dxa"/>
            <w:tcBorders>
              <w:top w:val="nil"/>
              <w:left w:val="nil"/>
              <w:bottom w:val="nil"/>
              <w:right w:val="nil"/>
            </w:tcBorders>
            <w:shd w:val="clear" w:color="auto" w:fill="auto"/>
            <w:noWrap/>
            <w:vAlign w:val="center"/>
            <w:hideMark/>
          </w:tcPr>
          <w:p w14:paraId="1599AACD" w14:textId="77777777" w:rsidR="00D574F9" w:rsidRPr="007D51BB" w:rsidRDefault="00D574F9" w:rsidP="00503700">
            <w:pPr>
              <w:widowControl/>
              <w:autoSpaceDE/>
              <w:autoSpaceDN/>
              <w:jc w:val="center"/>
              <w:rPr>
                <w:color w:val="000000"/>
                <w:lang w:val="id-ID" w:eastAsia="id-ID"/>
              </w:rPr>
            </w:pPr>
            <w:r>
              <w:rPr>
                <w:color w:val="000000"/>
                <w:lang w:val="id-ID" w:eastAsia="id-ID"/>
              </w:rPr>
              <w:t>230</w:t>
            </w:r>
          </w:p>
        </w:tc>
        <w:tc>
          <w:tcPr>
            <w:tcW w:w="960" w:type="dxa"/>
            <w:tcBorders>
              <w:top w:val="nil"/>
              <w:left w:val="nil"/>
              <w:bottom w:val="nil"/>
              <w:right w:val="nil"/>
            </w:tcBorders>
            <w:shd w:val="clear" w:color="auto" w:fill="auto"/>
            <w:noWrap/>
            <w:vAlign w:val="center"/>
            <w:hideMark/>
          </w:tcPr>
          <w:p w14:paraId="433A337E" w14:textId="77777777" w:rsidR="00D574F9" w:rsidRPr="007D51BB" w:rsidRDefault="00D574F9" w:rsidP="00503700">
            <w:pPr>
              <w:widowControl/>
              <w:autoSpaceDE/>
              <w:autoSpaceDN/>
              <w:jc w:val="center"/>
              <w:rPr>
                <w:color w:val="000000"/>
                <w:lang w:val="id-ID" w:eastAsia="id-ID"/>
              </w:rPr>
            </w:pPr>
            <w:r>
              <w:rPr>
                <w:color w:val="000000"/>
                <w:lang w:val="id-ID" w:eastAsia="id-ID"/>
              </w:rPr>
              <w:t>150</w:t>
            </w:r>
          </w:p>
        </w:tc>
        <w:tc>
          <w:tcPr>
            <w:tcW w:w="960" w:type="dxa"/>
            <w:tcBorders>
              <w:top w:val="nil"/>
              <w:left w:val="nil"/>
              <w:bottom w:val="nil"/>
              <w:right w:val="nil"/>
            </w:tcBorders>
            <w:shd w:val="clear" w:color="auto" w:fill="auto"/>
            <w:noWrap/>
            <w:vAlign w:val="center"/>
            <w:hideMark/>
          </w:tcPr>
          <w:p w14:paraId="2AD64B61"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200</w:t>
            </w:r>
          </w:p>
        </w:tc>
      </w:tr>
      <w:tr w:rsidR="00D574F9" w:rsidRPr="007D51BB" w14:paraId="38C23F21" w14:textId="77777777" w:rsidTr="00503700">
        <w:trPr>
          <w:trHeight w:val="300"/>
        </w:trPr>
        <w:tc>
          <w:tcPr>
            <w:tcW w:w="546" w:type="dxa"/>
            <w:tcBorders>
              <w:top w:val="nil"/>
              <w:left w:val="nil"/>
              <w:bottom w:val="single" w:sz="4" w:space="0" w:color="auto"/>
              <w:right w:val="nil"/>
            </w:tcBorders>
            <w:shd w:val="clear" w:color="auto" w:fill="auto"/>
            <w:noWrap/>
            <w:vAlign w:val="bottom"/>
            <w:hideMark/>
          </w:tcPr>
          <w:p w14:paraId="518E285A" w14:textId="77777777" w:rsidR="00D574F9" w:rsidRPr="007D51BB" w:rsidRDefault="00D574F9" w:rsidP="00503700">
            <w:pPr>
              <w:widowControl/>
              <w:autoSpaceDE/>
              <w:autoSpaceDN/>
              <w:jc w:val="right"/>
              <w:rPr>
                <w:color w:val="000000"/>
                <w:lang w:val="id-ID" w:eastAsia="id-ID"/>
              </w:rPr>
            </w:pPr>
            <w:r w:rsidRPr="007D51BB">
              <w:rPr>
                <w:color w:val="000000"/>
                <w:lang w:val="id-ID" w:eastAsia="id-ID"/>
              </w:rPr>
              <w:t>17</w:t>
            </w:r>
          </w:p>
        </w:tc>
        <w:tc>
          <w:tcPr>
            <w:tcW w:w="4600" w:type="dxa"/>
            <w:tcBorders>
              <w:top w:val="nil"/>
              <w:left w:val="nil"/>
              <w:bottom w:val="single" w:sz="4" w:space="0" w:color="auto"/>
              <w:right w:val="nil"/>
            </w:tcBorders>
            <w:shd w:val="clear" w:color="auto" w:fill="auto"/>
            <w:noWrap/>
            <w:vAlign w:val="center"/>
            <w:hideMark/>
          </w:tcPr>
          <w:p w14:paraId="55AED88A" w14:textId="77777777" w:rsidR="00D574F9" w:rsidRPr="007D51BB" w:rsidRDefault="00D574F9" w:rsidP="00503700">
            <w:pPr>
              <w:widowControl/>
              <w:autoSpaceDE/>
              <w:autoSpaceDN/>
              <w:rPr>
                <w:color w:val="000000"/>
                <w:lang w:val="id-ID" w:eastAsia="id-ID"/>
              </w:rPr>
            </w:pPr>
            <w:r w:rsidRPr="007D51BB">
              <w:rPr>
                <w:color w:val="000000"/>
                <w:lang w:val="id-ID" w:eastAsia="id-ID"/>
              </w:rPr>
              <w:t>Total Coli</w:t>
            </w:r>
          </w:p>
        </w:tc>
        <w:tc>
          <w:tcPr>
            <w:tcW w:w="1443" w:type="dxa"/>
            <w:tcBorders>
              <w:top w:val="nil"/>
              <w:left w:val="nil"/>
              <w:bottom w:val="single" w:sz="4" w:space="0" w:color="auto"/>
              <w:right w:val="nil"/>
            </w:tcBorders>
            <w:shd w:val="clear" w:color="auto" w:fill="auto"/>
            <w:noWrap/>
            <w:vAlign w:val="center"/>
            <w:hideMark/>
          </w:tcPr>
          <w:p w14:paraId="2FB609CA"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MPN/100 ml</w:t>
            </w:r>
          </w:p>
        </w:tc>
        <w:tc>
          <w:tcPr>
            <w:tcW w:w="1537" w:type="dxa"/>
            <w:tcBorders>
              <w:top w:val="nil"/>
              <w:left w:val="nil"/>
              <w:bottom w:val="single" w:sz="4" w:space="0" w:color="auto"/>
              <w:right w:val="nil"/>
            </w:tcBorders>
            <w:shd w:val="clear" w:color="auto" w:fill="auto"/>
            <w:noWrap/>
            <w:vAlign w:val="center"/>
            <w:hideMark/>
          </w:tcPr>
          <w:p w14:paraId="75A2542F"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10000</w:t>
            </w:r>
          </w:p>
        </w:tc>
        <w:tc>
          <w:tcPr>
            <w:tcW w:w="960" w:type="dxa"/>
            <w:tcBorders>
              <w:top w:val="nil"/>
              <w:left w:val="nil"/>
              <w:bottom w:val="single" w:sz="4" w:space="0" w:color="auto"/>
              <w:right w:val="nil"/>
            </w:tcBorders>
            <w:shd w:val="clear" w:color="auto" w:fill="auto"/>
            <w:noWrap/>
            <w:vAlign w:val="center"/>
            <w:hideMark/>
          </w:tcPr>
          <w:p w14:paraId="6F848C0D" w14:textId="77777777" w:rsidR="00D574F9" w:rsidRPr="007D51BB" w:rsidRDefault="00D574F9" w:rsidP="00503700">
            <w:pPr>
              <w:widowControl/>
              <w:autoSpaceDE/>
              <w:autoSpaceDN/>
              <w:jc w:val="center"/>
              <w:rPr>
                <w:color w:val="000000"/>
                <w:lang w:val="id-ID" w:eastAsia="id-ID"/>
              </w:rPr>
            </w:pPr>
            <w:r>
              <w:rPr>
                <w:color w:val="000000"/>
                <w:lang w:val="id-ID" w:eastAsia="id-ID"/>
              </w:rPr>
              <w:t>2400</w:t>
            </w:r>
          </w:p>
        </w:tc>
        <w:tc>
          <w:tcPr>
            <w:tcW w:w="960" w:type="dxa"/>
            <w:tcBorders>
              <w:top w:val="nil"/>
              <w:left w:val="nil"/>
              <w:bottom w:val="single" w:sz="4" w:space="0" w:color="auto"/>
              <w:right w:val="nil"/>
            </w:tcBorders>
            <w:shd w:val="clear" w:color="auto" w:fill="auto"/>
            <w:noWrap/>
            <w:vAlign w:val="center"/>
            <w:hideMark/>
          </w:tcPr>
          <w:p w14:paraId="4AFDCE07" w14:textId="77777777" w:rsidR="00D574F9" w:rsidRPr="007D51BB" w:rsidRDefault="00D574F9" w:rsidP="00503700">
            <w:pPr>
              <w:widowControl/>
              <w:autoSpaceDE/>
              <w:autoSpaceDN/>
              <w:jc w:val="center"/>
              <w:rPr>
                <w:color w:val="000000"/>
                <w:lang w:val="id-ID" w:eastAsia="id-ID"/>
              </w:rPr>
            </w:pPr>
            <w:r>
              <w:rPr>
                <w:color w:val="000000"/>
                <w:lang w:val="id-ID" w:eastAsia="id-ID"/>
              </w:rPr>
              <w:t>150</w:t>
            </w:r>
            <w:r w:rsidRPr="007D51BB">
              <w:rPr>
                <w:color w:val="000000"/>
                <w:lang w:val="id-ID" w:eastAsia="id-ID"/>
              </w:rPr>
              <w:t>0</w:t>
            </w:r>
          </w:p>
        </w:tc>
        <w:tc>
          <w:tcPr>
            <w:tcW w:w="960" w:type="dxa"/>
            <w:tcBorders>
              <w:top w:val="nil"/>
              <w:left w:val="nil"/>
              <w:bottom w:val="single" w:sz="4" w:space="0" w:color="auto"/>
              <w:right w:val="nil"/>
            </w:tcBorders>
            <w:shd w:val="clear" w:color="auto" w:fill="auto"/>
            <w:noWrap/>
            <w:vAlign w:val="center"/>
            <w:hideMark/>
          </w:tcPr>
          <w:p w14:paraId="05D5AD66" w14:textId="77777777" w:rsidR="00D574F9" w:rsidRPr="007D51BB" w:rsidRDefault="00D574F9" w:rsidP="00503700">
            <w:pPr>
              <w:widowControl/>
              <w:autoSpaceDE/>
              <w:autoSpaceDN/>
              <w:jc w:val="center"/>
              <w:rPr>
                <w:color w:val="000000"/>
                <w:lang w:val="id-ID" w:eastAsia="id-ID"/>
              </w:rPr>
            </w:pPr>
            <w:r>
              <w:rPr>
                <w:color w:val="000000"/>
                <w:lang w:val="id-ID" w:eastAsia="id-ID"/>
              </w:rPr>
              <w:t>2100</w:t>
            </w:r>
          </w:p>
        </w:tc>
        <w:tc>
          <w:tcPr>
            <w:tcW w:w="960" w:type="dxa"/>
            <w:tcBorders>
              <w:top w:val="nil"/>
              <w:left w:val="nil"/>
              <w:bottom w:val="single" w:sz="4" w:space="0" w:color="auto"/>
              <w:right w:val="nil"/>
            </w:tcBorders>
            <w:shd w:val="clear" w:color="auto" w:fill="auto"/>
            <w:noWrap/>
            <w:vAlign w:val="center"/>
            <w:hideMark/>
          </w:tcPr>
          <w:p w14:paraId="7169E723" w14:textId="77777777" w:rsidR="00D574F9" w:rsidRPr="007D51BB" w:rsidRDefault="00D574F9" w:rsidP="00503700">
            <w:pPr>
              <w:widowControl/>
              <w:autoSpaceDE/>
              <w:autoSpaceDN/>
              <w:jc w:val="center"/>
              <w:rPr>
                <w:color w:val="000000"/>
                <w:lang w:val="id-ID" w:eastAsia="id-ID"/>
              </w:rPr>
            </w:pPr>
            <w:r>
              <w:rPr>
                <w:color w:val="000000"/>
                <w:lang w:val="id-ID" w:eastAsia="id-ID"/>
              </w:rPr>
              <w:t>2400</w:t>
            </w:r>
          </w:p>
        </w:tc>
        <w:tc>
          <w:tcPr>
            <w:tcW w:w="960" w:type="dxa"/>
            <w:tcBorders>
              <w:top w:val="nil"/>
              <w:left w:val="nil"/>
              <w:bottom w:val="single" w:sz="4" w:space="0" w:color="auto"/>
              <w:right w:val="nil"/>
            </w:tcBorders>
            <w:shd w:val="clear" w:color="auto" w:fill="auto"/>
            <w:noWrap/>
            <w:vAlign w:val="center"/>
            <w:hideMark/>
          </w:tcPr>
          <w:p w14:paraId="06D515B1"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2400</w:t>
            </w:r>
          </w:p>
        </w:tc>
        <w:tc>
          <w:tcPr>
            <w:tcW w:w="960" w:type="dxa"/>
            <w:tcBorders>
              <w:top w:val="nil"/>
              <w:left w:val="nil"/>
              <w:bottom w:val="single" w:sz="4" w:space="0" w:color="auto"/>
              <w:right w:val="nil"/>
            </w:tcBorders>
            <w:shd w:val="clear" w:color="auto" w:fill="auto"/>
            <w:noWrap/>
            <w:vAlign w:val="center"/>
            <w:hideMark/>
          </w:tcPr>
          <w:p w14:paraId="37ADD109"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2</w:t>
            </w:r>
            <w:r>
              <w:rPr>
                <w:color w:val="000000"/>
                <w:lang w:val="id-ID" w:eastAsia="id-ID"/>
              </w:rPr>
              <w:t>4</w:t>
            </w:r>
            <w:r w:rsidRPr="007D51BB">
              <w:rPr>
                <w:color w:val="000000"/>
                <w:lang w:val="id-ID" w:eastAsia="id-ID"/>
              </w:rPr>
              <w:t>00</w:t>
            </w:r>
          </w:p>
        </w:tc>
        <w:tc>
          <w:tcPr>
            <w:tcW w:w="960" w:type="dxa"/>
            <w:tcBorders>
              <w:top w:val="nil"/>
              <w:left w:val="nil"/>
              <w:bottom w:val="single" w:sz="4" w:space="0" w:color="auto"/>
              <w:right w:val="nil"/>
            </w:tcBorders>
            <w:shd w:val="clear" w:color="auto" w:fill="auto"/>
            <w:noWrap/>
            <w:vAlign w:val="center"/>
            <w:hideMark/>
          </w:tcPr>
          <w:p w14:paraId="223926C8" w14:textId="77777777" w:rsidR="00D574F9" w:rsidRPr="007D51BB" w:rsidRDefault="00D574F9" w:rsidP="00503700">
            <w:pPr>
              <w:widowControl/>
              <w:autoSpaceDE/>
              <w:autoSpaceDN/>
              <w:jc w:val="center"/>
              <w:rPr>
                <w:color w:val="000000"/>
                <w:lang w:val="id-ID" w:eastAsia="id-ID"/>
              </w:rPr>
            </w:pPr>
            <w:r>
              <w:rPr>
                <w:color w:val="000000"/>
                <w:lang w:val="id-ID" w:eastAsia="id-ID"/>
              </w:rPr>
              <w:t>2100</w:t>
            </w:r>
          </w:p>
        </w:tc>
        <w:tc>
          <w:tcPr>
            <w:tcW w:w="960" w:type="dxa"/>
            <w:tcBorders>
              <w:top w:val="nil"/>
              <w:left w:val="nil"/>
              <w:bottom w:val="single" w:sz="4" w:space="0" w:color="auto"/>
              <w:right w:val="nil"/>
            </w:tcBorders>
            <w:shd w:val="clear" w:color="auto" w:fill="auto"/>
            <w:noWrap/>
            <w:vAlign w:val="center"/>
            <w:hideMark/>
          </w:tcPr>
          <w:p w14:paraId="05917856"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2</w:t>
            </w:r>
            <w:r>
              <w:rPr>
                <w:color w:val="000000"/>
                <w:lang w:val="id-ID" w:eastAsia="id-ID"/>
              </w:rPr>
              <w:t>1</w:t>
            </w:r>
            <w:r w:rsidRPr="007D51BB">
              <w:rPr>
                <w:color w:val="000000"/>
                <w:lang w:val="id-ID" w:eastAsia="id-ID"/>
              </w:rPr>
              <w:t>00</w:t>
            </w:r>
          </w:p>
        </w:tc>
      </w:tr>
    </w:tbl>
    <w:p w14:paraId="0EFC9E32" w14:textId="77777777" w:rsidR="00D574F9" w:rsidRDefault="00D574F9" w:rsidP="00D574F9">
      <w:pPr>
        <w:jc w:val="both"/>
        <w:rPr>
          <w:b/>
          <w:bCs/>
          <w:lang w:val="id-ID"/>
        </w:rPr>
      </w:pPr>
    </w:p>
    <w:p w14:paraId="0C4DA967" w14:textId="77777777" w:rsidR="00D574F9" w:rsidRDefault="00D574F9" w:rsidP="00D574F9">
      <w:pPr>
        <w:jc w:val="both"/>
        <w:rPr>
          <w:lang w:val="id-ID"/>
        </w:rPr>
      </w:pPr>
      <w:r>
        <w:rPr>
          <w:b/>
          <w:bCs/>
          <w:lang w:val="id-ID"/>
        </w:rPr>
        <w:t>Keterangan:</w:t>
      </w:r>
      <w:r>
        <w:rPr>
          <w:lang w:val="id-ID"/>
        </w:rPr>
        <w:t>Baku Mutu:Peraturan Pemerintah No.82 Tahun 2001</w:t>
      </w:r>
    </w:p>
    <w:p w14:paraId="31D058FD" w14:textId="77777777" w:rsidR="00D574F9" w:rsidRDefault="00D574F9" w:rsidP="00D574F9">
      <w:pPr>
        <w:jc w:val="both"/>
        <w:rPr>
          <w:lang w:val="id-ID"/>
        </w:rPr>
      </w:pPr>
      <w:r w:rsidRPr="007D51BB">
        <w:rPr>
          <w:noProof/>
        </w:rPr>
        <w:drawing>
          <wp:inline distT="0" distB="0" distL="0" distR="0" wp14:anchorId="6BFB91DB" wp14:editId="2D177A0B">
            <wp:extent cx="619125" cy="2000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Pr>
          <w:lang w:val="id-ID"/>
        </w:rPr>
        <w:t xml:space="preserve">  :tidak sesuai dengan baku mutu </w:t>
      </w:r>
    </w:p>
    <w:p w14:paraId="17AFADBD" w14:textId="77777777" w:rsidR="00D574F9" w:rsidRDefault="00D574F9" w:rsidP="00D574F9">
      <w:pPr>
        <w:jc w:val="both"/>
        <w:rPr>
          <w:lang w:val="id-ID"/>
        </w:rPr>
      </w:pPr>
    </w:p>
    <w:p w14:paraId="1A68819A" w14:textId="20F2A4F9" w:rsidR="00D574F9" w:rsidRPr="002E15E4" w:rsidRDefault="00D574F9" w:rsidP="00D574F9">
      <w:pPr>
        <w:jc w:val="both"/>
        <w:rPr>
          <w:lang w:val="id-ID"/>
        </w:rPr>
        <w:sectPr w:rsidR="00D574F9" w:rsidRPr="002E15E4" w:rsidSect="007D51BB">
          <w:type w:val="continuous"/>
          <w:pgSz w:w="16838" w:h="11906" w:orient="landscape"/>
          <w:pgMar w:top="1440" w:right="1440" w:bottom="1440" w:left="1440" w:header="708" w:footer="708" w:gutter="0"/>
          <w:cols w:space="708"/>
          <w:docGrid w:linePitch="360"/>
        </w:sectPr>
      </w:pPr>
    </w:p>
    <w:p w14:paraId="5DA1F2DB" w14:textId="77777777" w:rsidR="00D574F9" w:rsidRPr="007D51BB" w:rsidRDefault="00D574F9" w:rsidP="00D574F9">
      <w:pPr>
        <w:jc w:val="center"/>
        <w:rPr>
          <w:b/>
          <w:bCs/>
          <w:lang w:val="id-ID"/>
        </w:rPr>
      </w:pPr>
      <w:r>
        <w:lastRenderedPageBreak/>
        <w:tab/>
      </w:r>
      <w:r>
        <w:rPr>
          <w:b/>
          <w:bCs/>
          <w:lang w:val="id-ID"/>
        </w:rPr>
        <w:t>Tabel 5 Hasil pengukuran parameter fisika,kimia dan mikrobioogi air semester 2</w:t>
      </w:r>
    </w:p>
    <w:tbl>
      <w:tblPr>
        <w:tblW w:w="15806" w:type="dxa"/>
        <w:tblInd w:w="-919" w:type="dxa"/>
        <w:tblLook w:val="04A0" w:firstRow="1" w:lastRow="0" w:firstColumn="1" w:lastColumn="0" w:noHBand="0" w:noVBand="1"/>
      </w:tblPr>
      <w:tblGrid>
        <w:gridCol w:w="546"/>
        <w:gridCol w:w="4600"/>
        <w:gridCol w:w="1443"/>
        <w:gridCol w:w="1537"/>
        <w:gridCol w:w="960"/>
        <w:gridCol w:w="960"/>
        <w:gridCol w:w="960"/>
        <w:gridCol w:w="960"/>
        <w:gridCol w:w="960"/>
        <w:gridCol w:w="960"/>
        <w:gridCol w:w="960"/>
        <w:gridCol w:w="960"/>
      </w:tblGrid>
      <w:tr w:rsidR="00D574F9" w:rsidRPr="007D51BB" w14:paraId="637282A7" w14:textId="77777777" w:rsidTr="00503700">
        <w:trPr>
          <w:trHeight w:val="300"/>
        </w:trPr>
        <w:tc>
          <w:tcPr>
            <w:tcW w:w="546" w:type="dxa"/>
            <w:vMerge w:val="restart"/>
            <w:tcBorders>
              <w:top w:val="single" w:sz="4" w:space="0" w:color="auto"/>
              <w:left w:val="nil"/>
              <w:bottom w:val="single" w:sz="4" w:space="0" w:color="000000"/>
              <w:right w:val="nil"/>
            </w:tcBorders>
            <w:shd w:val="clear" w:color="000000" w:fill="AEAAAA"/>
            <w:noWrap/>
            <w:vAlign w:val="center"/>
            <w:hideMark/>
          </w:tcPr>
          <w:p w14:paraId="28EEB552" w14:textId="77777777" w:rsidR="00D574F9" w:rsidRPr="007D51BB" w:rsidRDefault="00D574F9" w:rsidP="00503700">
            <w:pPr>
              <w:widowControl/>
              <w:autoSpaceDE/>
              <w:autoSpaceDN/>
              <w:jc w:val="center"/>
              <w:rPr>
                <w:b/>
                <w:bCs/>
                <w:color w:val="000000"/>
                <w:lang w:val="id-ID" w:eastAsia="id-ID"/>
              </w:rPr>
            </w:pPr>
            <w:r w:rsidRPr="007D51BB">
              <w:rPr>
                <w:b/>
                <w:bCs/>
                <w:color w:val="000000"/>
                <w:lang w:val="id-ID" w:eastAsia="id-ID"/>
              </w:rPr>
              <w:t>NO</w:t>
            </w:r>
          </w:p>
        </w:tc>
        <w:tc>
          <w:tcPr>
            <w:tcW w:w="4600" w:type="dxa"/>
            <w:vMerge w:val="restart"/>
            <w:tcBorders>
              <w:top w:val="single" w:sz="4" w:space="0" w:color="auto"/>
              <w:left w:val="nil"/>
              <w:bottom w:val="single" w:sz="4" w:space="0" w:color="000000"/>
              <w:right w:val="nil"/>
            </w:tcBorders>
            <w:shd w:val="clear" w:color="000000" w:fill="AEAAAA"/>
            <w:noWrap/>
            <w:vAlign w:val="center"/>
            <w:hideMark/>
          </w:tcPr>
          <w:p w14:paraId="68AEC4A2" w14:textId="77777777" w:rsidR="00D574F9" w:rsidRPr="007D51BB" w:rsidRDefault="00D574F9" w:rsidP="00503700">
            <w:pPr>
              <w:widowControl/>
              <w:autoSpaceDE/>
              <w:autoSpaceDN/>
              <w:jc w:val="center"/>
              <w:rPr>
                <w:b/>
                <w:bCs/>
                <w:color w:val="000000"/>
                <w:lang w:val="id-ID" w:eastAsia="id-ID"/>
              </w:rPr>
            </w:pPr>
            <w:r w:rsidRPr="007D51BB">
              <w:rPr>
                <w:b/>
                <w:bCs/>
                <w:color w:val="000000"/>
                <w:lang w:val="id-ID" w:eastAsia="id-ID"/>
              </w:rPr>
              <w:t>PARAMETER</w:t>
            </w:r>
          </w:p>
        </w:tc>
        <w:tc>
          <w:tcPr>
            <w:tcW w:w="1443" w:type="dxa"/>
            <w:vMerge w:val="restart"/>
            <w:tcBorders>
              <w:top w:val="single" w:sz="4" w:space="0" w:color="auto"/>
              <w:left w:val="nil"/>
              <w:bottom w:val="single" w:sz="4" w:space="0" w:color="000000"/>
              <w:right w:val="nil"/>
            </w:tcBorders>
            <w:shd w:val="clear" w:color="000000" w:fill="AEAAAA"/>
            <w:noWrap/>
            <w:vAlign w:val="center"/>
            <w:hideMark/>
          </w:tcPr>
          <w:p w14:paraId="13BA5D63" w14:textId="77777777" w:rsidR="00D574F9" w:rsidRPr="007D51BB" w:rsidRDefault="00D574F9" w:rsidP="00503700">
            <w:pPr>
              <w:widowControl/>
              <w:autoSpaceDE/>
              <w:autoSpaceDN/>
              <w:jc w:val="center"/>
              <w:rPr>
                <w:b/>
                <w:bCs/>
                <w:color w:val="000000"/>
                <w:lang w:val="id-ID" w:eastAsia="id-ID"/>
              </w:rPr>
            </w:pPr>
            <w:r w:rsidRPr="007D51BB">
              <w:rPr>
                <w:b/>
                <w:bCs/>
                <w:color w:val="000000"/>
                <w:lang w:val="id-ID" w:eastAsia="id-ID"/>
              </w:rPr>
              <w:t>SATUAN</w:t>
            </w:r>
          </w:p>
        </w:tc>
        <w:tc>
          <w:tcPr>
            <w:tcW w:w="1537" w:type="dxa"/>
            <w:vMerge w:val="restart"/>
            <w:tcBorders>
              <w:top w:val="single" w:sz="4" w:space="0" w:color="auto"/>
              <w:left w:val="nil"/>
              <w:bottom w:val="single" w:sz="4" w:space="0" w:color="000000"/>
              <w:right w:val="nil"/>
            </w:tcBorders>
            <w:shd w:val="clear" w:color="000000" w:fill="AEAAAA"/>
            <w:noWrap/>
            <w:vAlign w:val="center"/>
            <w:hideMark/>
          </w:tcPr>
          <w:p w14:paraId="6F9D4CF8" w14:textId="77777777" w:rsidR="00D574F9" w:rsidRPr="007D51BB" w:rsidRDefault="00D574F9" w:rsidP="00503700">
            <w:pPr>
              <w:widowControl/>
              <w:autoSpaceDE/>
              <w:autoSpaceDN/>
              <w:jc w:val="center"/>
              <w:rPr>
                <w:b/>
                <w:bCs/>
                <w:color w:val="000000"/>
                <w:lang w:val="id-ID" w:eastAsia="id-ID"/>
              </w:rPr>
            </w:pPr>
            <w:r w:rsidRPr="007D51BB">
              <w:rPr>
                <w:b/>
                <w:bCs/>
                <w:color w:val="000000"/>
                <w:lang w:val="id-ID" w:eastAsia="id-ID"/>
              </w:rPr>
              <w:t>BAKU MUTU</w:t>
            </w:r>
          </w:p>
        </w:tc>
        <w:tc>
          <w:tcPr>
            <w:tcW w:w="7680" w:type="dxa"/>
            <w:gridSpan w:val="8"/>
            <w:tcBorders>
              <w:top w:val="single" w:sz="4" w:space="0" w:color="auto"/>
              <w:left w:val="nil"/>
              <w:bottom w:val="nil"/>
              <w:right w:val="nil"/>
            </w:tcBorders>
            <w:shd w:val="clear" w:color="000000" w:fill="AEAAAA"/>
            <w:noWrap/>
            <w:vAlign w:val="bottom"/>
            <w:hideMark/>
          </w:tcPr>
          <w:p w14:paraId="009EB42B" w14:textId="77777777" w:rsidR="00D574F9" w:rsidRPr="007D51BB" w:rsidRDefault="00D574F9" w:rsidP="00503700">
            <w:pPr>
              <w:widowControl/>
              <w:autoSpaceDE/>
              <w:autoSpaceDN/>
              <w:jc w:val="center"/>
              <w:rPr>
                <w:b/>
                <w:bCs/>
                <w:color w:val="000000"/>
                <w:lang w:val="id-ID" w:eastAsia="id-ID"/>
              </w:rPr>
            </w:pPr>
            <w:r w:rsidRPr="007D51BB">
              <w:rPr>
                <w:b/>
                <w:bCs/>
                <w:color w:val="000000"/>
                <w:lang w:val="id-ID" w:eastAsia="id-ID"/>
              </w:rPr>
              <w:t>TITIK LOKASI</w:t>
            </w:r>
          </w:p>
        </w:tc>
      </w:tr>
      <w:tr w:rsidR="00D574F9" w:rsidRPr="007D51BB" w14:paraId="6AEC7861" w14:textId="77777777" w:rsidTr="00503700">
        <w:trPr>
          <w:trHeight w:val="300"/>
        </w:trPr>
        <w:tc>
          <w:tcPr>
            <w:tcW w:w="546" w:type="dxa"/>
            <w:vMerge/>
            <w:tcBorders>
              <w:top w:val="single" w:sz="4" w:space="0" w:color="auto"/>
              <w:left w:val="nil"/>
              <w:bottom w:val="single" w:sz="4" w:space="0" w:color="000000"/>
              <w:right w:val="nil"/>
            </w:tcBorders>
            <w:vAlign w:val="center"/>
            <w:hideMark/>
          </w:tcPr>
          <w:p w14:paraId="3B0B20E1" w14:textId="77777777" w:rsidR="00D574F9" w:rsidRPr="007D51BB" w:rsidRDefault="00D574F9" w:rsidP="00503700">
            <w:pPr>
              <w:widowControl/>
              <w:autoSpaceDE/>
              <w:autoSpaceDN/>
              <w:rPr>
                <w:b/>
                <w:bCs/>
                <w:color w:val="000000"/>
                <w:lang w:val="id-ID" w:eastAsia="id-ID"/>
              </w:rPr>
            </w:pPr>
          </w:p>
        </w:tc>
        <w:tc>
          <w:tcPr>
            <w:tcW w:w="4600" w:type="dxa"/>
            <w:vMerge/>
            <w:tcBorders>
              <w:top w:val="single" w:sz="4" w:space="0" w:color="auto"/>
              <w:left w:val="nil"/>
              <w:bottom w:val="single" w:sz="4" w:space="0" w:color="000000"/>
              <w:right w:val="nil"/>
            </w:tcBorders>
            <w:vAlign w:val="center"/>
            <w:hideMark/>
          </w:tcPr>
          <w:p w14:paraId="34F91F5F" w14:textId="77777777" w:rsidR="00D574F9" w:rsidRPr="007D51BB" w:rsidRDefault="00D574F9" w:rsidP="00503700">
            <w:pPr>
              <w:widowControl/>
              <w:autoSpaceDE/>
              <w:autoSpaceDN/>
              <w:rPr>
                <w:b/>
                <w:bCs/>
                <w:color w:val="000000"/>
                <w:lang w:val="id-ID" w:eastAsia="id-ID"/>
              </w:rPr>
            </w:pPr>
          </w:p>
        </w:tc>
        <w:tc>
          <w:tcPr>
            <w:tcW w:w="1443" w:type="dxa"/>
            <w:vMerge/>
            <w:tcBorders>
              <w:top w:val="single" w:sz="4" w:space="0" w:color="auto"/>
              <w:left w:val="nil"/>
              <w:bottom w:val="single" w:sz="4" w:space="0" w:color="000000"/>
              <w:right w:val="nil"/>
            </w:tcBorders>
            <w:vAlign w:val="center"/>
            <w:hideMark/>
          </w:tcPr>
          <w:p w14:paraId="54354BDD" w14:textId="77777777" w:rsidR="00D574F9" w:rsidRPr="007D51BB" w:rsidRDefault="00D574F9" w:rsidP="00503700">
            <w:pPr>
              <w:widowControl/>
              <w:autoSpaceDE/>
              <w:autoSpaceDN/>
              <w:rPr>
                <w:b/>
                <w:bCs/>
                <w:color w:val="000000"/>
                <w:lang w:val="id-ID" w:eastAsia="id-ID"/>
              </w:rPr>
            </w:pPr>
          </w:p>
        </w:tc>
        <w:tc>
          <w:tcPr>
            <w:tcW w:w="1537" w:type="dxa"/>
            <w:vMerge/>
            <w:tcBorders>
              <w:top w:val="single" w:sz="4" w:space="0" w:color="auto"/>
              <w:left w:val="nil"/>
              <w:bottom w:val="single" w:sz="4" w:space="0" w:color="000000"/>
              <w:right w:val="nil"/>
            </w:tcBorders>
            <w:vAlign w:val="center"/>
            <w:hideMark/>
          </w:tcPr>
          <w:p w14:paraId="1BAC3AA6" w14:textId="77777777" w:rsidR="00D574F9" w:rsidRPr="007D51BB" w:rsidRDefault="00D574F9" w:rsidP="00503700">
            <w:pPr>
              <w:widowControl/>
              <w:autoSpaceDE/>
              <w:autoSpaceDN/>
              <w:rPr>
                <w:b/>
                <w:bCs/>
                <w:color w:val="000000"/>
                <w:lang w:val="id-ID" w:eastAsia="id-ID"/>
              </w:rPr>
            </w:pPr>
          </w:p>
        </w:tc>
        <w:tc>
          <w:tcPr>
            <w:tcW w:w="960" w:type="dxa"/>
            <w:tcBorders>
              <w:top w:val="nil"/>
              <w:left w:val="nil"/>
              <w:bottom w:val="single" w:sz="4" w:space="0" w:color="auto"/>
              <w:right w:val="nil"/>
            </w:tcBorders>
            <w:shd w:val="clear" w:color="000000" w:fill="AEAAAA"/>
            <w:noWrap/>
            <w:vAlign w:val="center"/>
            <w:hideMark/>
          </w:tcPr>
          <w:p w14:paraId="3952B238" w14:textId="77777777" w:rsidR="00D574F9" w:rsidRPr="007D51BB" w:rsidRDefault="00D574F9" w:rsidP="00503700">
            <w:pPr>
              <w:widowControl/>
              <w:autoSpaceDE/>
              <w:autoSpaceDN/>
              <w:jc w:val="center"/>
              <w:rPr>
                <w:b/>
                <w:bCs/>
                <w:color w:val="000000"/>
                <w:lang w:val="id-ID" w:eastAsia="id-ID"/>
              </w:rPr>
            </w:pPr>
            <w:r w:rsidRPr="007D51BB">
              <w:rPr>
                <w:b/>
                <w:bCs/>
                <w:color w:val="000000"/>
                <w:lang w:val="id-ID" w:eastAsia="id-ID"/>
              </w:rPr>
              <w:t>I</w:t>
            </w:r>
          </w:p>
        </w:tc>
        <w:tc>
          <w:tcPr>
            <w:tcW w:w="960" w:type="dxa"/>
            <w:tcBorders>
              <w:top w:val="nil"/>
              <w:left w:val="nil"/>
              <w:bottom w:val="single" w:sz="4" w:space="0" w:color="auto"/>
              <w:right w:val="nil"/>
            </w:tcBorders>
            <w:shd w:val="clear" w:color="000000" w:fill="AEAAAA"/>
            <w:noWrap/>
            <w:vAlign w:val="center"/>
            <w:hideMark/>
          </w:tcPr>
          <w:p w14:paraId="348BE5DC" w14:textId="77777777" w:rsidR="00D574F9" w:rsidRPr="007D51BB" w:rsidRDefault="00D574F9" w:rsidP="00503700">
            <w:pPr>
              <w:widowControl/>
              <w:autoSpaceDE/>
              <w:autoSpaceDN/>
              <w:jc w:val="center"/>
              <w:rPr>
                <w:b/>
                <w:bCs/>
                <w:color w:val="000000"/>
                <w:lang w:val="id-ID" w:eastAsia="id-ID"/>
              </w:rPr>
            </w:pPr>
            <w:r w:rsidRPr="007D51BB">
              <w:rPr>
                <w:b/>
                <w:bCs/>
                <w:color w:val="000000"/>
                <w:lang w:val="id-ID" w:eastAsia="id-ID"/>
              </w:rPr>
              <w:t>II</w:t>
            </w:r>
          </w:p>
        </w:tc>
        <w:tc>
          <w:tcPr>
            <w:tcW w:w="960" w:type="dxa"/>
            <w:tcBorders>
              <w:top w:val="nil"/>
              <w:left w:val="nil"/>
              <w:bottom w:val="single" w:sz="4" w:space="0" w:color="auto"/>
              <w:right w:val="nil"/>
            </w:tcBorders>
            <w:shd w:val="clear" w:color="000000" w:fill="AEAAAA"/>
            <w:noWrap/>
            <w:vAlign w:val="center"/>
            <w:hideMark/>
          </w:tcPr>
          <w:p w14:paraId="75FE08C1" w14:textId="77777777" w:rsidR="00D574F9" w:rsidRPr="007D51BB" w:rsidRDefault="00D574F9" w:rsidP="00503700">
            <w:pPr>
              <w:widowControl/>
              <w:autoSpaceDE/>
              <w:autoSpaceDN/>
              <w:jc w:val="center"/>
              <w:rPr>
                <w:b/>
                <w:bCs/>
                <w:color w:val="000000"/>
                <w:lang w:val="id-ID" w:eastAsia="id-ID"/>
              </w:rPr>
            </w:pPr>
            <w:r w:rsidRPr="007D51BB">
              <w:rPr>
                <w:b/>
                <w:bCs/>
                <w:color w:val="000000"/>
                <w:lang w:val="id-ID" w:eastAsia="id-ID"/>
              </w:rPr>
              <w:t>III</w:t>
            </w:r>
          </w:p>
        </w:tc>
        <w:tc>
          <w:tcPr>
            <w:tcW w:w="960" w:type="dxa"/>
            <w:tcBorders>
              <w:top w:val="nil"/>
              <w:left w:val="nil"/>
              <w:bottom w:val="single" w:sz="4" w:space="0" w:color="auto"/>
              <w:right w:val="nil"/>
            </w:tcBorders>
            <w:shd w:val="clear" w:color="000000" w:fill="AEAAAA"/>
            <w:noWrap/>
            <w:vAlign w:val="center"/>
            <w:hideMark/>
          </w:tcPr>
          <w:p w14:paraId="2DA2BA2B" w14:textId="77777777" w:rsidR="00D574F9" w:rsidRPr="007D51BB" w:rsidRDefault="00D574F9" w:rsidP="00503700">
            <w:pPr>
              <w:widowControl/>
              <w:autoSpaceDE/>
              <w:autoSpaceDN/>
              <w:jc w:val="center"/>
              <w:rPr>
                <w:b/>
                <w:bCs/>
                <w:color w:val="000000"/>
                <w:lang w:val="id-ID" w:eastAsia="id-ID"/>
              </w:rPr>
            </w:pPr>
            <w:r w:rsidRPr="007D51BB">
              <w:rPr>
                <w:b/>
                <w:bCs/>
                <w:color w:val="000000"/>
                <w:lang w:val="id-ID" w:eastAsia="id-ID"/>
              </w:rPr>
              <w:t>IV</w:t>
            </w:r>
          </w:p>
        </w:tc>
        <w:tc>
          <w:tcPr>
            <w:tcW w:w="960" w:type="dxa"/>
            <w:tcBorders>
              <w:top w:val="nil"/>
              <w:left w:val="nil"/>
              <w:bottom w:val="single" w:sz="4" w:space="0" w:color="auto"/>
              <w:right w:val="nil"/>
            </w:tcBorders>
            <w:shd w:val="clear" w:color="000000" w:fill="AEAAAA"/>
            <w:noWrap/>
            <w:vAlign w:val="center"/>
            <w:hideMark/>
          </w:tcPr>
          <w:p w14:paraId="56CCC662" w14:textId="77777777" w:rsidR="00D574F9" w:rsidRPr="007D51BB" w:rsidRDefault="00D574F9" w:rsidP="00503700">
            <w:pPr>
              <w:widowControl/>
              <w:autoSpaceDE/>
              <w:autoSpaceDN/>
              <w:jc w:val="center"/>
              <w:rPr>
                <w:b/>
                <w:bCs/>
                <w:color w:val="000000"/>
                <w:lang w:val="id-ID" w:eastAsia="id-ID"/>
              </w:rPr>
            </w:pPr>
            <w:r w:rsidRPr="007D51BB">
              <w:rPr>
                <w:b/>
                <w:bCs/>
                <w:color w:val="000000"/>
                <w:lang w:val="id-ID" w:eastAsia="id-ID"/>
              </w:rPr>
              <w:t>V</w:t>
            </w:r>
          </w:p>
        </w:tc>
        <w:tc>
          <w:tcPr>
            <w:tcW w:w="960" w:type="dxa"/>
            <w:tcBorders>
              <w:top w:val="nil"/>
              <w:left w:val="nil"/>
              <w:bottom w:val="single" w:sz="4" w:space="0" w:color="auto"/>
              <w:right w:val="nil"/>
            </w:tcBorders>
            <w:shd w:val="clear" w:color="000000" w:fill="AEAAAA"/>
            <w:noWrap/>
            <w:vAlign w:val="center"/>
            <w:hideMark/>
          </w:tcPr>
          <w:p w14:paraId="08E37160" w14:textId="77777777" w:rsidR="00D574F9" w:rsidRPr="007D51BB" w:rsidRDefault="00D574F9" w:rsidP="00503700">
            <w:pPr>
              <w:widowControl/>
              <w:autoSpaceDE/>
              <w:autoSpaceDN/>
              <w:jc w:val="center"/>
              <w:rPr>
                <w:b/>
                <w:bCs/>
                <w:color w:val="000000"/>
                <w:lang w:val="id-ID" w:eastAsia="id-ID"/>
              </w:rPr>
            </w:pPr>
            <w:r w:rsidRPr="007D51BB">
              <w:rPr>
                <w:b/>
                <w:bCs/>
                <w:color w:val="000000"/>
                <w:lang w:val="id-ID" w:eastAsia="id-ID"/>
              </w:rPr>
              <w:t>VI</w:t>
            </w:r>
          </w:p>
        </w:tc>
        <w:tc>
          <w:tcPr>
            <w:tcW w:w="960" w:type="dxa"/>
            <w:tcBorders>
              <w:top w:val="nil"/>
              <w:left w:val="nil"/>
              <w:bottom w:val="single" w:sz="4" w:space="0" w:color="auto"/>
              <w:right w:val="nil"/>
            </w:tcBorders>
            <w:shd w:val="clear" w:color="000000" w:fill="AEAAAA"/>
            <w:noWrap/>
            <w:vAlign w:val="center"/>
            <w:hideMark/>
          </w:tcPr>
          <w:p w14:paraId="18812633" w14:textId="77777777" w:rsidR="00D574F9" w:rsidRPr="007D51BB" w:rsidRDefault="00D574F9" w:rsidP="00503700">
            <w:pPr>
              <w:widowControl/>
              <w:autoSpaceDE/>
              <w:autoSpaceDN/>
              <w:jc w:val="center"/>
              <w:rPr>
                <w:b/>
                <w:bCs/>
                <w:color w:val="000000"/>
                <w:lang w:val="id-ID" w:eastAsia="id-ID"/>
              </w:rPr>
            </w:pPr>
            <w:r w:rsidRPr="007D51BB">
              <w:rPr>
                <w:b/>
                <w:bCs/>
                <w:color w:val="000000"/>
                <w:lang w:val="id-ID" w:eastAsia="id-ID"/>
              </w:rPr>
              <w:t>VII</w:t>
            </w:r>
          </w:p>
        </w:tc>
        <w:tc>
          <w:tcPr>
            <w:tcW w:w="960" w:type="dxa"/>
            <w:tcBorders>
              <w:top w:val="nil"/>
              <w:left w:val="nil"/>
              <w:bottom w:val="single" w:sz="4" w:space="0" w:color="auto"/>
              <w:right w:val="nil"/>
            </w:tcBorders>
            <w:shd w:val="clear" w:color="000000" w:fill="AEAAAA"/>
            <w:noWrap/>
            <w:vAlign w:val="center"/>
            <w:hideMark/>
          </w:tcPr>
          <w:p w14:paraId="2DA34074" w14:textId="77777777" w:rsidR="00D574F9" w:rsidRPr="007D51BB" w:rsidRDefault="00D574F9" w:rsidP="00503700">
            <w:pPr>
              <w:widowControl/>
              <w:autoSpaceDE/>
              <w:autoSpaceDN/>
              <w:jc w:val="center"/>
              <w:rPr>
                <w:b/>
                <w:bCs/>
                <w:color w:val="000000"/>
                <w:lang w:val="id-ID" w:eastAsia="id-ID"/>
              </w:rPr>
            </w:pPr>
            <w:r w:rsidRPr="007D51BB">
              <w:rPr>
                <w:b/>
                <w:bCs/>
                <w:color w:val="000000"/>
                <w:lang w:val="id-ID" w:eastAsia="id-ID"/>
              </w:rPr>
              <w:t>VIII</w:t>
            </w:r>
          </w:p>
        </w:tc>
      </w:tr>
      <w:tr w:rsidR="00D574F9" w:rsidRPr="007D51BB" w14:paraId="1B1B5959" w14:textId="77777777" w:rsidTr="00503700">
        <w:trPr>
          <w:trHeight w:val="300"/>
        </w:trPr>
        <w:tc>
          <w:tcPr>
            <w:tcW w:w="15806" w:type="dxa"/>
            <w:gridSpan w:val="12"/>
            <w:tcBorders>
              <w:top w:val="nil"/>
              <w:left w:val="nil"/>
              <w:bottom w:val="nil"/>
              <w:right w:val="nil"/>
            </w:tcBorders>
            <w:shd w:val="clear" w:color="auto" w:fill="auto"/>
            <w:noWrap/>
            <w:vAlign w:val="bottom"/>
            <w:hideMark/>
          </w:tcPr>
          <w:p w14:paraId="0CD32411" w14:textId="77777777" w:rsidR="00D574F9" w:rsidRPr="007D51BB" w:rsidRDefault="00D574F9" w:rsidP="00503700">
            <w:pPr>
              <w:widowControl/>
              <w:autoSpaceDE/>
              <w:autoSpaceDN/>
              <w:rPr>
                <w:b/>
                <w:bCs/>
                <w:color w:val="000000"/>
                <w:lang w:val="id-ID" w:eastAsia="id-ID"/>
              </w:rPr>
            </w:pPr>
            <w:r w:rsidRPr="007D51BB">
              <w:rPr>
                <w:b/>
                <w:bCs/>
                <w:color w:val="000000"/>
                <w:lang w:val="id-ID" w:eastAsia="id-ID"/>
              </w:rPr>
              <w:t>A.FISIKA</w:t>
            </w:r>
          </w:p>
        </w:tc>
      </w:tr>
      <w:tr w:rsidR="00D574F9" w:rsidRPr="007D51BB" w14:paraId="1F92843E" w14:textId="77777777" w:rsidTr="00503700">
        <w:trPr>
          <w:trHeight w:val="300"/>
        </w:trPr>
        <w:tc>
          <w:tcPr>
            <w:tcW w:w="546" w:type="dxa"/>
            <w:tcBorders>
              <w:top w:val="nil"/>
              <w:left w:val="nil"/>
              <w:bottom w:val="nil"/>
              <w:right w:val="nil"/>
            </w:tcBorders>
            <w:shd w:val="clear" w:color="auto" w:fill="auto"/>
            <w:noWrap/>
            <w:vAlign w:val="bottom"/>
            <w:hideMark/>
          </w:tcPr>
          <w:p w14:paraId="033F7584" w14:textId="77777777" w:rsidR="00D574F9" w:rsidRPr="007D51BB" w:rsidRDefault="00D574F9" w:rsidP="00503700">
            <w:pPr>
              <w:widowControl/>
              <w:autoSpaceDE/>
              <w:autoSpaceDN/>
              <w:jc w:val="right"/>
              <w:rPr>
                <w:color w:val="000000"/>
                <w:lang w:val="id-ID" w:eastAsia="id-ID"/>
              </w:rPr>
            </w:pPr>
            <w:r w:rsidRPr="007D51BB">
              <w:rPr>
                <w:color w:val="000000"/>
                <w:lang w:val="id-ID" w:eastAsia="id-ID"/>
              </w:rPr>
              <w:t>1</w:t>
            </w:r>
          </w:p>
        </w:tc>
        <w:tc>
          <w:tcPr>
            <w:tcW w:w="4600" w:type="dxa"/>
            <w:tcBorders>
              <w:top w:val="nil"/>
              <w:left w:val="nil"/>
              <w:bottom w:val="nil"/>
              <w:right w:val="nil"/>
            </w:tcBorders>
            <w:shd w:val="clear" w:color="auto" w:fill="auto"/>
            <w:noWrap/>
            <w:vAlign w:val="bottom"/>
            <w:hideMark/>
          </w:tcPr>
          <w:p w14:paraId="348BF5B0" w14:textId="77777777" w:rsidR="00D574F9" w:rsidRPr="007D51BB" w:rsidRDefault="00D574F9" w:rsidP="00503700">
            <w:pPr>
              <w:widowControl/>
              <w:autoSpaceDE/>
              <w:autoSpaceDN/>
              <w:rPr>
                <w:color w:val="000000"/>
                <w:lang w:val="id-ID" w:eastAsia="id-ID"/>
              </w:rPr>
            </w:pPr>
            <w:r w:rsidRPr="007D51BB">
              <w:rPr>
                <w:color w:val="000000"/>
                <w:lang w:val="id-ID" w:eastAsia="id-ID"/>
              </w:rPr>
              <w:t>Temperatur</w:t>
            </w:r>
          </w:p>
        </w:tc>
        <w:tc>
          <w:tcPr>
            <w:tcW w:w="1443" w:type="dxa"/>
            <w:tcBorders>
              <w:top w:val="nil"/>
              <w:left w:val="nil"/>
              <w:bottom w:val="nil"/>
              <w:right w:val="nil"/>
            </w:tcBorders>
            <w:shd w:val="clear" w:color="auto" w:fill="auto"/>
            <w:noWrap/>
            <w:vAlign w:val="center"/>
            <w:hideMark/>
          </w:tcPr>
          <w:p w14:paraId="785D2545" w14:textId="77777777" w:rsidR="00D574F9" w:rsidRPr="00B610D2" w:rsidRDefault="00D574F9" w:rsidP="00503700">
            <w:pPr>
              <w:widowControl/>
              <w:autoSpaceDE/>
              <w:autoSpaceDN/>
              <w:jc w:val="center"/>
              <w:rPr>
                <w:color w:val="000000"/>
                <w:lang w:val="id-ID" w:eastAsia="id-ID"/>
              </w:rPr>
            </w:pPr>
            <w:r w:rsidRPr="00B610D2">
              <w:rPr>
                <w:color w:val="000000"/>
                <w:lang w:val="id-ID" w:eastAsia="id-ID"/>
              </w:rPr>
              <w:t>ᵒC</w:t>
            </w:r>
          </w:p>
        </w:tc>
        <w:tc>
          <w:tcPr>
            <w:tcW w:w="1537" w:type="dxa"/>
            <w:tcBorders>
              <w:top w:val="nil"/>
              <w:left w:val="nil"/>
              <w:bottom w:val="nil"/>
              <w:right w:val="nil"/>
            </w:tcBorders>
            <w:shd w:val="clear" w:color="auto" w:fill="auto"/>
            <w:noWrap/>
            <w:vAlign w:val="center"/>
            <w:hideMark/>
          </w:tcPr>
          <w:p w14:paraId="286BD216"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Deviasi 3</w:t>
            </w:r>
          </w:p>
        </w:tc>
        <w:tc>
          <w:tcPr>
            <w:tcW w:w="960" w:type="dxa"/>
            <w:tcBorders>
              <w:top w:val="nil"/>
              <w:left w:val="nil"/>
              <w:bottom w:val="nil"/>
              <w:right w:val="nil"/>
            </w:tcBorders>
            <w:shd w:val="clear" w:color="auto" w:fill="auto"/>
            <w:noWrap/>
            <w:vAlign w:val="center"/>
            <w:hideMark/>
          </w:tcPr>
          <w:p w14:paraId="4B675FF2"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28,9</w:t>
            </w:r>
          </w:p>
        </w:tc>
        <w:tc>
          <w:tcPr>
            <w:tcW w:w="960" w:type="dxa"/>
            <w:tcBorders>
              <w:top w:val="nil"/>
              <w:left w:val="nil"/>
              <w:bottom w:val="nil"/>
              <w:right w:val="nil"/>
            </w:tcBorders>
            <w:shd w:val="clear" w:color="auto" w:fill="auto"/>
            <w:noWrap/>
            <w:vAlign w:val="center"/>
            <w:hideMark/>
          </w:tcPr>
          <w:p w14:paraId="57D8AB77"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29,1</w:t>
            </w:r>
          </w:p>
        </w:tc>
        <w:tc>
          <w:tcPr>
            <w:tcW w:w="960" w:type="dxa"/>
            <w:tcBorders>
              <w:top w:val="nil"/>
              <w:left w:val="nil"/>
              <w:bottom w:val="nil"/>
              <w:right w:val="nil"/>
            </w:tcBorders>
            <w:shd w:val="clear" w:color="auto" w:fill="auto"/>
            <w:noWrap/>
            <w:vAlign w:val="center"/>
            <w:hideMark/>
          </w:tcPr>
          <w:p w14:paraId="2E36EB4B"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29</w:t>
            </w:r>
          </w:p>
        </w:tc>
        <w:tc>
          <w:tcPr>
            <w:tcW w:w="960" w:type="dxa"/>
            <w:tcBorders>
              <w:top w:val="nil"/>
              <w:left w:val="nil"/>
              <w:bottom w:val="nil"/>
              <w:right w:val="nil"/>
            </w:tcBorders>
            <w:shd w:val="clear" w:color="auto" w:fill="auto"/>
            <w:noWrap/>
            <w:vAlign w:val="center"/>
            <w:hideMark/>
          </w:tcPr>
          <w:p w14:paraId="0BED67C7"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29,1</w:t>
            </w:r>
          </w:p>
        </w:tc>
        <w:tc>
          <w:tcPr>
            <w:tcW w:w="960" w:type="dxa"/>
            <w:tcBorders>
              <w:top w:val="nil"/>
              <w:left w:val="nil"/>
              <w:bottom w:val="nil"/>
              <w:right w:val="nil"/>
            </w:tcBorders>
            <w:shd w:val="clear" w:color="auto" w:fill="auto"/>
            <w:noWrap/>
            <w:vAlign w:val="center"/>
            <w:hideMark/>
          </w:tcPr>
          <w:p w14:paraId="2DB2F45E"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28,9</w:t>
            </w:r>
          </w:p>
        </w:tc>
        <w:tc>
          <w:tcPr>
            <w:tcW w:w="960" w:type="dxa"/>
            <w:tcBorders>
              <w:top w:val="nil"/>
              <w:left w:val="nil"/>
              <w:bottom w:val="nil"/>
              <w:right w:val="nil"/>
            </w:tcBorders>
            <w:shd w:val="clear" w:color="auto" w:fill="auto"/>
            <w:noWrap/>
            <w:vAlign w:val="center"/>
            <w:hideMark/>
          </w:tcPr>
          <w:p w14:paraId="45558108"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28,9</w:t>
            </w:r>
          </w:p>
        </w:tc>
        <w:tc>
          <w:tcPr>
            <w:tcW w:w="960" w:type="dxa"/>
            <w:tcBorders>
              <w:top w:val="nil"/>
              <w:left w:val="nil"/>
              <w:bottom w:val="nil"/>
              <w:right w:val="nil"/>
            </w:tcBorders>
            <w:shd w:val="clear" w:color="auto" w:fill="auto"/>
            <w:noWrap/>
            <w:vAlign w:val="center"/>
            <w:hideMark/>
          </w:tcPr>
          <w:p w14:paraId="7C43E34C"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28,9</w:t>
            </w:r>
          </w:p>
        </w:tc>
        <w:tc>
          <w:tcPr>
            <w:tcW w:w="960" w:type="dxa"/>
            <w:tcBorders>
              <w:top w:val="nil"/>
              <w:left w:val="nil"/>
              <w:bottom w:val="nil"/>
              <w:right w:val="nil"/>
            </w:tcBorders>
            <w:shd w:val="clear" w:color="auto" w:fill="auto"/>
            <w:noWrap/>
            <w:vAlign w:val="center"/>
            <w:hideMark/>
          </w:tcPr>
          <w:p w14:paraId="5373E12E"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28,6</w:t>
            </w:r>
          </w:p>
        </w:tc>
      </w:tr>
      <w:tr w:rsidR="00D574F9" w:rsidRPr="007D51BB" w14:paraId="2B565736" w14:textId="77777777" w:rsidTr="00503700">
        <w:trPr>
          <w:trHeight w:val="300"/>
        </w:trPr>
        <w:tc>
          <w:tcPr>
            <w:tcW w:w="546" w:type="dxa"/>
            <w:tcBorders>
              <w:top w:val="nil"/>
              <w:left w:val="nil"/>
              <w:bottom w:val="nil"/>
              <w:right w:val="nil"/>
            </w:tcBorders>
            <w:shd w:val="clear" w:color="auto" w:fill="auto"/>
            <w:noWrap/>
            <w:vAlign w:val="bottom"/>
            <w:hideMark/>
          </w:tcPr>
          <w:p w14:paraId="52E812E4" w14:textId="77777777" w:rsidR="00D574F9" w:rsidRPr="007D51BB" w:rsidRDefault="00D574F9" w:rsidP="00503700">
            <w:pPr>
              <w:widowControl/>
              <w:autoSpaceDE/>
              <w:autoSpaceDN/>
              <w:jc w:val="right"/>
              <w:rPr>
                <w:color w:val="000000"/>
                <w:lang w:val="id-ID" w:eastAsia="id-ID"/>
              </w:rPr>
            </w:pPr>
            <w:r w:rsidRPr="007D51BB">
              <w:rPr>
                <w:color w:val="000000"/>
                <w:lang w:val="id-ID" w:eastAsia="id-ID"/>
              </w:rPr>
              <w:t>2</w:t>
            </w:r>
          </w:p>
        </w:tc>
        <w:tc>
          <w:tcPr>
            <w:tcW w:w="4600" w:type="dxa"/>
            <w:tcBorders>
              <w:top w:val="nil"/>
              <w:left w:val="nil"/>
              <w:bottom w:val="nil"/>
              <w:right w:val="nil"/>
            </w:tcBorders>
            <w:shd w:val="clear" w:color="auto" w:fill="auto"/>
            <w:noWrap/>
            <w:vAlign w:val="center"/>
            <w:hideMark/>
          </w:tcPr>
          <w:p w14:paraId="2C29A2E6" w14:textId="77777777" w:rsidR="00D574F9" w:rsidRPr="007D51BB" w:rsidRDefault="00D574F9" w:rsidP="00503700">
            <w:pPr>
              <w:widowControl/>
              <w:autoSpaceDE/>
              <w:autoSpaceDN/>
              <w:rPr>
                <w:i/>
                <w:iCs/>
                <w:color w:val="000000"/>
                <w:lang w:val="id-ID" w:eastAsia="id-ID"/>
              </w:rPr>
            </w:pPr>
            <w:r w:rsidRPr="007D51BB">
              <w:rPr>
                <w:i/>
                <w:iCs/>
                <w:color w:val="000000"/>
                <w:lang w:val="id-ID" w:eastAsia="id-ID"/>
              </w:rPr>
              <w:t>Total Suspended Solid</w:t>
            </w:r>
            <w:r w:rsidRPr="007D51BB">
              <w:rPr>
                <w:color w:val="000000"/>
                <w:lang w:val="id-ID" w:eastAsia="id-ID"/>
              </w:rPr>
              <w:t xml:space="preserve"> (TSS)</w:t>
            </w:r>
          </w:p>
        </w:tc>
        <w:tc>
          <w:tcPr>
            <w:tcW w:w="1443" w:type="dxa"/>
            <w:tcBorders>
              <w:top w:val="nil"/>
              <w:left w:val="nil"/>
              <w:bottom w:val="nil"/>
              <w:right w:val="nil"/>
            </w:tcBorders>
            <w:shd w:val="clear" w:color="auto" w:fill="auto"/>
            <w:noWrap/>
            <w:vAlign w:val="center"/>
            <w:hideMark/>
          </w:tcPr>
          <w:p w14:paraId="545B24E0"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mg/L</w:t>
            </w:r>
          </w:p>
        </w:tc>
        <w:tc>
          <w:tcPr>
            <w:tcW w:w="1537" w:type="dxa"/>
            <w:tcBorders>
              <w:top w:val="nil"/>
              <w:left w:val="nil"/>
              <w:bottom w:val="nil"/>
              <w:right w:val="nil"/>
            </w:tcBorders>
            <w:shd w:val="clear" w:color="auto" w:fill="auto"/>
            <w:noWrap/>
            <w:vAlign w:val="center"/>
            <w:hideMark/>
          </w:tcPr>
          <w:p w14:paraId="47A27E9D" w14:textId="77777777" w:rsidR="00D574F9" w:rsidRPr="007D51BB" w:rsidRDefault="00D574F9" w:rsidP="00503700">
            <w:pPr>
              <w:widowControl/>
              <w:autoSpaceDE/>
              <w:autoSpaceDN/>
              <w:jc w:val="center"/>
              <w:rPr>
                <w:color w:val="000000"/>
                <w:lang w:val="id-ID" w:eastAsia="id-ID"/>
              </w:rPr>
            </w:pPr>
            <w:r>
              <w:rPr>
                <w:color w:val="000000"/>
                <w:lang w:val="id-ID" w:eastAsia="id-ID"/>
              </w:rPr>
              <w:t>400</w:t>
            </w:r>
          </w:p>
        </w:tc>
        <w:tc>
          <w:tcPr>
            <w:tcW w:w="960" w:type="dxa"/>
            <w:tcBorders>
              <w:top w:val="nil"/>
              <w:left w:val="nil"/>
              <w:bottom w:val="nil"/>
              <w:right w:val="nil"/>
            </w:tcBorders>
            <w:shd w:val="clear" w:color="auto" w:fill="auto"/>
            <w:noWrap/>
            <w:vAlign w:val="center"/>
            <w:hideMark/>
          </w:tcPr>
          <w:p w14:paraId="3FE033B0"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15</w:t>
            </w:r>
          </w:p>
        </w:tc>
        <w:tc>
          <w:tcPr>
            <w:tcW w:w="960" w:type="dxa"/>
            <w:tcBorders>
              <w:top w:val="nil"/>
              <w:left w:val="nil"/>
              <w:bottom w:val="nil"/>
              <w:right w:val="nil"/>
            </w:tcBorders>
            <w:shd w:val="clear" w:color="auto" w:fill="auto"/>
            <w:noWrap/>
            <w:vAlign w:val="center"/>
            <w:hideMark/>
          </w:tcPr>
          <w:p w14:paraId="172BBAEF"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16</w:t>
            </w:r>
          </w:p>
        </w:tc>
        <w:tc>
          <w:tcPr>
            <w:tcW w:w="960" w:type="dxa"/>
            <w:tcBorders>
              <w:top w:val="nil"/>
              <w:left w:val="nil"/>
              <w:bottom w:val="nil"/>
              <w:right w:val="nil"/>
            </w:tcBorders>
            <w:shd w:val="clear" w:color="auto" w:fill="auto"/>
            <w:noWrap/>
            <w:vAlign w:val="center"/>
            <w:hideMark/>
          </w:tcPr>
          <w:p w14:paraId="03AF2E0E"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11</w:t>
            </w:r>
          </w:p>
        </w:tc>
        <w:tc>
          <w:tcPr>
            <w:tcW w:w="960" w:type="dxa"/>
            <w:tcBorders>
              <w:top w:val="nil"/>
              <w:left w:val="nil"/>
              <w:bottom w:val="nil"/>
              <w:right w:val="nil"/>
            </w:tcBorders>
            <w:shd w:val="clear" w:color="auto" w:fill="auto"/>
            <w:noWrap/>
            <w:vAlign w:val="center"/>
            <w:hideMark/>
          </w:tcPr>
          <w:p w14:paraId="728690A5"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14</w:t>
            </w:r>
          </w:p>
        </w:tc>
        <w:tc>
          <w:tcPr>
            <w:tcW w:w="960" w:type="dxa"/>
            <w:tcBorders>
              <w:top w:val="nil"/>
              <w:left w:val="nil"/>
              <w:bottom w:val="nil"/>
              <w:right w:val="nil"/>
            </w:tcBorders>
            <w:shd w:val="clear" w:color="auto" w:fill="auto"/>
            <w:noWrap/>
            <w:vAlign w:val="center"/>
            <w:hideMark/>
          </w:tcPr>
          <w:p w14:paraId="2F6807AC"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23,5</w:t>
            </w:r>
          </w:p>
        </w:tc>
        <w:tc>
          <w:tcPr>
            <w:tcW w:w="960" w:type="dxa"/>
            <w:tcBorders>
              <w:top w:val="nil"/>
              <w:left w:val="nil"/>
              <w:bottom w:val="nil"/>
              <w:right w:val="nil"/>
            </w:tcBorders>
            <w:shd w:val="clear" w:color="auto" w:fill="auto"/>
            <w:noWrap/>
            <w:vAlign w:val="center"/>
            <w:hideMark/>
          </w:tcPr>
          <w:p w14:paraId="44FB2388"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12</w:t>
            </w:r>
          </w:p>
        </w:tc>
        <w:tc>
          <w:tcPr>
            <w:tcW w:w="960" w:type="dxa"/>
            <w:tcBorders>
              <w:top w:val="nil"/>
              <w:left w:val="nil"/>
              <w:bottom w:val="nil"/>
              <w:right w:val="nil"/>
            </w:tcBorders>
            <w:shd w:val="clear" w:color="auto" w:fill="auto"/>
            <w:noWrap/>
            <w:vAlign w:val="center"/>
            <w:hideMark/>
          </w:tcPr>
          <w:p w14:paraId="718EEE45"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29.5</w:t>
            </w:r>
          </w:p>
        </w:tc>
        <w:tc>
          <w:tcPr>
            <w:tcW w:w="960" w:type="dxa"/>
            <w:tcBorders>
              <w:top w:val="nil"/>
              <w:left w:val="nil"/>
              <w:bottom w:val="nil"/>
              <w:right w:val="nil"/>
            </w:tcBorders>
            <w:shd w:val="clear" w:color="auto" w:fill="auto"/>
            <w:noWrap/>
            <w:vAlign w:val="center"/>
            <w:hideMark/>
          </w:tcPr>
          <w:p w14:paraId="1357D36A"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21,5</w:t>
            </w:r>
          </w:p>
        </w:tc>
      </w:tr>
      <w:tr w:rsidR="00D574F9" w:rsidRPr="007D51BB" w14:paraId="37D94077" w14:textId="77777777" w:rsidTr="00503700">
        <w:trPr>
          <w:trHeight w:val="300"/>
        </w:trPr>
        <w:tc>
          <w:tcPr>
            <w:tcW w:w="15806" w:type="dxa"/>
            <w:gridSpan w:val="12"/>
            <w:tcBorders>
              <w:top w:val="nil"/>
              <w:left w:val="nil"/>
              <w:bottom w:val="nil"/>
              <w:right w:val="nil"/>
            </w:tcBorders>
            <w:shd w:val="clear" w:color="auto" w:fill="auto"/>
            <w:noWrap/>
            <w:vAlign w:val="bottom"/>
            <w:hideMark/>
          </w:tcPr>
          <w:p w14:paraId="2A5C73F5" w14:textId="77777777" w:rsidR="00D574F9" w:rsidRPr="007D51BB" w:rsidRDefault="00D574F9" w:rsidP="00503700">
            <w:pPr>
              <w:widowControl/>
              <w:autoSpaceDE/>
              <w:autoSpaceDN/>
              <w:rPr>
                <w:b/>
                <w:bCs/>
                <w:color w:val="000000"/>
                <w:lang w:val="id-ID" w:eastAsia="id-ID"/>
              </w:rPr>
            </w:pPr>
            <w:r w:rsidRPr="007D51BB">
              <w:rPr>
                <w:b/>
                <w:bCs/>
                <w:color w:val="000000"/>
                <w:lang w:val="id-ID" w:eastAsia="id-ID"/>
              </w:rPr>
              <w:t>B.1.KIMIA ANORGANIK BUKAN LOGAM</w:t>
            </w:r>
          </w:p>
        </w:tc>
      </w:tr>
      <w:tr w:rsidR="00D574F9" w:rsidRPr="007D51BB" w14:paraId="6AC71D2F" w14:textId="77777777" w:rsidTr="00503700">
        <w:trPr>
          <w:trHeight w:val="300"/>
        </w:trPr>
        <w:tc>
          <w:tcPr>
            <w:tcW w:w="546" w:type="dxa"/>
            <w:tcBorders>
              <w:top w:val="nil"/>
              <w:left w:val="nil"/>
              <w:bottom w:val="nil"/>
              <w:right w:val="nil"/>
            </w:tcBorders>
            <w:shd w:val="clear" w:color="auto" w:fill="auto"/>
            <w:noWrap/>
            <w:vAlign w:val="bottom"/>
            <w:hideMark/>
          </w:tcPr>
          <w:p w14:paraId="248AF37E" w14:textId="77777777" w:rsidR="00D574F9" w:rsidRPr="007D51BB" w:rsidRDefault="00D574F9" w:rsidP="00503700">
            <w:pPr>
              <w:widowControl/>
              <w:autoSpaceDE/>
              <w:autoSpaceDN/>
              <w:jc w:val="right"/>
              <w:rPr>
                <w:color w:val="000000"/>
                <w:lang w:val="id-ID" w:eastAsia="id-ID"/>
              </w:rPr>
            </w:pPr>
            <w:r w:rsidRPr="007D51BB">
              <w:rPr>
                <w:color w:val="000000"/>
                <w:lang w:val="id-ID" w:eastAsia="id-ID"/>
              </w:rPr>
              <w:t>3</w:t>
            </w:r>
          </w:p>
        </w:tc>
        <w:tc>
          <w:tcPr>
            <w:tcW w:w="4600" w:type="dxa"/>
            <w:tcBorders>
              <w:top w:val="nil"/>
              <w:left w:val="nil"/>
              <w:bottom w:val="nil"/>
              <w:right w:val="nil"/>
            </w:tcBorders>
            <w:shd w:val="clear" w:color="auto" w:fill="auto"/>
            <w:noWrap/>
            <w:vAlign w:val="center"/>
            <w:hideMark/>
          </w:tcPr>
          <w:p w14:paraId="01ABEF96" w14:textId="77777777" w:rsidR="00D574F9" w:rsidRPr="007D51BB" w:rsidRDefault="00D574F9" w:rsidP="00503700">
            <w:pPr>
              <w:widowControl/>
              <w:autoSpaceDE/>
              <w:autoSpaceDN/>
              <w:rPr>
                <w:color w:val="000000"/>
                <w:lang w:val="id-ID" w:eastAsia="id-ID"/>
              </w:rPr>
            </w:pPr>
            <w:r w:rsidRPr="007D51BB">
              <w:rPr>
                <w:color w:val="000000"/>
                <w:lang w:val="id-ID" w:eastAsia="id-ID"/>
              </w:rPr>
              <w:t>pH</w:t>
            </w:r>
          </w:p>
        </w:tc>
        <w:tc>
          <w:tcPr>
            <w:tcW w:w="1443" w:type="dxa"/>
            <w:tcBorders>
              <w:top w:val="nil"/>
              <w:left w:val="nil"/>
              <w:bottom w:val="nil"/>
              <w:right w:val="nil"/>
            </w:tcBorders>
            <w:shd w:val="clear" w:color="auto" w:fill="auto"/>
            <w:noWrap/>
            <w:vAlign w:val="center"/>
            <w:hideMark/>
          </w:tcPr>
          <w:p w14:paraId="3C12F38E" w14:textId="77777777" w:rsidR="00D574F9" w:rsidRPr="007D51BB" w:rsidRDefault="00D574F9" w:rsidP="00503700">
            <w:pPr>
              <w:widowControl/>
              <w:autoSpaceDE/>
              <w:autoSpaceDN/>
              <w:rPr>
                <w:color w:val="000000"/>
                <w:lang w:val="id-ID" w:eastAsia="id-ID"/>
              </w:rPr>
            </w:pPr>
          </w:p>
        </w:tc>
        <w:tc>
          <w:tcPr>
            <w:tcW w:w="1537" w:type="dxa"/>
            <w:tcBorders>
              <w:top w:val="nil"/>
              <w:left w:val="nil"/>
              <w:bottom w:val="nil"/>
              <w:right w:val="nil"/>
            </w:tcBorders>
            <w:shd w:val="clear" w:color="auto" w:fill="auto"/>
            <w:noWrap/>
            <w:vAlign w:val="center"/>
            <w:hideMark/>
          </w:tcPr>
          <w:p w14:paraId="3E1672EB" w14:textId="77777777" w:rsidR="00D574F9" w:rsidRPr="007D51BB" w:rsidRDefault="00D574F9" w:rsidP="00503700">
            <w:pPr>
              <w:widowControl/>
              <w:autoSpaceDE/>
              <w:autoSpaceDN/>
              <w:jc w:val="center"/>
              <w:rPr>
                <w:rFonts w:ascii="Calibri" w:hAnsi="Calibri"/>
                <w:color w:val="000000"/>
                <w:lang w:val="id-ID" w:eastAsia="id-ID"/>
              </w:rPr>
            </w:pPr>
            <w:r w:rsidRPr="007D51BB">
              <w:rPr>
                <w:rFonts w:ascii="Calibri" w:hAnsi="Calibri"/>
                <w:color w:val="000000"/>
                <w:lang w:val="id-ID" w:eastAsia="id-ID"/>
              </w:rPr>
              <w:t>6 sd 9</w:t>
            </w:r>
          </w:p>
        </w:tc>
        <w:tc>
          <w:tcPr>
            <w:tcW w:w="960" w:type="dxa"/>
            <w:tcBorders>
              <w:top w:val="nil"/>
              <w:left w:val="nil"/>
              <w:bottom w:val="nil"/>
              <w:right w:val="nil"/>
            </w:tcBorders>
            <w:shd w:val="clear" w:color="auto" w:fill="auto"/>
            <w:noWrap/>
            <w:vAlign w:val="center"/>
            <w:hideMark/>
          </w:tcPr>
          <w:p w14:paraId="7E43742A"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6,2</w:t>
            </w:r>
          </w:p>
        </w:tc>
        <w:tc>
          <w:tcPr>
            <w:tcW w:w="960" w:type="dxa"/>
            <w:tcBorders>
              <w:top w:val="nil"/>
              <w:left w:val="nil"/>
              <w:bottom w:val="nil"/>
              <w:right w:val="nil"/>
            </w:tcBorders>
            <w:shd w:val="clear" w:color="auto" w:fill="auto"/>
            <w:noWrap/>
            <w:vAlign w:val="center"/>
            <w:hideMark/>
          </w:tcPr>
          <w:p w14:paraId="7CCC6471"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6,5</w:t>
            </w:r>
          </w:p>
        </w:tc>
        <w:tc>
          <w:tcPr>
            <w:tcW w:w="960" w:type="dxa"/>
            <w:tcBorders>
              <w:top w:val="nil"/>
              <w:left w:val="nil"/>
              <w:bottom w:val="nil"/>
              <w:right w:val="nil"/>
            </w:tcBorders>
            <w:shd w:val="clear" w:color="auto" w:fill="auto"/>
            <w:noWrap/>
            <w:vAlign w:val="center"/>
            <w:hideMark/>
          </w:tcPr>
          <w:p w14:paraId="4836468D"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6,32</w:t>
            </w:r>
          </w:p>
        </w:tc>
        <w:tc>
          <w:tcPr>
            <w:tcW w:w="960" w:type="dxa"/>
            <w:tcBorders>
              <w:top w:val="nil"/>
              <w:left w:val="nil"/>
              <w:bottom w:val="nil"/>
              <w:right w:val="nil"/>
            </w:tcBorders>
            <w:shd w:val="clear" w:color="auto" w:fill="auto"/>
            <w:noWrap/>
            <w:vAlign w:val="center"/>
            <w:hideMark/>
          </w:tcPr>
          <w:p w14:paraId="653D60AB"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6,5</w:t>
            </w:r>
          </w:p>
        </w:tc>
        <w:tc>
          <w:tcPr>
            <w:tcW w:w="960" w:type="dxa"/>
            <w:tcBorders>
              <w:top w:val="nil"/>
              <w:left w:val="nil"/>
              <w:bottom w:val="nil"/>
              <w:right w:val="nil"/>
            </w:tcBorders>
            <w:shd w:val="clear" w:color="auto" w:fill="auto"/>
            <w:noWrap/>
            <w:vAlign w:val="center"/>
            <w:hideMark/>
          </w:tcPr>
          <w:p w14:paraId="7EB26AF7"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6,62</w:t>
            </w:r>
          </w:p>
        </w:tc>
        <w:tc>
          <w:tcPr>
            <w:tcW w:w="960" w:type="dxa"/>
            <w:tcBorders>
              <w:top w:val="nil"/>
              <w:left w:val="nil"/>
              <w:bottom w:val="nil"/>
              <w:right w:val="nil"/>
            </w:tcBorders>
            <w:shd w:val="clear" w:color="auto" w:fill="auto"/>
            <w:noWrap/>
            <w:vAlign w:val="center"/>
            <w:hideMark/>
          </w:tcPr>
          <w:p w14:paraId="1DBE86AF"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6,47</w:t>
            </w:r>
          </w:p>
        </w:tc>
        <w:tc>
          <w:tcPr>
            <w:tcW w:w="960" w:type="dxa"/>
            <w:tcBorders>
              <w:top w:val="nil"/>
              <w:left w:val="nil"/>
              <w:bottom w:val="nil"/>
              <w:right w:val="nil"/>
            </w:tcBorders>
            <w:shd w:val="clear" w:color="auto" w:fill="auto"/>
            <w:noWrap/>
            <w:vAlign w:val="center"/>
            <w:hideMark/>
          </w:tcPr>
          <w:p w14:paraId="3141B247"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6,44</w:t>
            </w:r>
          </w:p>
        </w:tc>
        <w:tc>
          <w:tcPr>
            <w:tcW w:w="960" w:type="dxa"/>
            <w:tcBorders>
              <w:top w:val="nil"/>
              <w:left w:val="nil"/>
              <w:bottom w:val="nil"/>
              <w:right w:val="nil"/>
            </w:tcBorders>
            <w:shd w:val="clear" w:color="auto" w:fill="auto"/>
            <w:noWrap/>
            <w:vAlign w:val="center"/>
            <w:hideMark/>
          </w:tcPr>
          <w:p w14:paraId="40612B4E"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6,39</w:t>
            </w:r>
          </w:p>
        </w:tc>
      </w:tr>
      <w:tr w:rsidR="00D574F9" w:rsidRPr="007D51BB" w14:paraId="12A68CFB" w14:textId="77777777" w:rsidTr="003477CB">
        <w:trPr>
          <w:trHeight w:val="300"/>
        </w:trPr>
        <w:tc>
          <w:tcPr>
            <w:tcW w:w="546" w:type="dxa"/>
            <w:tcBorders>
              <w:top w:val="nil"/>
              <w:left w:val="nil"/>
              <w:bottom w:val="nil"/>
              <w:right w:val="nil"/>
            </w:tcBorders>
            <w:shd w:val="clear" w:color="auto" w:fill="auto"/>
            <w:noWrap/>
            <w:vAlign w:val="bottom"/>
            <w:hideMark/>
          </w:tcPr>
          <w:p w14:paraId="73B789B5" w14:textId="77777777" w:rsidR="00D574F9" w:rsidRPr="007D51BB" w:rsidRDefault="00D574F9" w:rsidP="00503700">
            <w:pPr>
              <w:widowControl/>
              <w:autoSpaceDE/>
              <w:autoSpaceDN/>
              <w:jc w:val="right"/>
              <w:rPr>
                <w:color w:val="000000"/>
                <w:lang w:val="id-ID" w:eastAsia="id-ID"/>
              </w:rPr>
            </w:pPr>
            <w:r w:rsidRPr="007D51BB">
              <w:rPr>
                <w:color w:val="000000"/>
                <w:lang w:val="id-ID" w:eastAsia="id-ID"/>
              </w:rPr>
              <w:t>4</w:t>
            </w:r>
          </w:p>
        </w:tc>
        <w:tc>
          <w:tcPr>
            <w:tcW w:w="4600" w:type="dxa"/>
            <w:tcBorders>
              <w:top w:val="nil"/>
              <w:left w:val="nil"/>
              <w:bottom w:val="nil"/>
              <w:right w:val="nil"/>
            </w:tcBorders>
            <w:shd w:val="clear" w:color="auto" w:fill="auto"/>
            <w:noWrap/>
            <w:vAlign w:val="center"/>
            <w:hideMark/>
          </w:tcPr>
          <w:p w14:paraId="632AEBD9" w14:textId="77777777" w:rsidR="00D574F9" w:rsidRPr="007D51BB" w:rsidRDefault="00D574F9" w:rsidP="00503700">
            <w:pPr>
              <w:widowControl/>
              <w:autoSpaceDE/>
              <w:autoSpaceDN/>
              <w:rPr>
                <w:i/>
                <w:iCs/>
                <w:color w:val="000000"/>
                <w:lang w:val="id-ID" w:eastAsia="id-ID"/>
              </w:rPr>
            </w:pPr>
            <w:r w:rsidRPr="007D51BB">
              <w:rPr>
                <w:i/>
                <w:iCs/>
                <w:color w:val="000000"/>
                <w:lang w:val="id-ID" w:eastAsia="id-ID"/>
              </w:rPr>
              <w:t>Biochemical Oxygen Demand</w:t>
            </w:r>
            <w:r w:rsidRPr="007D51BB">
              <w:rPr>
                <w:color w:val="000000"/>
                <w:lang w:val="id-ID" w:eastAsia="id-ID"/>
              </w:rPr>
              <w:t xml:space="preserve"> (BOD)</w:t>
            </w:r>
          </w:p>
        </w:tc>
        <w:tc>
          <w:tcPr>
            <w:tcW w:w="1443" w:type="dxa"/>
            <w:tcBorders>
              <w:top w:val="nil"/>
              <w:left w:val="nil"/>
              <w:bottom w:val="nil"/>
              <w:right w:val="nil"/>
            </w:tcBorders>
            <w:shd w:val="clear" w:color="auto" w:fill="auto"/>
            <w:noWrap/>
            <w:vAlign w:val="center"/>
            <w:hideMark/>
          </w:tcPr>
          <w:p w14:paraId="00A6D0DB"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mg/L</w:t>
            </w:r>
          </w:p>
        </w:tc>
        <w:tc>
          <w:tcPr>
            <w:tcW w:w="1537" w:type="dxa"/>
            <w:tcBorders>
              <w:top w:val="nil"/>
              <w:left w:val="nil"/>
              <w:bottom w:val="nil"/>
              <w:right w:val="nil"/>
            </w:tcBorders>
            <w:shd w:val="clear" w:color="auto" w:fill="auto"/>
            <w:noWrap/>
            <w:vAlign w:val="center"/>
            <w:hideMark/>
          </w:tcPr>
          <w:p w14:paraId="1AA7200D"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6</w:t>
            </w:r>
          </w:p>
        </w:tc>
        <w:tc>
          <w:tcPr>
            <w:tcW w:w="960" w:type="dxa"/>
            <w:tcBorders>
              <w:top w:val="nil"/>
              <w:left w:val="nil"/>
              <w:bottom w:val="nil"/>
              <w:right w:val="nil"/>
            </w:tcBorders>
            <w:shd w:val="clear" w:color="auto" w:fill="auto"/>
            <w:noWrap/>
            <w:vAlign w:val="center"/>
            <w:hideMark/>
          </w:tcPr>
          <w:p w14:paraId="188558EF"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4,6</w:t>
            </w:r>
          </w:p>
        </w:tc>
        <w:tc>
          <w:tcPr>
            <w:tcW w:w="960" w:type="dxa"/>
            <w:tcBorders>
              <w:top w:val="nil"/>
              <w:left w:val="nil"/>
              <w:bottom w:val="nil"/>
              <w:right w:val="nil"/>
            </w:tcBorders>
            <w:shd w:val="clear" w:color="auto" w:fill="auto"/>
            <w:noWrap/>
            <w:vAlign w:val="center"/>
            <w:hideMark/>
          </w:tcPr>
          <w:p w14:paraId="4EB18F5E"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3,55</w:t>
            </w:r>
          </w:p>
        </w:tc>
        <w:tc>
          <w:tcPr>
            <w:tcW w:w="960" w:type="dxa"/>
            <w:tcBorders>
              <w:top w:val="nil"/>
              <w:left w:val="nil"/>
              <w:bottom w:val="nil"/>
              <w:right w:val="nil"/>
            </w:tcBorders>
            <w:shd w:val="clear" w:color="auto" w:fill="auto"/>
            <w:noWrap/>
            <w:vAlign w:val="center"/>
            <w:hideMark/>
          </w:tcPr>
          <w:p w14:paraId="0CD5F6BC"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5,15</w:t>
            </w:r>
          </w:p>
        </w:tc>
        <w:tc>
          <w:tcPr>
            <w:tcW w:w="960" w:type="dxa"/>
            <w:tcBorders>
              <w:top w:val="nil"/>
              <w:left w:val="nil"/>
              <w:bottom w:val="nil"/>
              <w:right w:val="nil"/>
            </w:tcBorders>
            <w:shd w:val="clear" w:color="auto" w:fill="auto"/>
            <w:noWrap/>
            <w:vAlign w:val="center"/>
            <w:hideMark/>
          </w:tcPr>
          <w:p w14:paraId="0767438C"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5,59</w:t>
            </w:r>
          </w:p>
        </w:tc>
        <w:tc>
          <w:tcPr>
            <w:tcW w:w="960" w:type="dxa"/>
            <w:tcBorders>
              <w:top w:val="nil"/>
              <w:left w:val="nil"/>
              <w:bottom w:val="nil"/>
              <w:right w:val="nil"/>
            </w:tcBorders>
            <w:shd w:val="clear" w:color="auto" w:fill="auto"/>
            <w:noWrap/>
            <w:vAlign w:val="center"/>
            <w:hideMark/>
          </w:tcPr>
          <w:p w14:paraId="1F96FCA5"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4,45</w:t>
            </w:r>
          </w:p>
        </w:tc>
        <w:tc>
          <w:tcPr>
            <w:tcW w:w="960" w:type="dxa"/>
            <w:tcBorders>
              <w:top w:val="nil"/>
              <w:left w:val="nil"/>
              <w:bottom w:val="nil"/>
              <w:right w:val="nil"/>
            </w:tcBorders>
            <w:shd w:val="clear" w:color="auto" w:fill="F7CAAC" w:themeFill="accent2" w:themeFillTint="66"/>
            <w:noWrap/>
            <w:vAlign w:val="center"/>
            <w:hideMark/>
          </w:tcPr>
          <w:p w14:paraId="7E6714EA"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6,4</w:t>
            </w:r>
          </w:p>
        </w:tc>
        <w:tc>
          <w:tcPr>
            <w:tcW w:w="960" w:type="dxa"/>
            <w:tcBorders>
              <w:top w:val="nil"/>
              <w:left w:val="nil"/>
              <w:bottom w:val="nil"/>
              <w:right w:val="nil"/>
            </w:tcBorders>
            <w:shd w:val="clear" w:color="auto" w:fill="auto"/>
            <w:noWrap/>
            <w:vAlign w:val="center"/>
            <w:hideMark/>
          </w:tcPr>
          <w:p w14:paraId="539A4014"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4,05</w:t>
            </w:r>
          </w:p>
        </w:tc>
        <w:tc>
          <w:tcPr>
            <w:tcW w:w="960" w:type="dxa"/>
            <w:tcBorders>
              <w:top w:val="nil"/>
              <w:left w:val="nil"/>
              <w:bottom w:val="nil"/>
              <w:right w:val="nil"/>
            </w:tcBorders>
            <w:shd w:val="clear" w:color="auto" w:fill="auto"/>
            <w:noWrap/>
            <w:vAlign w:val="center"/>
            <w:hideMark/>
          </w:tcPr>
          <w:p w14:paraId="5F992ED5"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5,27</w:t>
            </w:r>
          </w:p>
        </w:tc>
      </w:tr>
      <w:tr w:rsidR="00D574F9" w:rsidRPr="007D51BB" w14:paraId="5DCDD5BD" w14:textId="77777777" w:rsidTr="00503700">
        <w:trPr>
          <w:trHeight w:val="300"/>
        </w:trPr>
        <w:tc>
          <w:tcPr>
            <w:tcW w:w="546" w:type="dxa"/>
            <w:tcBorders>
              <w:top w:val="nil"/>
              <w:left w:val="nil"/>
              <w:bottom w:val="nil"/>
              <w:right w:val="nil"/>
            </w:tcBorders>
            <w:shd w:val="clear" w:color="auto" w:fill="auto"/>
            <w:noWrap/>
            <w:vAlign w:val="bottom"/>
            <w:hideMark/>
          </w:tcPr>
          <w:p w14:paraId="1A7B265E" w14:textId="77777777" w:rsidR="00D574F9" w:rsidRPr="007D51BB" w:rsidRDefault="00D574F9" w:rsidP="00503700">
            <w:pPr>
              <w:widowControl/>
              <w:autoSpaceDE/>
              <w:autoSpaceDN/>
              <w:jc w:val="right"/>
              <w:rPr>
                <w:color w:val="000000"/>
                <w:lang w:val="id-ID" w:eastAsia="id-ID"/>
              </w:rPr>
            </w:pPr>
            <w:r w:rsidRPr="007D51BB">
              <w:rPr>
                <w:color w:val="000000"/>
                <w:lang w:val="id-ID" w:eastAsia="id-ID"/>
              </w:rPr>
              <w:t>5</w:t>
            </w:r>
          </w:p>
        </w:tc>
        <w:tc>
          <w:tcPr>
            <w:tcW w:w="4600" w:type="dxa"/>
            <w:tcBorders>
              <w:top w:val="nil"/>
              <w:left w:val="nil"/>
              <w:bottom w:val="nil"/>
              <w:right w:val="nil"/>
            </w:tcBorders>
            <w:shd w:val="clear" w:color="auto" w:fill="auto"/>
            <w:noWrap/>
            <w:vAlign w:val="center"/>
            <w:hideMark/>
          </w:tcPr>
          <w:p w14:paraId="017BABEF" w14:textId="77777777" w:rsidR="00D574F9" w:rsidRPr="007D51BB" w:rsidRDefault="00D574F9" w:rsidP="00503700">
            <w:pPr>
              <w:widowControl/>
              <w:autoSpaceDE/>
              <w:autoSpaceDN/>
              <w:rPr>
                <w:i/>
                <w:iCs/>
                <w:color w:val="000000"/>
                <w:lang w:val="id-ID" w:eastAsia="id-ID"/>
              </w:rPr>
            </w:pPr>
            <w:r w:rsidRPr="007D51BB">
              <w:rPr>
                <w:i/>
                <w:iCs/>
                <w:color w:val="000000"/>
                <w:lang w:val="id-ID" w:eastAsia="id-ID"/>
              </w:rPr>
              <w:t>Chemical Oxygen Demand</w:t>
            </w:r>
            <w:r w:rsidRPr="007D51BB">
              <w:rPr>
                <w:color w:val="000000"/>
                <w:lang w:val="id-ID" w:eastAsia="id-ID"/>
              </w:rPr>
              <w:t xml:space="preserve"> (COD)</w:t>
            </w:r>
          </w:p>
        </w:tc>
        <w:tc>
          <w:tcPr>
            <w:tcW w:w="1443" w:type="dxa"/>
            <w:tcBorders>
              <w:top w:val="nil"/>
              <w:left w:val="nil"/>
              <w:bottom w:val="nil"/>
              <w:right w:val="nil"/>
            </w:tcBorders>
            <w:shd w:val="clear" w:color="auto" w:fill="auto"/>
            <w:noWrap/>
            <w:vAlign w:val="center"/>
            <w:hideMark/>
          </w:tcPr>
          <w:p w14:paraId="007FA3C1"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mg/L</w:t>
            </w:r>
          </w:p>
        </w:tc>
        <w:tc>
          <w:tcPr>
            <w:tcW w:w="1537" w:type="dxa"/>
            <w:tcBorders>
              <w:top w:val="nil"/>
              <w:left w:val="nil"/>
              <w:bottom w:val="nil"/>
              <w:right w:val="nil"/>
            </w:tcBorders>
            <w:shd w:val="clear" w:color="auto" w:fill="auto"/>
            <w:noWrap/>
            <w:vAlign w:val="center"/>
            <w:hideMark/>
          </w:tcPr>
          <w:p w14:paraId="3BB9D1DF"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50</w:t>
            </w:r>
          </w:p>
        </w:tc>
        <w:tc>
          <w:tcPr>
            <w:tcW w:w="960" w:type="dxa"/>
            <w:tcBorders>
              <w:top w:val="nil"/>
              <w:left w:val="nil"/>
              <w:bottom w:val="nil"/>
              <w:right w:val="nil"/>
            </w:tcBorders>
            <w:shd w:val="clear" w:color="auto" w:fill="auto"/>
            <w:noWrap/>
            <w:vAlign w:val="center"/>
            <w:hideMark/>
          </w:tcPr>
          <w:p w14:paraId="62B5242C"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25,57</w:t>
            </w:r>
          </w:p>
        </w:tc>
        <w:tc>
          <w:tcPr>
            <w:tcW w:w="960" w:type="dxa"/>
            <w:tcBorders>
              <w:top w:val="nil"/>
              <w:left w:val="nil"/>
              <w:bottom w:val="nil"/>
              <w:right w:val="nil"/>
            </w:tcBorders>
            <w:shd w:val="clear" w:color="auto" w:fill="auto"/>
            <w:noWrap/>
            <w:vAlign w:val="center"/>
            <w:hideMark/>
          </w:tcPr>
          <w:p w14:paraId="5A399A81"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19,92</w:t>
            </w:r>
          </w:p>
        </w:tc>
        <w:tc>
          <w:tcPr>
            <w:tcW w:w="960" w:type="dxa"/>
            <w:tcBorders>
              <w:top w:val="nil"/>
              <w:left w:val="nil"/>
              <w:bottom w:val="nil"/>
              <w:right w:val="nil"/>
            </w:tcBorders>
            <w:shd w:val="clear" w:color="auto" w:fill="auto"/>
            <w:noWrap/>
            <w:vAlign w:val="center"/>
            <w:hideMark/>
          </w:tcPr>
          <w:p w14:paraId="6EE91DA1"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21,48</w:t>
            </w:r>
          </w:p>
        </w:tc>
        <w:tc>
          <w:tcPr>
            <w:tcW w:w="960" w:type="dxa"/>
            <w:tcBorders>
              <w:top w:val="nil"/>
              <w:left w:val="nil"/>
              <w:bottom w:val="nil"/>
              <w:right w:val="nil"/>
            </w:tcBorders>
            <w:shd w:val="clear" w:color="auto" w:fill="auto"/>
            <w:noWrap/>
            <w:vAlign w:val="center"/>
            <w:hideMark/>
          </w:tcPr>
          <w:p w14:paraId="0022905E"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16,87</w:t>
            </w:r>
          </w:p>
        </w:tc>
        <w:tc>
          <w:tcPr>
            <w:tcW w:w="960" w:type="dxa"/>
            <w:tcBorders>
              <w:top w:val="nil"/>
              <w:left w:val="nil"/>
              <w:bottom w:val="nil"/>
              <w:right w:val="nil"/>
            </w:tcBorders>
            <w:shd w:val="clear" w:color="auto" w:fill="auto"/>
            <w:noWrap/>
            <w:vAlign w:val="center"/>
            <w:hideMark/>
          </w:tcPr>
          <w:p w14:paraId="490928C2"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20,64</w:t>
            </w:r>
          </w:p>
        </w:tc>
        <w:tc>
          <w:tcPr>
            <w:tcW w:w="960" w:type="dxa"/>
            <w:tcBorders>
              <w:top w:val="nil"/>
              <w:left w:val="nil"/>
              <w:bottom w:val="nil"/>
              <w:right w:val="nil"/>
            </w:tcBorders>
            <w:shd w:val="clear" w:color="auto" w:fill="auto"/>
            <w:noWrap/>
            <w:vAlign w:val="center"/>
            <w:hideMark/>
          </w:tcPr>
          <w:p w14:paraId="7F6D86AC"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23,16</w:t>
            </w:r>
          </w:p>
        </w:tc>
        <w:tc>
          <w:tcPr>
            <w:tcW w:w="960" w:type="dxa"/>
            <w:tcBorders>
              <w:top w:val="nil"/>
              <w:left w:val="nil"/>
              <w:bottom w:val="nil"/>
              <w:right w:val="nil"/>
            </w:tcBorders>
            <w:shd w:val="clear" w:color="auto" w:fill="auto"/>
            <w:noWrap/>
            <w:vAlign w:val="center"/>
            <w:hideMark/>
          </w:tcPr>
          <w:p w14:paraId="27D467CD"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21,44</w:t>
            </w:r>
          </w:p>
        </w:tc>
        <w:tc>
          <w:tcPr>
            <w:tcW w:w="960" w:type="dxa"/>
            <w:tcBorders>
              <w:top w:val="nil"/>
              <w:left w:val="nil"/>
              <w:bottom w:val="nil"/>
              <w:right w:val="nil"/>
            </w:tcBorders>
            <w:shd w:val="clear" w:color="auto" w:fill="auto"/>
            <w:noWrap/>
            <w:vAlign w:val="center"/>
            <w:hideMark/>
          </w:tcPr>
          <w:p w14:paraId="1A9EEBEE"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24,58</w:t>
            </w:r>
          </w:p>
        </w:tc>
      </w:tr>
      <w:tr w:rsidR="00D574F9" w:rsidRPr="007D51BB" w14:paraId="097A2005" w14:textId="77777777" w:rsidTr="00503700">
        <w:trPr>
          <w:trHeight w:val="300"/>
        </w:trPr>
        <w:tc>
          <w:tcPr>
            <w:tcW w:w="546" w:type="dxa"/>
            <w:tcBorders>
              <w:top w:val="nil"/>
              <w:left w:val="nil"/>
              <w:bottom w:val="nil"/>
              <w:right w:val="nil"/>
            </w:tcBorders>
            <w:shd w:val="clear" w:color="auto" w:fill="auto"/>
            <w:noWrap/>
            <w:vAlign w:val="bottom"/>
            <w:hideMark/>
          </w:tcPr>
          <w:p w14:paraId="3C8D8A0E" w14:textId="77777777" w:rsidR="00D574F9" w:rsidRPr="007D51BB" w:rsidRDefault="00D574F9" w:rsidP="00503700">
            <w:pPr>
              <w:widowControl/>
              <w:autoSpaceDE/>
              <w:autoSpaceDN/>
              <w:jc w:val="right"/>
              <w:rPr>
                <w:color w:val="000000"/>
                <w:lang w:val="id-ID" w:eastAsia="id-ID"/>
              </w:rPr>
            </w:pPr>
            <w:r w:rsidRPr="007D51BB">
              <w:rPr>
                <w:color w:val="000000"/>
                <w:lang w:val="id-ID" w:eastAsia="id-ID"/>
              </w:rPr>
              <w:t>6</w:t>
            </w:r>
          </w:p>
        </w:tc>
        <w:tc>
          <w:tcPr>
            <w:tcW w:w="4600" w:type="dxa"/>
            <w:tcBorders>
              <w:top w:val="nil"/>
              <w:left w:val="nil"/>
              <w:bottom w:val="nil"/>
              <w:right w:val="nil"/>
            </w:tcBorders>
            <w:shd w:val="clear" w:color="auto" w:fill="auto"/>
            <w:noWrap/>
            <w:vAlign w:val="center"/>
            <w:hideMark/>
          </w:tcPr>
          <w:p w14:paraId="1CF5FF20" w14:textId="77777777" w:rsidR="00D574F9" w:rsidRPr="007D51BB" w:rsidRDefault="00D574F9" w:rsidP="00503700">
            <w:pPr>
              <w:widowControl/>
              <w:autoSpaceDE/>
              <w:autoSpaceDN/>
              <w:rPr>
                <w:i/>
                <w:iCs/>
                <w:color w:val="000000"/>
                <w:lang w:val="id-ID" w:eastAsia="id-ID"/>
              </w:rPr>
            </w:pPr>
            <w:r w:rsidRPr="007D51BB">
              <w:rPr>
                <w:i/>
                <w:iCs/>
                <w:color w:val="000000"/>
                <w:lang w:val="id-ID" w:eastAsia="id-ID"/>
              </w:rPr>
              <w:t>Dissolved Oxygen</w:t>
            </w:r>
            <w:r w:rsidRPr="007D51BB">
              <w:rPr>
                <w:color w:val="000000"/>
                <w:lang w:val="id-ID" w:eastAsia="id-ID"/>
              </w:rPr>
              <w:t xml:space="preserve"> (DO)</w:t>
            </w:r>
          </w:p>
        </w:tc>
        <w:tc>
          <w:tcPr>
            <w:tcW w:w="1443" w:type="dxa"/>
            <w:tcBorders>
              <w:top w:val="nil"/>
              <w:left w:val="nil"/>
              <w:bottom w:val="nil"/>
              <w:right w:val="nil"/>
            </w:tcBorders>
            <w:shd w:val="clear" w:color="auto" w:fill="auto"/>
            <w:noWrap/>
            <w:vAlign w:val="center"/>
            <w:hideMark/>
          </w:tcPr>
          <w:p w14:paraId="24491F68"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mg/L</w:t>
            </w:r>
          </w:p>
        </w:tc>
        <w:tc>
          <w:tcPr>
            <w:tcW w:w="1537" w:type="dxa"/>
            <w:tcBorders>
              <w:top w:val="nil"/>
              <w:left w:val="nil"/>
              <w:bottom w:val="nil"/>
              <w:right w:val="nil"/>
            </w:tcBorders>
            <w:shd w:val="clear" w:color="auto" w:fill="auto"/>
            <w:noWrap/>
            <w:vAlign w:val="center"/>
            <w:hideMark/>
          </w:tcPr>
          <w:p w14:paraId="244695C6"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3</w:t>
            </w:r>
          </w:p>
        </w:tc>
        <w:tc>
          <w:tcPr>
            <w:tcW w:w="960" w:type="dxa"/>
            <w:tcBorders>
              <w:top w:val="nil"/>
              <w:left w:val="nil"/>
              <w:bottom w:val="nil"/>
              <w:right w:val="nil"/>
            </w:tcBorders>
            <w:shd w:val="clear" w:color="auto" w:fill="auto"/>
            <w:noWrap/>
            <w:vAlign w:val="center"/>
            <w:hideMark/>
          </w:tcPr>
          <w:p w14:paraId="42ECA139"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7,41</w:t>
            </w:r>
          </w:p>
        </w:tc>
        <w:tc>
          <w:tcPr>
            <w:tcW w:w="960" w:type="dxa"/>
            <w:tcBorders>
              <w:top w:val="nil"/>
              <w:left w:val="nil"/>
              <w:bottom w:val="nil"/>
              <w:right w:val="nil"/>
            </w:tcBorders>
            <w:shd w:val="clear" w:color="auto" w:fill="auto"/>
            <w:noWrap/>
            <w:vAlign w:val="center"/>
            <w:hideMark/>
          </w:tcPr>
          <w:p w14:paraId="0AF1EED0"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6,95</w:t>
            </w:r>
          </w:p>
        </w:tc>
        <w:tc>
          <w:tcPr>
            <w:tcW w:w="960" w:type="dxa"/>
            <w:tcBorders>
              <w:top w:val="nil"/>
              <w:left w:val="nil"/>
              <w:bottom w:val="nil"/>
              <w:right w:val="nil"/>
            </w:tcBorders>
            <w:shd w:val="clear" w:color="auto" w:fill="auto"/>
            <w:noWrap/>
            <w:vAlign w:val="center"/>
            <w:hideMark/>
          </w:tcPr>
          <w:p w14:paraId="7E6352A3"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7,17</w:t>
            </w:r>
          </w:p>
        </w:tc>
        <w:tc>
          <w:tcPr>
            <w:tcW w:w="960" w:type="dxa"/>
            <w:tcBorders>
              <w:top w:val="nil"/>
              <w:left w:val="nil"/>
              <w:bottom w:val="nil"/>
              <w:right w:val="nil"/>
            </w:tcBorders>
            <w:shd w:val="clear" w:color="auto" w:fill="auto"/>
            <w:noWrap/>
            <w:vAlign w:val="center"/>
            <w:hideMark/>
          </w:tcPr>
          <w:p w14:paraId="43663671"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7,38</w:t>
            </w:r>
          </w:p>
        </w:tc>
        <w:tc>
          <w:tcPr>
            <w:tcW w:w="960" w:type="dxa"/>
            <w:tcBorders>
              <w:top w:val="nil"/>
              <w:left w:val="nil"/>
              <w:bottom w:val="nil"/>
              <w:right w:val="nil"/>
            </w:tcBorders>
            <w:shd w:val="clear" w:color="auto" w:fill="auto"/>
            <w:noWrap/>
            <w:vAlign w:val="center"/>
            <w:hideMark/>
          </w:tcPr>
          <w:p w14:paraId="43437760"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7,34</w:t>
            </w:r>
          </w:p>
        </w:tc>
        <w:tc>
          <w:tcPr>
            <w:tcW w:w="960" w:type="dxa"/>
            <w:tcBorders>
              <w:top w:val="nil"/>
              <w:left w:val="nil"/>
              <w:bottom w:val="nil"/>
              <w:right w:val="nil"/>
            </w:tcBorders>
            <w:shd w:val="clear" w:color="auto" w:fill="auto"/>
            <w:noWrap/>
            <w:vAlign w:val="center"/>
            <w:hideMark/>
          </w:tcPr>
          <w:p w14:paraId="0E476E0D"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7,22</w:t>
            </w:r>
          </w:p>
        </w:tc>
        <w:tc>
          <w:tcPr>
            <w:tcW w:w="960" w:type="dxa"/>
            <w:tcBorders>
              <w:top w:val="nil"/>
              <w:left w:val="nil"/>
              <w:bottom w:val="nil"/>
              <w:right w:val="nil"/>
            </w:tcBorders>
            <w:shd w:val="clear" w:color="auto" w:fill="auto"/>
            <w:noWrap/>
            <w:vAlign w:val="center"/>
            <w:hideMark/>
          </w:tcPr>
          <w:p w14:paraId="6555A9D5"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7,28</w:t>
            </w:r>
          </w:p>
        </w:tc>
        <w:tc>
          <w:tcPr>
            <w:tcW w:w="960" w:type="dxa"/>
            <w:tcBorders>
              <w:top w:val="nil"/>
              <w:left w:val="nil"/>
              <w:bottom w:val="nil"/>
              <w:right w:val="nil"/>
            </w:tcBorders>
            <w:shd w:val="clear" w:color="auto" w:fill="auto"/>
            <w:noWrap/>
            <w:vAlign w:val="center"/>
            <w:hideMark/>
          </w:tcPr>
          <w:p w14:paraId="22614AAA"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7,38</w:t>
            </w:r>
          </w:p>
        </w:tc>
      </w:tr>
      <w:tr w:rsidR="00D574F9" w:rsidRPr="007D51BB" w14:paraId="366429B7" w14:textId="77777777" w:rsidTr="00503700">
        <w:trPr>
          <w:trHeight w:val="300"/>
        </w:trPr>
        <w:tc>
          <w:tcPr>
            <w:tcW w:w="546" w:type="dxa"/>
            <w:tcBorders>
              <w:top w:val="nil"/>
              <w:left w:val="nil"/>
              <w:bottom w:val="nil"/>
              <w:right w:val="nil"/>
            </w:tcBorders>
            <w:shd w:val="clear" w:color="auto" w:fill="auto"/>
            <w:noWrap/>
            <w:vAlign w:val="bottom"/>
            <w:hideMark/>
          </w:tcPr>
          <w:p w14:paraId="2D2B2580" w14:textId="77777777" w:rsidR="00D574F9" w:rsidRPr="007D51BB" w:rsidRDefault="00D574F9" w:rsidP="00503700">
            <w:pPr>
              <w:widowControl/>
              <w:autoSpaceDE/>
              <w:autoSpaceDN/>
              <w:jc w:val="right"/>
              <w:rPr>
                <w:color w:val="000000"/>
                <w:lang w:val="id-ID" w:eastAsia="id-ID"/>
              </w:rPr>
            </w:pPr>
            <w:r w:rsidRPr="007D51BB">
              <w:rPr>
                <w:color w:val="000000"/>
                <w:lang w:val="id-ID" w:eastAsia="id-ID"/>
              </w:rPr>
              <w:t>7</w:t>
            </w:r>
          </w:p>
        </w:tc>
        <w:tc>
          <w:tcPr>
            <w:tcW w:w="4600" w:type="dxa"/>
            <w:tcBorders>
              <w:top w:val="nil"/>
              <w:left w:val="nil"/>
              <w:bottom w:val="nil"/>
              <w:right w:val="nil"/>
            </w:tcBorders>
            <w:shd w:val="clear" w:color="auto" w:fill="auto"/>
            <w:noWrap/>
            <w:vAlign w:val="center"/>
            <w:hideMark/>
          </w:tcPr>
          <w:p w14:paraId="6B4A767D" w14:textId="77777777" w:rsidR="00D574F9" w:rsidRPr="007D51BB" w:rsidRDefault="00D574F9" w:rsidP="00503700">
            <w:pPr>
              <w:widowControl/>
              <w:autoSpaceDE/>
              <w:autoSpaceDN/>
              <w:rPr>
                <w:color w:val="000000"/>
                <w:lang w:val="id-ID" w:eastAsia="id-ID"/>
              </w:rPr>
            </w:pPr>
            <w:r w:rsidRPr="007D51BB">
              <w:rPr>
                <w:color w:val="000000"/>
                <w:lang w:val="id-ID" w:eastAsia="id-ID"/>
              </w:rPr>
              <w:t>Total Posfat (P)</w:t>
            </w:r>
          </w:p>
        </w:tc>
        <w:tc>
          <w:tcPr>
            <w:tcW w:w="1443" w:type="dxa"/>
            <w:tcBorders>
              <w:top w:val="nil"/>
              <w:left w:val="nil"/>
              <w:bottom w:val="nil"/>
              <w:right w:val="nil"/>
            </w:tcBorders>
            <w:shd w:val="clear" w:color="auto" w:fill="auto"/>
            <w:noWrap/>
            <w:vAlign w:val="center"/>
            <w:hideMark/>
          </w:tcPr>
          <w:p w14:paraId="22B09532"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mg/L</w:t>
            </w:r>
          </w:p>
        </w:tc>
        <w:tc>
          <w:tcPr>
            <w:tcW w:w="1537" w:type="dxa"/>
            <w:tcBorders>
              <w:top w:val="nil"/>
              <w:left w:val="nil"/>
              <w:bottom w:val="nil"/>
              <w:right w:val="nil"/>
            </w:tcBorders>
            <w:shd w:val="clear" w:color="auto" w:fill="auto"/>
            <w:noWrap/>
            <w:vAlign w:val="center"/>
            <w:hideMark/>
          </w:tcPr>
          <w:p w14:paraId="6B585556"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1</w:t>
            </w:r>
          </w:p>
        </w:tc>
        <w:tc>
          <w:tcPr>
            <w:tcW w:w="960" w:type="dxa"/>
            <w:tcBorders>
              <w:top w:val="nil"/>
              <w:left w:val="nil"/>
              <w:bottom w:val="nil"/>
              <w:right w:val="nil"/>
            </w:tcBorders>
            <w:shd w:val="clear" w:color="auto" w:fill="auto"/>
            <w:noWrap/>
            <w:vAlign w:val="center"/>
            <w:hideMark/>
          </w:tcPr>
          <w:p w14:paraId="36CEAA98"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0,0142</w:t>
            </w:r>
          </w:p>
        </w:tc>
        <w:tc>
          <w:tcPr>
            <w:tcW w:w="960" w:type="dxa"/>
            <w:tcBorders>
              <w:top w:val="nil"/>
              <w:left w:val="nil"/>
              <w:bottom w:val="nil"/>
              <w:right w:val="nil"/>
            </w:tcBorders>
            <w:shd w:val="clear" w:color="auto" w:fill="auto"/>
            <w:noWrap/>
            <w:vAlign w:val="center"/>
            <w:hideMark/>
          </w:tcPr>
          <w:p w14:paraId="317367DB"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0,0148</w:t>
            </w:r>
          </w:p>
        </w:tc>
        <w:tc>
          <w:tcPr>
            <w:tcW w:w="960" w:type="dxa"/>
            <w:tcBorders>
              <w:top w:val="nil"/>
              <w:left w:val="nil"/>
              <w:bottom w:val="nil"/>
              <w:right w:val="nil"/>
            </w:tcBorders>
            <w:shd w:val="clear" w:color="auto" w:fill="auto"/>
            <w:noWrap/>
            <w:vAlign w:val="center"/>
            <w:hideMark/>
          </w:tcPr>
          <w:p w14:paraId="3363FFD8"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0,0086</w:t>
            </w:r>
          </w:p>
        </w:tc>
        <w:tc>
          <w:tcPr>
            <w:tcW w:w="960" w:type="dxa"/>
            <w:tcBorders>
              <w:top w:val="nil"/>
              <w:left w:val="nil"/>
              <w:bottom w:val="nil"/>
              <w:right w:val="nil"/>
            </w:tcBorders>
            <w:shd w:val="clear" w:color="auto" w:fill="auto"/>
            <w:noWrap/>
            <w:vAlign w:val="center"/>
            <w:hideMark/>
          </w:tcPr>
          <w:p w14:paraId="1E5ADFA8"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0,0082</w:t>
            </w:r>
          </w:p>
        </w:tc>
        <w:tc>
          <w:tcPr>
            <w:tcW w:w="960" w:type="dxa"/>
            <w:tcBorders>
              <w:top w:val="nil"/>
              <w:left w:val="nil"/>
              <w:bottom w:val="nil"/>
              <w:right w:val="nil"/>
            </w:tcBorders>
            <w:shd w:val="clear" w:color="auto" w:fill="auto"/>
            <w:noWrap/>
            <w:vAlign w:val="center"/>
            <w:hideMark/>
          </w:tcPr>
          <w:p w14:paraId="1F42EFDF"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&lt;0,0079</w:t>
            </w:r>
          </w:p>
        </w:tc>
        <w:tc>
          <w:tcPr>
            <w:tcW w:w="960" w:type="dxa"/>
            <w:tcBorders>
              <w:top w:val="nil"/>
              <w:left w:val="nil"/>
              <w:bottom w:val="nil"/>
              <w:right w:val="nil"/>
            </w:tcBorders>
            <w:shd w:val="clear" w:color="auto" w:fill="auto"/>
            <w:noWrap/>
            <w:vAlign w:val="center"/>
            <w:hideMark/>
          </w:tcPr>
          <w:p w14:paraId="65F90E8F"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&lt;0,0079</w:t>
            </w:r>
          </w:p>
        </w:tc>
        <w:tc>
          <w:tcPr>
            <w:tcW w:w="960" w:type="dxa"/>
            <w:tcBorders>
              <w:top w:val="nil"/>
              <w:left w:val="nil"/>
              <w:bottom w:val="nil"/>
              <w:right w:val="nil"/>
            </w:tcBorders>
            <w:shd w:val="clear" w:color="auto" w:fill="auto"/>
            <w:noWrap/>
            <w:vAlign w:val="center"/>
            <w:hideMark/>
          </w:tcPr>
          <w:p w14:paraId="1EB067E8"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&lt;0,0079</w:t>
            </w:r>
          </w:p>
        </w:tc>
        <w:tc>
          <w:tcPr>
            <w:tcW w:w="960" w:type="dxa"/>
            <w:tcBorders>
              <w:top w:val="nil"/>
              <w:left w:val="nil"/>
              <w:bottom w:val="nil"/>
              <w:right w:val="nil"/>
            </w:tcBorders>
            <w:shd w:val="clear" w:color="auto" w:fill="auto"/>
            <w:noWrap/>
            <w:vAlign w:val="center"/>
            <w:hideMark/>
          </w:tcPr>
          <w:p w14:paraId="708EEE98"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&lt;0,0079</w:t>
            </w:r>
          </w:p>
        </w:tc>
      </w:tr>
      <w:tr w:rsidR="00D574F9" w:rsidRPr="007D51BB" w14:paraId="20C81E93" w14:textId="77777777" w:rsidTr="00503700">
        <w:trPr>
          <w:trHeight w:val="330"/>
        </w:trPr>
        <w:tc>
          <w:tcPr>
            <w:tcW w:w="546" w:type="dxa"/>
            <w:tcBorders>
              <w:top w:val="nil"/>
              <w:left w:val="nil"/>
              <w:bottom w:val="nil"/>
              <w:right w:val="nil"/>
            </w:tcBorders>
            <w:shd w:val="clear" w:color="auto" w:fill="auto"/>
            <w:noWrap/>
            <w:vAlign w:val="bottom"/>
            <w:hideMark/>
          </w:tcPr>
          <w:p w14:paraId="3BA12BEB" w14:textId="77777777" w:rsidR="00D574F9" w:rsidRPr="007D51BB" w:rsidRDefault="00D574F9" w:rsidP="00503700">
            <w:pPr>
              <w:widowControl/>
              <w:autoSpaceDE/>
              <w:autoSpaceDN/>
              <w:jc w:val="right"/>
              <w:rPr>
                <w:color w:val="000000"/>
                <w:lang w:val="id-ID" w:eastAsia="id-ID"/>
              </w:rPr>
            </w:pPr>
            <w:r w:rsidRPr="007D51BB">
              <w:rPr>
                <w:color w:val="000000"/>
                <w:lang w:val="id-ID" w:eastAsia="id-ID"/>
              </w:rPr>
              <w:t>8</w:t>
            </w:r>
          </w:p>
        </w:tc>
        <w:tc>
          <w:tcPr>
            <w:tcW w:w="4600" w:type="dxa"/>
            <w:tcBorders>
              <w:top w:val="nil"/>
              <w:left w:val="nil"/>
              <w:bottom w:val="nil"/>
              <w:right w:val="nil"/>
            </w:tcBorders>
            <w:shd w:val="clear" w:color="auto" w:fill="auto"/>
            <w:noWrap/>
            <w:vAlign w:val="center"/>
            <w:hideMark/>
          </w:tcPr>
          <w:p w14:paraId="311EB96D" w14:textId="77777777" w:rsidR="00D574F9" w:rsidRPr="007D51BB" w:rsidRDefault="00D574F9" w:rsidP="00503700">
            <w:pPr>
              <w:widowControl/>
              <w:autoSpaceDE/>
              <w:autoSpaceDN/>
              <w:rPr>
                <w:i/>
                <w:iCs/>
                <w:color w:val="000000"/>
                <w:lang w:val="id-ID" w:eastAsia="id-ID"/>
              </w:rPr>
            </w:pPr>
            <w:r w:rsidRPr="007D51BB">
              <w:rPr>
                <w:i/>
                <w:iCs/>
                <w:color w:val="000000"/>
                <w:lang w:val="id-ID" w:eastAsia="id-ID"/>
              </w:rPr>
              <w:t xml:space="preserve">Nitrate </w:t>
            </w:r>
            <w:r w:rsidRPr="007D51BB">
              <w:rPr>
                <w:color w:val="000000"/>
                <w:lang w:val="id-ID" w:eastAsia="id-ID"/>
              </w:rPr>
              <w:t>(NO</w:t>
            </w:r>
            <w:r w:rsidRPr="007D51BB">
              <w:rPr>
                <w:color w:val="000000"/>
                <w:vertAlign w:val="subscript"/>
                <w:lang w:val="id-ID" w:eastAsia="id-ID"/>
              </w:rPr>
              <w:t>3</w:t>
            </w:r>
            <w:r w:rsidRPr="007D51BB">
              <w:rPr>
                <w:color w:val="000000"/>
                <w:lang w:val="id-ID" w:eastAsia="id-ID"/>
              </w:rPr>
              <w:t>-N)</w:t>
            </w:r>
          </w:p>
        </w:tc>
        <w:tc>
          <w:tcPr>
            <w:tcW w:w="1443" w:type="dxa"/>
            <w:tcBorders>
              <w:top w:val="nil"/>
              <w:left w:val="nil"/>
              <w:bottom w:val="nil"/>
              <w:right w:val="nil"/>
            </w:tcBorders>
            <w:shd w:val="clear" w:color="auto" w:fill="auto"/>
            <w:noWrap/>
            <w:vAlign w:val="center"/>
            <w:hideMark/>
          </w:tcPr>
          <w:p w14:paraId="02BC6963"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mg/L</w:t>
            </w:r>
          </w:p>
        </w:tc>
        <w:tc>
          <w:tcPr>
            <w:tcW w:w="1537" w:type="dxa"/>
            <w:tcBorders>
              <w:top w:val="nil"/>
              <w:left w:val="nil"/>
              <w:bottom w:val="nil"/>
              <w:right w:val="nil"/>
            </w:tcBorders>
            <w:shd w:val="clear" w:color="auto" w:fill="auto"/>
            <w:noWrap/>
            <w:vAlign w:val="center"/>
            <w:hideMark/>
          </w:tcPr>
          <w:p w14:paraId="1123A5D4"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20</w:t>
            </w:r>
          </w:p>
        </w:tc>
        <w:tc>
          <w:tcPr>
            <w:tcW w:w="960" w:type="dxa"/>
            <w:tcBorders>
              <w:top w:val="nil"/>
              <w:left w:val="nil"/>
              <w:bottom w:val="nil"/>
              <w:right w:val="nil"/>
            </w:tcBorders>
            <w:shd w:val="clear" w:color="auto" w:fill="auto"/>
            <w:noWrap/>
            <w:vAlign w:val="center"/>
            <w:hideMark/>
          </w:tcPr>
          <w:p w14:paraId="1F9D659A"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0,141</w:t>
            </w:r>
          </w:p>
        </w:tc>
        <w:tc>
          <w:tcPr>
            <w:tcW w:w="960" w:type="dxa"/>
            <w:tcBorders>
              <w:top w:val="nil"/>
              <w:left w:val="nil"/>
              <w:bottom w:val="nil"/>
              <w:right w:val="nil"/>
            </w:tcBorders>
            <w:shd w:val="clear" w:color="auto" w:fill="auto"/>
            <w:noWrap/>
            <w:vAlign w:val="center"/>
            <w:hideMark/>
          </w:tcPr>
          <w:p w14:paraId="744F762C"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0,1441</w:t>
            </w:r>
          </w:p>
        </w:tc>
        <w:tc>
          <w:tcPr>
            <w:tcW w:w="960" w:type="dxa"/>
            <w:tcBorders>
              <w:top w:val="nil"/>
              <w:left w:val="nil"/>
              <w:bottom w:val="nil"/>
              <w:right w:val="nil"/>
            </w:tcBorders>
            <w:shd w:val="clear" w:color="auto" w:fill="auto"/>
            <w:noWrap/>
            <w:vAlign w:val="center"/>
            <w:hideMark/>
          </w:tcPr>
          <w:p w14:paraId="27755CCA"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0,2198</w:t>
            </w:r>
          </w:p>
        </w:tc>
        <w:tc>
          <w:tcPr>
            <w:tcW w:w="960" w:type="dxa"/>
            <w:tcBorders>
              <w:top w:val="nil"/>
              <w:left w:val="nil"/>
              <w:bottom w:val="nil"/>
              <w:right w:val="nil"/>
            </w:tcBorders>
            <w:shd w:val="clear" w:color="auto" w:fill="auto"/>
            <w:noWrap/>
            <w:vAlign w:val="center"/>
            <w:hideMark/>
          </w:tcPr>
          <w:p w14:paraId="5C756CF3"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0,1476</w:t>
            </w:r>
          </w:p>
        </w:tc>
        <w:tc>
          <w:tcPr>
            <w:tcW w:w="960" w:type="dxa"/>
            <w:tcBorders>
              <w:top w:val="nil"/>
              <w:left w:val="nil"/>
              <w:bottom w:val="nil"/>
              <w:right w:val="nil"/>
            </w:tcBorders>
            <w:shd w:val="clear" w:color="auto" w:fill="auto"/>
            <w:noWrap/>
            <w:vAlign w:val="center"/>
            <w:hideMark/>
          </w:tcPr>
          <w:p w14:paraId="1FE18FA1"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0,1465</w:t>
            </w:r>
          </w:p>
        </w:tc>
        <w:tc>
          <w:tcPr>
            <w:tcW w:w="960" w:type="dxa"/>
            <w:tcBorders>
              <w:top w:val="nil"/>
              <w:left w:val="nil"/>
              <w:bottom w:val="nil"/>
              <w:right w:val="nil"/>
            </w:tcBorders>
            <w:shd w:val="clear" w:color="auto" w:fill="auto"/>
            <w:noWrap/>
            <w:vAlign w:val="center"/>
            <w:hideMark/>
          </w:tcPr>
          <w:p w14:paraId="2B4FD5CD"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0,1558</w:t>
            </w:r>
          </w:p>
        </w:tc>
        <w:tc>
          <w:tcPr>
            <w:tcW w:w="960" w:type="dxa"/>
            <w:tcBorders>
              <w:top w:val="nil"/>
              <w:left w:val="nil"/>
              <w:bottom w:val="nil"/>
              <w:right w:val="nil"/>
            </w:tcBorders>
            <w:shd w:val="clear" w:color="auto" w:fill="auto"/>
            <w:noWrap/>
            <w:vAlign w:val="center"/>
            <w:hideMark/>
          </w:tcPr>
          <w:p w14:paraId="30C9E9CC"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0,1517</w:t>
            </w:r>
          </w:p>
        </w:tc>
        <w:tc>
          <w:tcPr>
            <w:tcW w:w="960" w:type="dxa"/>
            <w:tcBorders>
              <w:top w:val="nil"/>
              <w:left w:val="nil"/>
              <w:bottom w:val="nil"/>
              <w:right w:val="nil"/>
            </w:tcBorders>
            <w:shd w:val="clear" w:color="auto" w:fill="auto"/>
            <w:noWrap/>
            <w:vAlign w:val="center"/>
            <w:hideMark/>
          </w:tcPr>
          <w:p w14:paraId="4D1B0629"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0,1195</w:t>
            </w:r>
          </w:p>
        </w:tc>
      </w:tr>
      <w:tr w:rsidR="00D574F9" w:rsidRPr="007D51BB" w14:paraId="41936785" w14:textId="77777777" w:rsidTr="00503700">
        <w:trPr>
          <w:trHeight w:val="330"/>
        </w:trPr>
        <w:tc>
          <w:tcPr>
            <w:tcW w:w="546" w:type="dxa"/>
            <w:tcBorders>
              <w:top w:val="nil"/>
              <w:left w:val="nil"/>
              <w:bottom w:val="nil"/>
              <w:right w:val="nil"/>
            </w:tcBorders>
            <w:shd w:val="clear" w:color="auto" w:fill="auto"/>
            <w:noWrap/>
            <w:vAlign w:val="bottom"/>
            <w:hideMark/>
          </w:tcPr>
          <w:p w14:paraId="3849B269" w14:textId="77777777" w:rsidR="00D574F9" w:rsidRPr="007D51BB" w:rsidRDefault="00D574F9" w:rsidP="00503700">
            <w:pPr>
              <w:widowControl/>
              <w:autoSpaceDE/>
              <w:autoSpaceDN/>
              <w:jc w:val="right"/>
              <w:rPr>
                <w:color w:val="000000"/>
                <w:lang w:val="id-ID" w:eastAsia="id-ID"/>
              </w:rPr>
            </w:pPr>
            <w:r w:rsidRPr="007D51BB">
              <w:rPr>
                <w:color w:val="000000"/>
                <w:lang w:val="id-ID" w:eastAsia="id-ID"/>
              </w:rPr>
              <w:t>9</w:t>
            </w:r>
          </w:p>
        </w:tc>
        <w:tc>
          <w:tcPr>
            <w:tcW w:w="4600" w:type="dxa"/>
            <w:tcBorders>
              <w:top w:val="nil"/>
              <w:left w:val="nil"/>
              <w:bottom w:val="nil"/>
              <w:right w:val="nil"/>
            </w:tcBorders>
            <w:shd w:val="clear" w:color="auto" w:fill="auto"/>
            <w:noWrap/>
            <w:vAlign w:val="center"/>
            <w:hideMark/>
          </w:tcPr>
          <w:p w14:paraId="7E4E4B25" w14:textId="77777777" w:rsidR="00D574F9" w:rsidRPr="007D51BB" w:rsidRDefault="00D574F9" w:rsidP="00503700">
            <w:pPr>
              <w:widowControl/>
              <w:autoSpaceDE/>
              <w:autoSpaceDN/>
              <w:rPr>
                <w:color w:val="000000"/>
                <w:lang w:val="id-ID" w:eastAsia="id-ID"/>
              </w:rPr>
            </w:pPr>
            <w:r w:rsidRPr="007D51BB">
              <w:rPr>
                <w:color w:val="000000"/>
                <w:lang w:val="id-ID" w:eastAsia="id-ID"/>
              </w:rPr>
              <w:t>Ammonia (NH</w:t>
            </w:r>
            <w:r w:rsidRPr="007D51BB">
              <w:rPr>
                <w:color w:val="000000"/>
                <w:vertAlign w:val="subscript"/>
                <w:lang w:val="id-ID" w:eastAsia="id-ID"/>
              </w:rPr>
              <w:t>3</w:t>
            </w:r>
            <w:r w:rsidRPr="007D51BB">
              <w:rPr>
                <w:color w:val="000000"/>
                <w:lang w:val="id-ID" w:eastAsia="id-ID"/>
              </w:rPr>
              <w:t>-N)</w:t>
            </w:r>
          </w:p>
        </w:tc>
        <w:tc>
          <w:tcPr>
            <w:tcW w:w="1443" w:type="dxa"/>
            <w:tcBorders>
              <w:top w:val="nil"/>
              <w:left w:val="nil"/>
              <w:bottom w:val="nil"/>
              <w:right w:val="nil"/>
            </w:tcBorders>
            <w:shd w:val="clear" w:color="auto" w:fill="auto"/>
            <w:noWrap/>
            <w:vAlign w:val="center"/>
            <w:hideMark/>
          </w:tcPr>
          <w:p w14:paraId="1CA5C4F4"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mg/L</w:t>
            </w:r>
          </w:p>
        </w:tc>
        <w:tc>
          <w:tcPr>
            <w:tcW w:w="1537" w:type="dxa"/>
            <w:tcBorders>
              <w:top w:val="nil"/>
              <w:left w:val="nil"/>
              <w:bottom w:val="nil"/>
              <w:right w:val="nil"/>
            </w:tcBorders>
            <w:shd w:val="clear" w:color="auto" w:fill="auto"/>
            <w:noWrap/>
            <w:vAlign w:val="center"/>
            <w:hideMark/>
          </w:tcPr>
          <w:p w14:paraId="1E817785"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w:t>
            </w:r>
          </w:p>
        </w:tc>
        <w:tc>
          <w:tcPr>
            <w:tcW w:w="960" w:type="dxa"/>
            <w:tcBorders>
              <w:top w:val="nil"/>
              <w:left w:val="nil"/>
              <w:bottom w:val="nil"/>
              <w:right w:val="nil"/>
            </w:tcBorders>
            <w:shd w:val="clear" w:color="auto" w:fill="auto"/>
            <w:noWrap/>
            <w:vAlign w:val="center"/>
            <w:hideMark/>
          </w:tcPr>
          <w:p w14:paraId="67D2E99A"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0,3649</w:t>
            </w:r>
          </w:p>
        </w:tc>
        <w:tc>
          <w:tcPr>
            <w:tcW w:w="960" w:type="dxa"/>
            <w:tcBorders>
              <w:top w:val="nil"/>
              <w:left w:val="nil"/>
              <w:bottom w:val="nil"/>
              <w:right w:val="nil"/>
            </w:tcBorders>
            <w:shd w:val="clear" w:color="auto" w:fill="auto"/>
            <w:noWrap/>
            <w:vAlign w:val="center"/>
            <w:hideMark/>
          </w:tcPr>
          <w:p w14:paraId="2158B34E"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0,3513</w:t>
            </w:r>
          </w:p>
        </w:tc>
        <w:tc>
          <w:tcPr>
            <w:tcW w:w="960" w:type="dxa"/>
            <w:tcBorders>
              <w:top w:val="nil"/>
              <w:left w:val="nil"/>
              <w:bottom w:val="nil"/>
              <w:right w:val="nil"/>
            </w:tcBorders>
            <w:shd w:val="clear" w:color="auto" w:fill="auto"/>
            <w:noWrap/>
            <w:vAlign w:val="center"/>
            <w:hideMark/>
          </w:tcPr>
          <w:p w14:paraId="62E38290"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0,3201</w:t>
            </w:r>
          </w:p>
        </w:tc>
        <w:tc>
          <w:tcPr>
            <w:tcW w:w="960" w:type="dxa"/>
            <w:tcBorders>
              <w:top w:val="nil"/>
              <w:left w:val="nil"/>
              <w:bottom w:val="nil"/>
              <w:right w:val="nil"/>
            </w:tcBorders>
            <w:shd w:val="clear" w:color="auto" w:fill="auto"/>
            <w:noWrap/>
            <w:vAlign w:val="center"/>
            <w:hideMark/>
          </w:tcPr>
          <w:p w14:paraId="4D14B63D"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0,3449</w:t>
            </w:r>
          </w:p>
        </w:tc>
        <w:tc>
          <w:tcPr>
            <w:tcW w:w="960" w:type="dxa"/>
            <w:tcBorders>
              <w:top w:val="nil"/>
              <w:left w:val="nil"/>
              <w:bottom w:val="nil"/>
              <w:right w:val="nil"/>
            </w:tcBorders>
            <w:shd w:val="clear" w:color="auto" w:fill="auto"/>
            <w:noWrap/>
            <w:vAlign w:val="center"/>
            <w:hideMark/>
          </w:tcPr>
          <w:p w14:paraId="2EA01987"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0,3667</w:t>
            </w:r>
          </w:p>
        </w:tc>
        <w:tc>
          <w:tcPr>
            <w:tcW w:w="960" w:type="dxa"/>
            <w:tcBorders>
              <w:top w:val="nil"/>
              <w:left w:val="nil"/>
              <w:bottom w:val="nil"/>
              <w:right w:val="nil"/>
            </w:tcBorders>
            <w:shd w:val="clear" w:color="auto" w:fill="auto"/>
            <w:noWrap/>
            <w:vAlign w:val="center"/>
            <w:hideMark/>
          </w:tcPr>
          <w:p w14:paraId="4F0021F0"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0,3464</w:t>
            </w:r>
          </w:p>
        </w:tc>
        <w:tc>
          <w:tcPr>
            <w:tcW w:w="960" w:type="dxa"/>
            <w:tcBorders>
              <w:top w:val="nil"/>
              <w:left w:val="nil"/>
              <w:bottom w:val="nil"/>
              <w:right w:val="nil"/>
            </w:tcBorders>
            <w:shd w:val="clear" w:color="auto" w:fill="auto"/>
            <w:noWrap/>
            <w:vAlign w:val="center"/>
            <w:hideMark/>
          </w:tcPr>
          <w:p w14:paraId="5322E27B"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0,3814</w:t>
            </w:r>
          </w:p>
        </w:tc>
        <w:tc>
          <w:tcPr>
            <w:tcW w:w="960" w:type="dxa"/>
            <w:tcBorders>
              <w:top w:val="nil"/>
              <w:left w:val="nil"/>
              <w:bottom w:val="nil"/>
              <w:right w:val="nil"/>
            </w:tcBorders>
            <w:shd w:val="clear" w:color="auto" w:fill="auto"/>
            <w:noWrap/>
            <w:vAlign w:val="center"/>
            <w:hideMark/>
          </w:tcPr>
          <w:p w14:paraId="7C5770E8"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0,3703</w:t>
            </w:r>
          </w:p>
        </w:tc>
      </w:tr>
      <w:tr w:rsidR="00D574F9" w:rsidRPr="007D51BB" w14:paraId="109D57D7" w14:textId="77777777" w:rsidTr="00503700">
        <w:trPr>
          <w:trHeight w:val="330"/>
        </w:trPr>
        <w:tc>
          <w:tcPr>
            <w:tcW w:w="546" w:type="dxa"/>
            <w:tcBorders>
              <w:top w:val="nil"/>
              <w:left w:val="nil"/>
              <w:bottom w:val="nil"/>
              <w:right w:val="nil"/>
            </w:tcBorders>
            <w:shd w:val="clear" w:color="auto" w:fill="auto"/>
            <w:noWrap/>
            <w:vAlign w:val="bottom"/>
            <w:hideMark/>
          </w:tcPr>
          <w:p w14:paraId="4EF7413E" w14:textId="77777777" w:rsidR="00D574F9" w:rsidRPr="007D51BB" w:rsidRDefault="00D574F9" w:rsidP="00503700">
            <w:pPr>
              <w:widowControl/>
              <w:autoSpaceDE/>
              <w:autoSpaceDN/>
              <w:jc w:val="right"/>
              <w:rPr>
                <w:color w:val="000000"/>
                <w:lang w:val="id-ID" w:eastAsia="id-ID"/>
              </w:rPr>
            </w:pPr>
            <w:r w:rsidRPr="007D51BB">
              <w:rPr>
                <w:color w:val="000000"/>
                <w:lang w:val="id-ID" w:eastAsia="id-ID"/>
              </w:rPr>
              <w:t>10</w:t>
            </w:r>
          </w:p>
        </w:tc>
        <w:tc>
          <w:tcPr>
            <w:tcW w:w="4600" w:type="dxa"/>
            <w:tcBorders>
              <w:top w:val="nil"/>
              <w:left w:val="nil"/>
              <w:bottom w:val="nil"/>
              <w:right w:val="nil"/>
            </w:tcBorders>
            <w:shd w:val="clear" w:color="auto" w:fill="auto"/>
            <w:noWrap/>
            <w:vAlign w:val="bottom"/>
            <w:hideMark/>
          </w:tcPr>
          <w:p w14:paraId="7E8EBEE3" w14:textId="77777777" w:rsidR="00D574F9" w:rsidRPr="007D51BB" w:rsidRDefault="00D574F9" w:rsidP="00503700">
            <w:pPr>
              <w:widowControl/>
              <w:autoSpaceDE/>
              <w:autoSpaceDN/>
              <w:rPr>
                <w:i/>
                <w:iCs/>
                <w:color w:val="000000"/>
                <w:lang w:val="id-ID" w:eastAsia="id-ID"/>
              </w:rPr>
            </w:pPr>
            <w:r w:rsidRPr="007D51BB">
              <w:rPr>
                <w:i/>
                <w:iCs/>
                <w:color w:val="000000"/>
                <w:lang w:val="id-ID" w:eastAsia="id-ID"/>
              </w:rPr>
              <w:t>Nitrite</w:t>
            </w:r>
            <w:r w:rsidRPr="007D51BB">
              <w:rPr>
                <w:color w:val="000000"/>
                <w:lang w:val="id-ID" w:eastAsia="id-ID"/>
              </w:rPr>
              <w:t xml:space="preserve"> (NO</w:t>
            </w:r>
            <w:r w:rsidRPr="007D51BB">
              <w:rPr>
                <w:color w:val="000000"/>
                <w:vertAlign w:val="subscript"/>
                <w:lang w:val="id-ID" w:eastAsia="id-ID"/>
              </w:rPr>
              <w:t>2</w:t>
            </w:r>
            <w:r w:rsidRPr="007D51BB">
              <w:rPr>
                <w:color w:val="000000"/>
                <w:lang w:val="id-ID" w:eastAsia="id-ID"/>
              </w:rPr>
              <w:t>-N)</w:t>
            </w:r>
          </w:p>
        </w:tc>
        <w:tc>
          <w:tcPr>
            <w:tcW w:w="1443" w:type="dxa"/>
            <w:tcBorders>
              <w:top w:val="nil"/>
              <w:left w:val="nil"/>
              <w:bottom w:val="nil"/>
              <w:right w:val="nil"/>
            </w:tcBorders>
            <w:shd w:val="clear" w:color="auto" w:fill="auto"/>
            <w:noWrap/>
            <w:vAlign w:val="center"/>
            <w:hideMark/>
          </w:tcPr>
          <w:p w14:paraId="453E02BA"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mg/L</w:t>
            </w:r>
          </w:p>
        </w:tc>
        <w:tc>
          <w:tcPr>
            <w:tcW w:w="1537" w:type="dxa"/>
            <w:tcBorders>
              <w:top w:val="nil"/>
              <w:left w:val="nil"/>
              <w:bottom w:val="nil"/>
              <w:right w:val="nil"/>
            </w:tcBorders>
            <w:shd w:val="clear" w:color="auto" w:fill="auto"/>
            <w:noWrap/>
            <w:vAlign w:val="center"/>
            <w:hideMark/>
          </w:tcPr>
          <w:p w14:paraId="76FB6193"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0,06</w:t>
            </w:r>
          </w:p>
        </w:tc>
        <w:tc>
          <w:tcPr>
            <w:tcW w:w="960" w:type="dxa"/>
            <w:tcBorders>
              <w:top w:val="nil"/>
              <w:left w:val="nil"/>
              <w:bottom w:val="nil"/>
              <w:right w:val="nil"/>
            </w:tcBorders>
            <w:shd w:val="clear" w:color="auto" w:fill="auto"/>
            <w:noWrap/>
            <w:vAlign w:val="center"/>
            <w:hideMark/>
          </w:tcPr>
          <w:p w14:paraId="24DB3399"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0,0023</w:t>
            </w:r>
          </w:p>
        </w:tc>
        <w:tc>
          <w:tcPr>
            <w:tcW w:w="960" w:type="dxa"/>
            <w:tcBorders>
              <w:top w:val="nil"/>
              <w:left w:val="nil"/>
              <w:bottom w:val="nil"/>
              <w:right w:val="nil"/>
            </w:tcBorders>
            <w:shd w:val="clear" w:color="auto" w:fill="auto"/>
            <w:noWrap/>
            <w:vAlign w:val="center"/>
            <w:hideMark/>
          </w:tcPr>
          <w:p w14:paraId="08573D57"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0,0026</w:t>
            </w:r>
          </w:p>
        </w:tc>
        <w:tc>
          <w:tcPr>
            <w:tcW w:w="960" w:type="dxa"/>
            <w:tcBorders>
              <w:top w:val="nil"/>
              <w:left w:val="nil"/>
              <w:bottom w:val="nil"/>
              <w:right w:val="nil"/>
            </w:tcBorders>
            <w:shd w:val="clear" w:color="auto" w:fill="auto"/>
            <w:noWrap/>
            <w:vAlign w:val="center"/>
            <w:hideMark/>
          </w:tcPr>
          <w:p w14:paraId="15D8F465"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0,0031</w:t>
            </w:r>
          </w:p>
        </w:tc>
        <w:tc>
          <w:tcPr>
            <w:tcW w:w="960" w:type="dxa"/>
            <w:tcBorders>
              <w:top w:val="nil"/>
              <w:left w:val="nil"/>
              <w:bottom w:val="nil"/>
              <w:right w:val="nil"/>
            </w:tcBorders>
            <w:shd w:val="clear" w:color="auto" w:fill="auto"/>
            <w:noWrap/>
            <w:vAlign w:val="center"/>
            <w:hideMark/>
          </w:tcPr>
          <w:p w14:paraId="3F248C9A"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0,0026</w:t>
            </w:r>
          </w:p>
        </w:tc>
        <w:tc>
          <w:tcPr>
            <w:tcW w:w="960" w:type="dxa"/>
            <w:tcBorders>
              <w:top w:val="nil"/>
              <w:left w:val="nil"/>
              <w:bottom w:val="nil"/>
              <w:right w:val="nil"/>
            </w:tcBorders>
            <w:shd w:val="clear" w:color="auto" w:fill="auto"/>
            <w:noWrap/>
            <w:vAlign w:val="center"/>
            <w:hideMark/>
          </w:tcPr>
          <w:p w14:paraId="7832B57A"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0,0026</w:t>
            </w:r>
          </w:p>
        </w:tc>
        <w:tc>
          <w:tcPr>
            <w:tcW w:w="960" w:type="dxa"/>
            <w:tcBorders>
              <w:top w:val="nil"/>
              <w:left w:val="nil"/>
              <w:bottom w:val="nil"/>
              <w:right w:val="nil"/>
            </w:tcBorders>
            <w:shd w:val="clear" w:color="auto" w:fill="auto"/>
            <w:noWrap/>
            <w:vAlign w:val="center"/>
            <w:hideMark/>
          </w:tcPr>
          <w:p w14:paraId="4C68F8BD"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0,003</w:t>
            </w:r>
          </w:p>
        </w:tc>
        <w:tc>
          <w:tcPr>
            <w:tcW w:w="960" w:type="dxa"/>
            <w:tcBorders>
              <w:top w:val="nil"/>
              <w:left w:val="nil"/>
              <w:bottom w:val="nil"/>
              <w:right w:val="nil"/>
            </w:tcBorders>
            <w:shd w:val="clear" w:color="auto" w:fill="auto"/>
            <w:noWrap/>
            <w:vAlign w:val="center"/>
            <w:hideMark/>
          </w:tcPr>
          <w:p w14:paraId="721B4865"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0,0015</w:t>
            </w:r>
          </w:p>
        </w:tc>
        <w:tc>
          <w:tcPr>
            <w:tcW w:w="960" w:type="dxa"/>
            <w:tcBorders>
              <w:top w:val="nil"/>
              <w:left w:val="nil"/>
              <w:bottom w:val="nil"/>
              <w:right w:val="nil"/>
            </w:tcBorders>
            <w:shd w:val="clear" w:color="auto" w:fill="auto"/>
            <w:noWrap/>
            <w:vAlign w:val="center"/>
            <w:hideMark/>
          </w:tcPr>
          <w:p w14:paraId="1BB52D73"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0,0019</w:t>
            </w:r>
          </w:p>
        </w:tc>
      </w:tr>
      <w:tr w:rsidR="00D574F9" w:rsidRPr="007D51BB" w14:paraId="465F4E2B" w14:textId="77777777" w:rsidTr="00503700">
        <w:trPr>
          <w:trHeight w:val="300"/>
        </w:trPr>
        <w:tc>
          <w:tcPr>
            <w:tcW w:w="15806" w:type="dxa"/>
            <w:gridSpan w:val="12"/>
            <w:tcBorders>
              <w:top w:val="nil"/>
              <w:left w:val="nil"/>
              <w:bottom w:val="nil"/>
              <w:right w:val="nil"/>
            </w:tcBorders>
            <w:shd w:val="clear" w:color="auto" w:fill="auto"/>
            <w:noWrap/>
            <w:vAlign w:val="bottom"/>
            <w:hideMark/>
          </w:tcPr>
          <w:p w14:paraId="7F3F9C62" w14:textId="77777777" w:rsidR="00D574F9" w:rsidRPr="007D51BB" w:rsidRDefault="00D574F9" w:rsidP="00503700">
            <w:pPr>
              <w:widowControl/>
              <w:autoSpaceDE/>
              <w:autoSpaceDN/>
              <w:rPr>
                <w:b/>
                <w:bCs/>
                <w:color w:val="000000"/>
                <w:lang w:val="id-ID" w:eastAsia="id-ID"/>
              </w:rPr>
            </w:pPr>
            <w:r w:rsidRPr="007D51BB">
              <w:rPr>
                <w:b/>
                <w:bCs/>
                <w:color w:val="000000"/>
                <w:lang w:val="id-ID" w:eastAsia="id-ID"/>
              </w:rPr>
              <w:t>B.2.KIMIA ANORGANIK LOGAM TERLARUT</w:t>
            </w:r>
          </w:p>
        </w:tc>
      </w:tr>
      <w:tr w:rsidR="00D574F9" w:rsidRPr="007D51BB" w14:paraId="4CDC118D" w14:textId="77777777" w:rsidTr="00503700">
        <w:trPr>
          <w:trHeight w:val="300"/>
        </w:trPr>
        <w:tc>
          <w:tcPr>
            <w:tcW w:w="546" w:type="dxa"/>
            <w:tcBorders>
              <w:top w:val="nil"/>
              <w:left w:val="nil"/>
              <w:bottom w:val="nil"/>
              <w:right w:val="nil"/>
            </w:tcBorders>
            <w:shd w:val="clear" w:color="auto" w:fill="auto"/>
            <w:noWrap/>
            <w:vAlign w:val="bottom"/>
            <w:hideMark/>
          </w:tcPr>
          <w:p w14:paraId="5146971F" w14:textId="77777777" w:rsidR="00D574F9" w:rsidRPr="007D51BB" w:rsidRDefault="00D574F9" w:rsidP="00503700">
            <w:pPr>
              <w:widowControl/>
              <w:autoSpaceDE/>
              <w:autoSpaceDN/>
              <w:jc w:val="right"/>
              <w:rPr>
                <w:color w:val="000000"/>
                <w:lang w:val="id-ID" w:eastAsia="id-ID"/>
              </w:rPr>
            </w:pPr>
            <w:r w:rsidRPr="007D51BB">
              <w:rPr>
                <w:color w:val="000000"/>
                <w:lang w:val="id-ID" w:eastAsia="id-ID"/>
              </w:rPr>
              <w:t>11</w:t>
            </w:r>
          </w:p>
        </w:tc>
        <w:tc>
          <w:tcPr>
            <w:tcW w:w="4600" w:type="dxa"/>
            <w:tcBorders>
              <w:top w:val="nil"/>
              <w:left w:val="nil"/>
              <w:bottom w:val="nil"/>
              <w:right w:val="nil"/>
            </w:tcBorders>
            <w:shd w:val="clear" w:color="auto" w:fill="auto"/>
            <w:noWrap/>
            <w:vAlign w:val="center"/>
            <w:hideMark/>
          </w:tcPr>
          <w:p w14:paraId="1C204F63" w14:textId="77777777" w:rsidR="00D574F9" w:rsidRPr="007D51BB" w:rsidRDefault="00D574F9" w:rsidP="00503700">
            <w:pPr>
              <w:widowControl/>
              <w:autoSpaceDE/>
              <w:autoSpaceDN/>
              <w:rPr>
                <w:color w:val="000000"/>
                <w:lang w:val="id-ID" w:eastAsia="id-ID"/>
              </w:rPr>
            </w:pPr>
            <w:r w:rsidRPr="007D51BB">
              <w:rPr>
                <w:color w:val="000000"/>
                <w:lang w:val="id-ID" w:eastAsia="id-ID"/>
              </w:rPr>
              <w:t>Tembaga (Cu)</w:t>
            </w:r>
          </w:p>
        </w:tc>
        <w:tc>
          <w:tcPr>
            <w:tcW w:w="1443" w:type="dxa"/>
            <w:tcBorders>
              <w:top w:val="nil"/>
              <w:left w:val="nil"/>
              <w:bottom w:val="nil"/>
              <w:right w:val="nil"/>
            </w:tcBorders>
            <w:shd w:val="clear" w:color="auto" w:fill="auto"/>
            <w:noWrap/>
            <w:vAlign w:val="center"/>
            <w:hideMark/>
          </w:tcPr>
          <w:p w14:paraId="1E925B9D"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mg/L</w:t>
            </w:r>
          </w:p>
        </w:tc>
        <w:tc>
          <w:tcPr>
            <w:tcW w:w="1537" w:type="dxa"/>
            <w:tcBorders>
              <w:top w:val="nil"/>
              <w:left w:val="nil"/>
              <w:bottom w:val="nil"/>
              <w:right w:val="nil"/>
            </w:tcBorders>
            <w:shd w:val="clear" w:color="auto" w:fill="auto"/>
            <w:noWrap/>
            <w:vAlign w:val="center"/>
            <w:hideMark/>
          </w:tcPr>
          <w:p w14:paraId="6FD156EC"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0,02</w:t>
            </w:r>
          </w:p>
        </w:tc>
        <w:tc>
          <w:tcPr>
            <w:tcW w:w="960" w:type="dxa"/>
            <w:tcBorders>
              <w:top w:val="nil"/>
              <w:left w:val="nil"/>
              <w:bottom w:val="nil"/>
              <w:right w:val="nil"/>
            </w:tcBorders>
            <w:shd w:val="clear" w:color="auto" w:fill="auto"/>
            <w:noWrap/>
            <w:vAlign w:val="center"/>
            <w:hideMark/>
          </w:tcPr>
          <w:p w14:paraId="4D00811D"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&lt;0,0164</w:t>
            </w:r>
          </w:p>
        </w:tc>
        <w:tc>
          <w:tcPr>
            <w:tcW w:w="960" w:type="dxa"/>
            <w:tcBorders>
              <w:top w:val="nil"/>
              <w:left w:val="nil"/>
              <w:bottom w:val="nil"/>
              <w:right w:val="nil"/>
            </w:tcBorders>
            <w:shd w:val="clear" w:color="auto" w:fill="auto"/>
            <w:noWrap/>
            <w:vAlign w:val="center"/>
            <w:hideMark/>
          </w:tcPr>
          <w:p w14:paraId="2766063C"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&lt;0,0164</w:t>
            </w:r>
          </w:p>
        </w:tc>
        <w:tc>
          <w:tcPr>
            <w:tcW w:w="960" w:type="dxa"/>
            <w:tcBorders>
              <w:top w:val="nil"/>
              <w:left w:val="nil"/>
              <w:bottom w:val="nil"/>
              <w:right w:val="nil"/>
            </w:tcBorders>
            <w:shd w:val="clear" w:color="auto" w:fill="auto"/>
            <w:noWrap/>
            <w:vAlign w:val="center"/>
            <w:hideMark/>
          </w:tcPr>
          <w:p w14:paraId="1009F754"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&lt;0,0164</w:t>
            </w:r>
          </w:p>
        </w:tc>
        <w:tc>
          <w:tcPr>
            <w:tcW w:w="960" w:type="dxa"/>
            <w:tcBorders>
              <w:top w:val="nil"/>
              <w:left w:val="nil"/>
              <w:bottom w:val="nil"/>
              <w:right w:val="nil"/>
            </w:tcBorders>
            <w:shd w:val="clear" w:color="auto" w:fill="auto"/>
            <w:noWrap/>
            <w:vAlign w:val="center"/>
            <w:hideMark/>
          </w:tcPr>
          <w:p w14:paraId="69620896"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&lt;0,0164</w:t>
            </w:r>
          </w:p>
        </w:tc>
        <w:tc>
          <w:tcPr>
            <w:tcW w:w="960" w:type="dxa"/>
            <w:tcBorders>
              <w:top w:val="nil"/>
              <w:left w:val="nil"/>
              <w:bottom w:val="nil"/>
              <w:right w:val="nil"/>
            </w:tcBorders>
            <w:shd w:val="clear" w:color="auto" w:fill="auto"/>
            <w:noWrap/>
            <w:vAlign w:val="center"/>
            <w:hideMark/>
          </w:tcPr>
          <w:p w14:paraId="70F04FBC"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&lt;0,0164</w:t>
            </w:r>
          </w:p>
        </w:tc>
        <w:tc>
          <w:tcPr>
            <w:tcW w:w="960" w:type="dxa"/>
            <w:tcBorders>
              <w:top w:val="nil"/>
              <w:left w:val="nil"/>
              <w:bottom w:val="nil"/>
              <w:right w:val="nil"/>
            </w:tcBorders>
            <w:shd w:val="clear" w:color="auto" w:fill="auto"/>
            <w:noWrap/>
            <w:vAlign w:val="center"/>
            <w:hideMark/>
          </w:tcPr>
          <w:p w14:paraId="4E2FD90E"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&lt;0,0164</w:t>
            </w:r>
          </w:p>
        </w:tc>
        <w:tc>
          <w:tcPr>
            <w:tcW w:w="960" w:type="dxa"/>
            <w:tcBorders>
              <w:top w:val="nil"/>
              <w:left w:val="nil"/>
              <w:bottom w:val="nil"/>
              <w:right w:val="nil"/>
            </w:tcBorders>
            <w:shd w:val="clear" w:color="auto" w:fill="auto"/>
            <w:noWrap/>
            <w:vAlign w:val="center"/>
            <w:hideMark/>
          </w:tcPr>
          <w:p w14:paraId="1CA6CE5F"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&lt;0,0164</w:t>
            </w:r>
          </w:p>
        </w:tc>
        <w:tc>
          <w:tcPr>
            <w:tcW w:w="960" w:type="dxa"/>
            <w:tcBorders>
              <w:top w:val="nil"/>
              <w:left w:val="nil"/>
              <w:bottom w:val="nil"/>
              <w:right w:val="nil"/>
            </w:tcBorders>
            <w:shd w:val="clear" w:color="auto" w:fill="auto"/>
            <w:noWrap/>
            <w:vAlign w:val="center"/>
            <w:hideMark/>
          </w:tcPr>
          <w:p w14:paraId="4647D5A6"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&lt;0,0164</w:t>
            </w:r>
          </w:p>
        </w:tc>
      </w:tr>
      <w:tr w:rsidR="00D574F9" w:rsidRPr="007D51BB" w14:paraId="0B96C165" w14:textId="77777777" w:rsidTr="00503700">
        <w:trPr>
          <w:trHeight w:val="300"/>
        </w:trPr>
        <w:tc>
          <w:tcPr>
            <w:tcW w:w="546" w:type="dxa"/>
            <w:tcBorders>
              <w:top w:val="nil"/>
              <w:left w:val="nil"/>
              <w:bottom w:val="nil"/>
              <w:right w:val="nil"/>
            </w:tcBorders>
            <w:shd w:val="clear" w:color="auto" w:fill="auto"/>
            <w:noWrap/>
            <w:vAlign w:val="bottom"/>
            <w:hideMark/>
          </w:tcPr>
          <w:p w14:paraId="319A3CAB" w14:textId="77777777" w:rsidR="00D574F9" w:rsidRPr="007D51BB" w:rsidRDefault="00D574F9" w:rsidP="00503700">
            <w:pPr>
              <w:widowControl/>
              <w:autoSpaceDE/>
              <w:autoSpaceDN/>
              <w:jc w:val="right"/>
              <w:rPr>
                <w:color w:val="000000"/>
                <w:lang w:val="id-ID" w:eastAsia="id-ID"/>
              </w:rPr>
            </w:pPr>
            <w:r w:rsidRPr="007D51BB">
              <w:rPr>
                <w:color w:val="000000"/>
                <w:lang w:val="id-ID" w:eastAsia="id-ID"/>
              </w:rPr>
              <w:t>12</w:t>
            </w:r>
          </w:p>
        </w:tc>
        <w:tc>
          <w:tcPr>
            <w:tcW w:w="4600" w:type="dxa"/>
            <w:tcBorders>
              <w:top w:val="nil"/>
              <w:left w:val="nil"/>
              <w:bottom w:val="nil"/>
              <w:right w:val="nil"/>
            </w:tcBorders>
            <w:shd w:val="clear" w:color="auto" w:fill="auto"/>
            <w:noWrap/>
            <w:vAlign w:val="center"/>
            <w:hideMark/>
          </w:tcPr>
          <w:p w14:paraId="05163BEC" w14:textId="77777777" w:rsidR="00D574F9" w:rsidRPr="007D51BB" w:rsidRDefault="00D574F9" w:rsidP="00503700">
            <w:pPr>
              <w:widowControl/>
              <w:autoSpaceDE/>
              <w:autoSpaceDN/>
              <w:rPr>
                <w:color w:val="000000"/>
                <w:lang w:val="id-ID" w:eastAsia="id-ID"/>
              </w:rPr>
            </w:pPr>
            <w:r w:rsidRPr="007D51BB">
              <w:rPr>
                <w:color w:val="000000"/>
                <w:lang w:val="id-ID" w:eastAsia="id-ID"/>
              </w:rPr>
              <w:t>Chromium (Cr Valensi 6)</w:t>
            </w:r>
          </w:p>
        </w:tc>
        <w:tc>
          <w:tcPr>
            <w:tcW w:w="1443" w:type="dxa"/>
            <w:tcBorders>
              <w:top w:val="nil"/>
              <w:left w:val="nil"/>
              <w:bottom w:val="nil"/>
              <w:right w:val="nil"/>
            </w:tcBorders>
            <w:shd w:val="clear" w:color="auto" w:fill="auto"/>
            <w:noWrap/>
            <w:vAlign w:val="center"/>
            <w:hideMark/>
          </w:tcPr>
          <w:p w14:paraId="4105915E"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mg/L</w:t>
            </w:r>
          </w:p>
        </w:tc>
        <w:tc>
          <w:tcPr>
            <w:tcW w:w="1537" w:type="dxa"/>
            <w:tcBorders>
              <w:top w:val="nil"/>
              <w:left w:val="nil"/>
              <w:bottom w:val="nil"/>
              <w:right w:val="nil"/>
            </w:tcBorders>
            <w:shd w:val="clear" w:color="auto" w:fill="auto"/>
            <w:noWrap/>
            <w:vAlign w:val="center"/>
            <w:hideMark/>
          </w:tcPr>
          <w:p w14:paraId="0DA6ABAD"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0,05</w:t>
            </w:r>
          </w:p>
        </w:tc>
        <w:tc>
          <w:tcPr>
            <w:tcW w:w="960" w:type="dxa"/>
            <w:tcBorders>
              <w:top w:val="nil"/>
              <w:left w:val="nil"/>
              <w:bottom w:val="nil"/>
              <w:right w:val="nil"/>
            </w:tcBorders>
            <w:shd w:val="clear" w:color="auto" w:fill="auto"/>
            <w:noWrap/>
            <w:vAlign w:val="center"/>
            <w:hideMark/>
          </w:tcPr>
          <w:p w14:paraId="4E14CE3C"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&lt;0,0030</w:t>
            </w:r>
          </w:p>
        </w:tc>
        <w:tc>
          <w:tcPr>
            <w:tcW w:w="960" w:type="dxa"/>
            <w:tcBorders>
              <w:top w:val="nil"/>
              <w:left w:val="nil"/>
              <w:bottom w:val="nil"/>
              <w:right w:val="nil"/>
            </w:tcBorders>
            <w:shd w:val="clear" w:color="auto" w:fill="auto"/>
            <w:noWrap/>
            <w:vAlign w:val="center"/>
            <w:hideMark/>
          </w:tcPr>
          <w:p w14:paraId="0F38AB17"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&lt;0,0030</w:t>
            </w:r>
          </w:p>
        </w:tc>
        <w:tc>
          <w:tcPr>
            <w:tcW w:w="960" w:type="dxa"/>
            <w:tcBorders>
              <w:top w:val="nil"/>
              <w:left w:val="nil"/>
              <w:bottom w:val="nil"/>
              <w:right w:val="nil"/>
            </w:tcBorders>
            <w:shd w:val="clear" w:color="auto" w:fill="auto"/>
            <w:noWrap/>
            <w:vAlign w:val="center"/>
            <w:hideMark/>
          </w:tcPr>
          <w:p w14:paraId="0C085C4A"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&lt;0,0030</w:t>
            </w:r>
          </w:p>
        </w:tc>
        <w:tc>
          <w:tcPr>
            <w:tcW w:w="960" w:type="dxa"/>
            <w:tcBorders>
              <w:top w:val="nil"/>
              <w:left w:val="nil"/>
              <w:bottom w:val="nil"/>
              <w:right w:val="nil"/>
            </w:tcBorders>
            <w:shd w:val="clear" w:color="auto" w:fill="auto"/>
            <w:noWrap/>
            <w:vAlign w:val="center"/>
            <w:hideMark/>
          </w:tcPr>
          <w:p w14:paraId="37C92893"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&lt;0,0030</w:t>
            </w:r>
          </w:p>
        </w:tc>
        <w:tc>
          <w:tcPr>
            <w:tcW w:w="960" w:type="dxa"/>
            <w:tcBorders>
              <w:top w:val="nil"/>
              <w:left w:val="nil"/>
              <w:bottom w:val="nil"/>
              <w:right w:val="nil"/>
            </w:tcBorders>
            <w:shd w:val="clear" w:color="auto" w:fill="auto"/>
            <w:noWrap/>
            <w:vAlign w:val="center"/>
            <w:hideMark/>
          </w:tcPr>
          <w:p w14:paraId="3B2650E4"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&lt;0,0030</w:t>
            </w:r>
          </w:p>
        </w:tc>
        <w:tc>
          <w:tcPr>
            <w:tcW w:w="960" w:type="dxa"/>
            <w:tcBorders>
              <w:top w:val="nil"/>
              <w:left w:val="nil"/>
              <w:bottom w:val="nil"/>
              <w:right w:val="nil"/>
            </w:tcBorders>
            <w:shd w:val="clear" w:color="auto" w:fill="auto"/>
            <w:noWrap/>
            <w:vAlign w:val="center"/>
            <w:hideMark/>
          </w:tcPr>
          <w:p w14:paraId="47FA0B3A"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&lt;0,0030</w:t>
            </w:r>
          </w:p>
        </w:tc>
        <w:tc>
          <w:tcPr>
            <w:tcW w:w="960" w:type="dxa"/>
            <w:tcBorders>
              <w:top w:val="nil"/>
              <w:left w:val="nil"/>
              <w:bottom w:val="nil"/>
              <w:right w:val="nil"/>
            </w:tcBorders>
            <w:shd w:val="clear" w:color="auto" w:fill="auto"/>
            <w:noWrap/>
            <w:vAlign w:val="center"/>
            <w:hideMark/>
          </w:tcPr>
          <w:p w14:paraId="5E8D8616"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&lt;0,0030</w:t>
            </w:r>
          </w:p>
        </w:tc>
        <w:tc>
          <w:tcPr>
            <w:tcW w:w="960" w:type="dxa"/>
            <w:tcBorders>
              <w:top w:val="nil"/>
              <w:left w:val="nil"/>
              <w:bottom w:val="nil"/>
              <w:right w:val="nil"/>
            </w:tcBorders>
            <w:shd w:val="clear" w:color="auto" w:fill="auto"/>
            <w:noWrap/>
            <w:vAlign w:val="center"/>
            <w:hideMark/>
          </w:tcPr>
          <w:p w14:paraId="765DE7E9"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&lt;0,0030</w:t>
            </w:r>
          </w:p>
        </w:tc>
      </w:tr>
      <w:tr w:rsidR="00D574F9" w:rsidRPr="007D51BB" w14:paraId="7BF97CD7" w14:textId="77777777" w:rsidTr="00503700">
        <w:trPr>
          <w:trHeight w:val="300"/>
        </w:trPr>
        <w:tc>
          <w:tcPr>
            <w:tcW w:w="15806" w:type="dxa"/>
            <w:gridSpan w:val="12"/>
            <w:tcBorders>
              <w:top w:val="nil"/>
              <w:left w:val="nil"/>
              <w:bottom w:val="nil"/>
              <w:right w:val="nil"/>
            </w:tcBorders>
            <w:shd w:val="clear" w:color="auto" w:fill="auto"/>
            <w:noWrap/>
            <w:vAlign w:val="bottom"/>
            <w:hideMark/>
          </w:tcPr>
          <w:p w14:paraId="3185FAF6" w14:textId="77777777" w:rsidR="00D574F9" w:rsidRPr="007D51BB" w:rsidRDefault="00D574F9" w:rsidP="00503700">
            <w:pPr>
              <w:widowControl/>
              <w:autoSpaceDE/>
              <w:autoSpaceDN/>
              <w:rPr>
                <w:b/>
                <w:bCs/>
                <w:color w:val="000000"/>
                <w:lang w:val="id-ID" w:eastAsia="id-ID"/>
              </w:rPr>
            </w:pPr>
            <w:r w:rsidRPr="007D51BB">
              <w:rPr>
                <w:b/>
                <w:bCs/>
                <w:color w:val="000000"/>
                <w:lang w:val="id-ID" w:eastAsia="id-ID"/>
              </w:rPr>
              <w:t>C.KIMIA ORGANIK</w:t>
            </w:r>
          </w:p>
        </w:tc>
      </w:tr>
      <w:tr w:rsidR="00D574F9" w:rsidRPr="007D51BB" w14:paraId="6E48C745" w14:textId="77777777" w:rsidTr="00503700">
        <w:trPr>
          <w:trHeight w:val="300"/>
        </w:trPr>
        <w:tc>
          <w:tcPr>
            <w:tcW w:w="546" w:type="dxa"/>
            <w:tcBorders>
              <w:top w:val="nil"/>
              <w:left w:val="nil"/>
              <w:bottom w:val="nil"/>
              <w:right w:val="nil"/>
            </w:tcBorders>
            <w:shd w:val="clear" w:color="auto" w:fill="auto"/>
            <w:noWrap/>
            <w:vAlign w:val="bottom"/>
            <w:hideMark/>
          </w:tcPr>
          <w:p w14:paraId="2D373D44" w14:textId="77777777" w:rsidR="00D574F9" w:rsidRPr="007D51BB" w:rsidRDefault="00D574F9" w:rsidP="00503700">
            <w:pPr>
              <w:widowControl/>
              <w:autoSpaceDE/>
              <w:autoSpaceDN/>
              <w:jc w:val="right"/>
              <w:rPr>
                <w:color w:val="000000"/>
                <w:lang w:val="id-ID" w:eastAsia="id-ID"/>
              </w:rPr>
            </w:pPr>
            <w:r w:rsidRPr="007D51BB">
              <w:rPr>
                <w:color w:val="000000"/>
                <w:lang w:val="id-ID" w:eastAsia="id-ID"/>
              </w:rPr>
              <w:t>13</w:t>
            </w:r>
          </w:p>
        </w:tc>
        <w:tc>
          <w:tcPr>
            <w:tcW w:w="4600" w:type="dxa"/>
            <w:tcBorders>
              <w:top w:val="nil"/>
              <w:left w:val="nil"/>
              <w:bottom w:val="nil"/>
              <w:right w:val="nil"/>
            </w:tcBorders>
            <w:shd w:val="clear" w:color="auto" w:fill="auto"/>
            <w:noWrap/>
            <w:vAlign w:val="center"/>
            <w:hideMark/>
          </w:tcPr>
          <w:p w14:paraId="3B36289A" w14:textId="77777777" w:rsidR="00D574F9" w:rsidRPr="007D51BB" w:rsidRDefault="00D574F9" w:rsidP="00503700">
            <w:pPr>
              <w:widowControl/>
              <w:autoSpaceDE/>
              <w:autoSpaceDN/>
              <w:rPr>
                <w:color w:val="000000"/>
                <w:lang w:val="id-ID" w:eastAsia="id-ID"/>
              </w:rPr>
            </w:pPr>
            <w:r w:rsidRPr="007D51BB">
              <w:rPr>
                <w:color w:val="000000"/>
                <w:lang w:val="id-ID" w:eastAsia="id-ID"/>
              </w:rPr>
              <w:t>Deterjen</w:t>
            </w:r>
          </w:p>
        </w:tc>
        <w:tc>
          <w:tcPr>
            <w:tcW w:w="1443" w:type="dxa"/>
            <w:tcBorders>
              <w:top w:val="nil"/>
              <w:left w:val="nil"/>
              <w:bottom w:val="nil"/>
              <w:right w:val="nil"/>
            </w:tcBorders>
            <w:shd w:val="clear" w:color="auto" w:fill="auto"/>
            <w:noWrap/>
            <w:vAlign w:val="center"/>
            <w:hideMark/>
          </w:tcPr>
          <w:p w14:paraId="27C0800D"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mg/L</w:t>
            </w:r>
          </w:p>
        </w:tc>
        <w:tc>
          <w:tcPr>
            <w:tcW w:w="1537" w:type="dxa"/>
            <w:tcBorders>
              <w:top w:val="nil"/>
              <w:left w:val="nil"/>
              <w:bottom w:val="nil"/>
              <w:right w:val="nil"/>
            </w:tcBorders>
            <w:shd w:val="clear" w:color="auto" w:fill="auto"/>
            <w:noWrap/>
            <w:vAlign w:val="center"/>
            <w:hideMark/>
          </w:tcPr>
          <w:p w14:paraId="1EFD3FFA"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0,2</w:t>
            </w:r>
          </w:p>
        </w:tc>
        <w:tc>
          <w:tcPr>
            <w:tcW w:w="960" w:type="dxa"/>
            <w:tcBorders>
              <w:top w:val="nil"/>
              <w:left w:val="nil"/>
              <w:bottom w:val="nil"/>
              <w:right w:val="nil"/>
            </w:tcBorders>
            <w:shd w:val="clear" w:color="auto" w:fill="auto"/>
            <w:noWrap/>
            <w:vAlign w:val="center"/>
            <w:hideMark/>
          </w:tcPr>
          <w:p w14:paraId="748C17B5"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0,0457</w:t>
            </w:r>
          </w:p>
        </w:tc>
        <w:tc>
          <w:tcPr>
            <w:tcW w:w="960" w:type="dxa"/>
            <w:tcBorders>
              <w:top w:val="nil"/>
              <w:left w:val="nil"/>
              <w:bottom w:val="nil"/>
              <w:right w:val="nil"/>
            </w:tcBorders>
            <w:shd w:val="clear" w:color="auto" w:fill="auto"/>
            <w:noWrap/>
            <w:vAlign w:val="center"/>
            <w:hideMark/>
          </w:tcPr>
          <w:p w14:paraId="3D767C4E"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0,0901</w:t>
            </w:r>
          </w:p>
        </w:tc>
        <w:tc>
          <w:tcPr>
            <w:tcW w:w="960" w:type="dxa"/>
            <w:tcBorders>
              <w:top w:val="nil"/>
              <w:left w:val="nil"/>
              <w:bottom w:val="nil"/>
              <w:right w:val="nil"/>
            </w:tcBorders>
            <w:shd w:val="clear" w:color="auto" w:fill="auto"/>
            <w:noWrap/>
            <w:vAlign w:val="center"/>
            <w:hideMark/>
          </w:tcPr>
          <w:p w14:paraId="058B986D"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0,0098</w:t>
            </w:r>
          </w:p>
        </w:tc>
        <w:tc>
          <w:tcPr>
            <w:tcW w:w="960" w:type="dxa"/>
            <w:tcBorders>
              <w:top w:val="nil"/>
              <w:left w:val="nil"/>
              <w:bottom w:val="nil"/>
              <w:right w:val="nil"/>
            </w:tcBorders>
            <w:shd w:val="clear" w:color="auto" w:fill="auto"/>
            <w:noWrap/>
            <w:vAlign w:val="center"/>
            <w:hideMark/>
          </w:tcPr>
          <w:p w14:paraId="57634A23"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0,0513</w:t>
            </w:r>
          </w:p>
        </w:tc>
        <w:tc>
          <w:tcPr>
            <w:tcW w:w="960" w:type="dxa"/>
            <w:tcBorders>
              <w:top w:val="nil"/>
              <w:left w:val="nil"/>
              <w:bottom w:val="nil"/>
              <w:right w:val="nil"/>
            </w:tcBorders>
            <w:shd w:val="clear" w:color="auto" w:fill="auto"/>
            <w:noWrap/>
            <w:vAlign w:val="center"/>
            <w:hideMark/>
          </w:tcPr>
          <w:p w14:paraId="172017EE"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0,0531</w:t>
            </w:r>
          </w:p>
        </w:tc>
        <w:tc>
          <w:tcPr>
            <w:tcW w:w="960" w:type="dxa"/>
            <w:tcBorders>
              <w:top w:val="nil"/>
              <w:left w:val="nil"/>
              <w:bottom w:val="nil"/>
              <w:right w:val="nil"/>
            </w:tcBorders>
            <w:shd w:val="clear" w:color="auto" w:fill="auto"/>
            <w:noWrap/>
            <w:vAlign w:val="center"/>
            <w:hideMark/>
          </w:tcPr>
          <w:p w14:paraId="4542B890"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0,0106</w:t>
            </w:r>
          </w:p>
        </w:tc>
        <w:tc>
          <w:tcPr>
            <w:tcW w:w="960" w:type="dxa"/>
            <w:tcBorders>
              <w:top w:val="nil"/>
              <w:left w:val="nil"/>
              <w:bottom w:val="nil"/>
              <w:right w:val="nil"/>
            </w:tcBorders>
            <w:shd w:val="clear" w:color="auto" w:fill="auto"/>
            <w:noWrap/>
            <w:vAlign w:val="center"/>
            <w:hideMark/>
          </w:tcPr>
          <w:p w14:paraId="2BAF4182"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0,1226</w:t>
            </w:r>
          </w:p>
        </w:tc>
        <w:tc>
          <w:tcPr>
            <w:tcW w:w="960" w:type="dxa"/>
            <w:tcBorders>
              <w:top w:val="nil"/>
              <w:left w:val="nil"/>
              <w:bottom w:val="nil"/>
              <w:right w:val="nil"/>
            </w:tcBorders>
            <w:shd w:val="clear" w:color="auto" w:fill="auto"/>
            <w:noWrap/>
            <w:vAlign w:val="center"/>
            <w:hideMark/>
          </w:tcPr>
          <w:p w14:paraId="7D70DFDB"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0,0129</w:t>
            </w:r>
          </w:p>
        </w:tc>
      </w:tr>
      <w:tr w:rsidR="00D574F9" w:rsidRPr="007D51BB" w14:paraId="37236252" w14:textId="77777777" w:rsidTr="00503700">
        <w:trPr>
          <w:trHeight w:val="300"/>
        </w:trPr>
        <w:tc>
          <w:tcPr>
            <w:tcW w:w="546" w:type="dxa"/>
            <w:tcBorders>
              <w:top w:val="nil"/>
              <w:left w:val="nil"/>
              <w:bottom w:val="nil"/>
              <w:right w:val="nil"/>
            </w:tcBorders>
            <w:shd w:val="clear" w:color="auto" w:fill="auto"/>
            <w:noWrap/>
            <w:vAlign w:val="bottom"/>
            <w:hideMark/>
          </w:tcPr>
          <w:p w14:paraId="7911A5DD" w14:textId="77777777" w:rsidR="00D574F9" w:rsidRPr="007D51BB" w:rsidRDefault="00D574F9" w:rsidP="00503700">
            <w:pPr>
              <w:widowControl/>
              <w:autoSpaceDE/>
              <w:autoSpaceDN/>
              <w:jc w:val="right"/>
              <w:rPr>
                <w:color w:val="000000"/>
                <w:lang w:val="id-ID" w:eastAsia="id-ID"/>
              </w:rPr>
            </w:pPr>
            <w:r w:rsidRPr="007D51BB">
              <w:rPr>
                <w:color w:val="000000"/>
                <w:lang w:val="id-ID" w:eastAsia="id-ID"/>
              </w:rPr>
              <w:t>14</w:t>
            </w:r>
          </w:p>
        </w:tc>
        <w:tc>
          <w:tcPr>
            <w:tcW w:w="4600" w:type="dxa"/>
            <w:tcBorders>
              <w:top w:val="nil"/>
              <w:left w:val="nil"/>
              <w:bottom w:val="nil"/>
              <w:right w:val="nil"/>
            </w:tcBorders>
            <w:shd w:val="clear" w:color="auto" w:fill="auto"/>
            <w:noWrap/>
            <w:vAlign w:val="center"/>
            <w:hideMark/>
          </w:tcPr>
          <w:p w14:paraId="3514FC9B" w14:textId="77777777" w:rsidR="00D574F9" w:rsidRPr="007D51BB" w:rsidRDefault="00D574F9" w:rsidP="00503700">
            <w:pPr>
              <w:widowControl/>
              <w:autoSpaceDE/>
              <w:autoSpaceDN/>
              <w:rPr>
                <w:color w:val="000000"/>
                <w:lang w:val="id-ID" w:eastAsia="id-ID"/>
              </w:rPr>
            </w:pPr>
            <w:r w:rsidRPr="007D51BB">
              <w:rPr>
                <w:color w:val="000000"/>
                <w:lang w:val="id-ID" w:eastAsia="id-ID"/>
              </w:rPr>
              <w:t>Minyak &amp; Lemak</w:t>
            </w:r>
          </w:p>
        </w:tc>
        <w:tc>
          <w:tcPr>
            <w:tcW w:w="1443" w:type="dxa"/>
            <w:tcBorders>
              <w:top w:val="nil"/>
              <w:left w:val="nil"/>
              <w:bottom w:val="nil"/>
              <w:right w:val="nil"/>
            </w:tcBorders>
            <w:shd w:val="clear" w:color="auto" w:fill="auto"/>
            <w:noWrap/>
            <w:vAlign w:val="center"/>
            <w:hideMark/>
          </w:tcPr>
          <w:p w14:paraId="012BA0C0"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mg/L</w:t>
            </w:r>
          </w:p>
        </w:tc>
        <w:tc>
          <w:tcPr>
            <w:tcW w:w="1537" w:type="dxa"/>
            <w:tcBorders>
              <w:top w:val="nil"/>
              <w:left w:val="nil"/>
              <w:bottom w:val="nil"/>
              <w:right w:val="nil"/>
            </w:tcBorders>
            <w:shd w:val="clear" w:color="auto" w:fill="auto"/>
            <w:noWrap/>
            <w:vAlign w:val="center"/>
            <w:hideMark/>
          </w:tcPr>
          <w:p w14:paraId="01C2A272"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1</w:t>
            </w:r>
          </w:p>
        </w:tc>
        <w:tc>
          <w:tcPr>
            <w:tcW w:w="960" w:type="dxa"/>
            <w:tcBorders>
              <w:top w:val="nil"/>
              <w:left w:val="nil"/>
              <w:bottom w:val="nil"/>
              <w:right w:val="nil"/>
            </w:tcBorders>
            <w:shd w:val="clear" w:color="auto" w:fill="auto"/>
            <w:noWrap/>
            <w:vAlign w:val="center"/>
            <w:hideMark/>
          </w:tcPr>
          <w:p w14:paraId="22DEA7D7"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&lt;0,62</w:t>
            </w:r>
          </w:p>
        </w:tc>
        <w:tc>
          <w:tcPr>
            <w:tcW w:w="960" w:type="dxa"/>
            <w:tcBorders>
              <w:top w:val="nil"/>
              <w:left w:val="nil"/>
              <w:bottom w:val="nil"/>
              <w:right w:val="nil"/>
            </w:tcBorders>
            <w:shd w:val="clear" w:color="auto" w:fill="auto"/>
            <w:noWrap/>
            <w:vAlign w:val="center"/>
            <w:hideMark/>
          </w:tcPr>
          <w:p w14:paraId="52D99976"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&lt;0,62</w:t>
            </w:r>
          </w:p>
        </w:tc>
        <w:tc>
          <w:tcPr>
            <w:tcW w:w="960" w:type="dxa"/>
            <w:tcBorders>
              <w:top w:val="nil"/>
              <w:left w:val="nil"/>
              <w:bottom w:val="nil"/>
              <w:right w:val="nil"/>
            </w:tcBorders>
            <w:shd w:val="clear" w:color="auto" w:fill="auto"/>
            <w:noWrap/>
            <w:vAlign w:val="center"/>
            <w:hideMark/>
          </w:tcPr>
          <w:p w14:paraId="00E137D3"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&lt;0,62</w:t>
            </w:r>
          </w:p>
        </w:tc>
        <w:tc>
          <w:tcPr>
            <w:tcW w:w="960" w:type="dxa"/>
            <w:tcBorders>
              <w:top w:val="nil"/>
              <w:left w:val="nil"/>
              <w:bottom w:val="nil"/>
              <w:right w:val="nil"/>
            </w:tcBorders>
            <w:shd w:val="clear" w:color="auto" w:fill="auto"/>
            <w:noWrap/>
            <w:vAlign w:val="center"/>
            <w:hideMark/>
          </w:tcPr>
          <w:p w14:paraId="5B273D51"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&lt;0,62</w:t>
            </w:r>
          </w:p>
        </w:tc>
        <w:tc>
          <w:tcPr>
            <w:tcW w:w="960" w:type="dxa"/>
            <w:tcBorders>
              <w:top w:val="nil"/>
              <w:left w:val="nil"/>
              <w:bottom w:val="nil"/>
              <w:right w:val="nil"/>
            </w:tcBorders>
            <w:shd w:val="clear" w:color="auto" w:fill="auto"/>
            <w:noWrap/>
            <w:vAlign w:val="center"/>
            <w:hideMark/>
          </w:tcPr>
          <w:p w14:paraId="0B6837F4"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0,75</w:t>
            </w:r>
          </w:p>
        </w:tc>
        <w:tc>
          <w:tcPr>
            <w:tcW w:w="960" w:type="dxa"/>
            <w:tcBorders>
              <w:top w:val="nil"/>
              <w:left w:val="nil"/>
              <w:bottom w:val="nil"/>
              <w:right w:val="nil"/>
            </w:tcBorders>
            <w:shd w:val="clear" w:color="auto" w:fill="auto"/>
            <w:noWrap/>
            <w:vAlign w:val="center"/>
            <w:hideMark/>
          </w:tcPr>
          <w:p w14:paraId="38373D52"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&lt;0,62</w:t>
            </w:r>
          </w:p>
        </w:tc>
        <w:tc>
          <w:tcPr>
            <w:tcW w:w="960" w:type="dxa"/>
            <w:tcBorders>
              <w:top w:val="nil"/>
              <w:left w:val="nil"/>
              <w:bottom w:val="nil"/>
              <w:right w:val="nil"/>
            </w:tcBorders>
            <w:shd w:val="clear" w:color="auto" w:fill="auto"/>
            <w:noWrap/>
            <w:vAlign w:val="center"/>
            <w:hideMark/>
          </w:tcPr>
          <w:p w14:paraId="3A3836AD"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0,75</w:t>
            </w:r>
          </w:p>
        </w:tc>
        <w:tc>
          <w:tcPr>
            <w:tcW w:w="960" w:type="dxa"/>
            <w:tcBorders>
              <w:top w:val="nil"/>
              <w:left w:val="nil"/>
              <w:bottom w:val="nil"/>
              <w:right w:val="nil"/>
            </w:tcBorders>
            <w:shd w:val="clear" w:color="auto" w:fill="auto"/>
            <w:noWrap/>
            <w:vAlign w:val="center"/>
            <w:hideMark/>
          </w:tcPr>
          <w:p w14:paraId="1996540E"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&lt;0,62</w:t>
            </w:r>
          </w:p>
        </w:tc>
      </w:tr>
      <w:tr w:rsidR="00D574F9" w:rsidRPr="007D51BB" w14:paraId="2C9C5FED" w14:textId="77777777" w:rsidTr="00503700">
        <w:trPr>
          <w:trHeight w:val="300"/>
        </w:trPr>
        <w:tc>
          <w:tcPr>
            <w:tcW w:w="546" w:type="dxa"/>
            <w:tcBorders>
              <w:top w:val="nil"/>
              <w:left w:val="nil"/>
              <w:bottom w:val="nil"/>
              <w:right w:val="nil"/>
            </w:tcBorders>
            <w:shd w:val="clear" w:color="auto" w:fill="auto"/>
            <w:noWrap/>
            <w:vAlign w:val="bottom"/>
            <w:hideMark/>
          </w:tcPr>
          <w:p w14:paraId="637FB755" w14:textId="77777777" w:rsidR="00D574F9" w:rsidRPr="007D51BB" w:rsidRDefault="00D574F9" w:rsidP="00503700">
            <w:pPr>
              <w:widowControl/>
              <w:autoSpaceDE/>
              <w:autoSpaceDN/>
              <w:jc w:val="right"/>
              <w:rPr>
                <w:color w:val="000000"/>
                <w:lang w:val="id-ID" w:eastAsia="id-ID"/>
              </w:rPr>
            </w:pPr>
            <w:r w:rsidRPr="007D51BB">
              <w:rPr>
                <w:color w:val="000000"/>
                <w:lang w:val="id-ID" w:eastAsia="id-ID"/>
              </w:rPr>
              <w:t>15</w:t>
            </w:r>
          </w:p>
        </w:tc>
        <w:tc>
          <w:tcPr>
            <w:tcW w:w="4600" w:type="dxa"/>
            <w:tcBorders>
              <w:top w:val="nil"/>
              <w:left w:val="nil"/>
              <w:bottom w:val="nil"/>
              <w:right w:val="nil"/>
            </w:tcBorders>
            <w:shd w:val="clear" w:color="auto" w:fill="auto"/>
            <w:noWrap/>
            <w:vAlign w:val="center"/>
            <w:hideMark/>
          </w:tcPr>
          <w:p w14:paraId="35A92606" w14:textId="77777777" w:rsidR="00D574F9" w:rsidRPr="007D51BB" w:rsidRDefault="00D574F9" w:rsidP="00503700">
            <w:pPr>
              <w:widowControl/>
              <w:autoSpaceDE/>
              <w:autoSpaceDN/>
              <w:rPr>
                <w:color w:val="000000"/>
                <w:lang w:val="id-ID" w:eastAsia="id-ID"/>
              </w:rPr>
            </w:pPr>
            <w:r w:rsidRPr="007D51BB">
              <w:rPr>
                <w:color w:val="000000"/>
                <w:lang w:val="id-ID" w:eastAsia="id-ID"/>
              </w:rPr>
              <w:t>Fenol</w:t>
            </w:r>
          </w:p>
        </w:tc>
        <w:tc>
          <w:tcPr>
            <w:tcW w:w="1443" w:type="dxa"/>
            <w:tcBorders>
              <w:top w:val="nil"/>
              <w:left w:val="nil"/>
              <w:bottom w:val="nil"/>
              <w:right w:val="nil"/>
            </w:tcBorders>
            <w:shd w:val="clear" w:color="auto" w:fill="auto"/>
            <w:noWrap/>
            <w:vAlign w:val="center"/>
            <w:hideMark/>
          </w:tcPr>
          <w:p w14:paraId="35248E78"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mg/L</w:t>
            </w:r>
          </w:p>
        </w:tc>
        <w:tc>
          <w:tcPr>
            <w:tcW w:w="1537" w:type="dxa"/>
            <w:tcBorders>
              <w:top w:val="nil"/>
              <w:left w:val="nil"/>
              <w:bottom w:val="nil"/>
              <w:right w:val="nil"/>
            </w:tcBorders>
            <w:shd w:val="clear" w:color="auto" w:fill="auto"/>
            <w:noWrap/>
            <w:vAlign w:val="center"/>
            <w:hideMark/>
          </w:tcPr>
          <w:p w14:paraId="567A66B6"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0,001</w:t>
            </w:r>
          </w:p>
        </w:tc>
        <w:tc>
          <w:tcPr>
            <w:tcW w:w="960" w:type="dxa"/>
            <w:tcBorders>
              <w:top w:val="nil"/>
              <w:left w:val="nil"/>
              <w:bottom w:val="nil"/>
              <w:right w:val="nil"/>
            </w:tcBorders>
            <w:shd w:val="clear" w:color="auto" w:fill="auto"/>
            <w:noWrap/>
            <w:vAlign w:val="center"/>
            <w:hideMark/>
          </w:tcPr>
          <w:p w14:paraId="30C33B25"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&lt;0,0004</w:t>
            </w:r>
          </w:p>
        </w:tc>
        <w:tc>
          <w:tcPr>
            <w:tcW w:w="960" w:type="dxa"/>
            <w:tcBorders>
              <w:top w:val="nil"/>
              <w:left w:val="nil"/>
              <w:bottom w:val="nil"/>
              <w:right w:val="nil"/>
            </w:tcBorders>
            <w:shd w:val="clear" w:color="auto" w:fill="auto"/>
            <w:noWrap/>
            <w:vAlign w:val="center"/>
            <w:hideMark/>
          </w:tcPr>
          <w:p w14:paraId="4CC0CAEA"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&lt;0,0004</w:t>
            </w:r>
          </w:p>
        </w:tc>
        <w:tc>
          <w:tcPr>
            <w:tcW w:w="960" w:type="dxa"/>
            <w:tcBorders>
              <w:top w:val="nil"/>
              <w:left w:val="nil"/>
              <w:bottom w:val="nil"/>
              <w:right w:val="nil"/>
            </w:tcBorders>
            <w:shd w:val="clear" w:color="auto" w:fill="auto"/>
            <w:noWrap/>
            <w:vAlign w:val="center"/>
            <w:hideMark/>
          </w:tcPr>
          <w:p w14:paraId="1B354FFF"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&lt;0,0004</w:t>
            </w:r>
          </w:p>
        </w:tc>
        <w:tc>
          <w:tcPr>
            <w:tcW w:w="960" w:type="dxa"/>
            <w:tcBorders>
              <w:top w:val="nil"/>
              <w:left w:val="nil"/>
              <w:bottom w:val="nil"/>
              <w:right w:val="nil"/>
            </w:tcBorders>
            <w:shd w:val="clear" w:color="auto" w:fill="auto"/>
            <w:noWrap/>
            <w:vAlign w:val="center"/>
            <w:hideMark/>
          </w:tcPr>
          <w:p w14:paraId="674AAD12"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&lt;0,0004</w:t>
            </w:r>
          </w:p>
        </w:tc>
        <w:tc>
          <w:tcPr>
            <w:tcW w:w="960" w:type="dxa"/>
            <w:tcBorders>
              <w:top w:val="nil"/>
              <w:left w:val="nil"/>
              <w:bottom w:val="nil"/>
              <w:right w:val="nil"/>
            </w:tcBorders>
            <w:shd w:val="clear" w:color="auto" w:fill="auto"/>
            <w:noWrap/>
            <w:vAlign w:val="center"/>
            <w:hideMark/>
          </w:tcPr>
          <w:p w14:paraId="36DE77A9"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&lt;0,0004</w:t>
            </w:r>
          </w:p>
        </w:tc>
        <w:tc>
          <w:tcPr>
            <w:tcW w:w="960" w:type="dxa"/>
            <w:tcBorders>
              <w:top w:val="nil"/>
              <w:left w:val="nil"/>
              <w:bottom w:val="nil"/>
              <w:right w:val="nil"/>
            </w:tcBorders>
            <w:shd w:val="clear" w:color="auto" w:fill="auto"/>
            <w:noWrap/>
            <w:vAlign w:val="center"/>
            <w:hideMark/>
          </w:tcPr>
          <w:p w14:paraId="0FA16C5C"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&lt;0,0004</w:t>
            </w:r>
          </w:p>
        </w:tc>
        <w:tc>
          <w:tcPr>
            <w:tcW w:w="960" w:type="dxa"/>
            <w:tcBorders>
              <w:top w:val="nil"/>
              <w:left w:val="nil"/>
              <w:bottom w:val="nil"/>
              <w:right w:val="nil"/>
            </w:tcBorders>
            <w:shd w:val="clear" w:color="auto" w:fill="auto"/>
            <w:noWrap/>
            <w:vAlign w:val="center"/>
            <w:hideMark/>
          </w:tcPr>
          <w:p w14:paraId="3EC6B05B"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&lt;0,0004</w:t>
            </w:r>
          </w:p>
        </w:tc>
        <w:tc>
          <w:tcPr>
            <w:tcW w:w="960" w:type="dxa"/>
            <w:tcBorders>
              <w:top w:val="nil"/>
              <w:left w:val="nil"/>
              <w:bottom w:val="nil"/>
              <w:right w:val="nil"/>
            </w:tcBorders>
            <w:shd w:val="clear" w:color="auto" w:fill="auto"/>
            <w:noWrap/>
            <w:vAlign w:val="center"/>
            <w:hideMark/>
          </w:tcPr>
          <w:p w14:paraId="67686FF8"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&lt;0,0004</w:t>
            </w:r>
          </w:p>
        </w:tc>
      </w:tr>
      <w:tr w:rsidR="00D574F9" w:rsidRPr="007D51BB" w14:paraId="0115E469" w14:textId="77777777" w:rsidTr="00503700">
        <w:trPr>
          <w:trHeight w:val="300"/>
        </w:trPr>
        <w:tc>
          <w:tcPr>
            <w:tcW w:w="15806" w:type="dxa"/>
            <w:gridSpan w:val="12"/>
            <w:tcBorders>
              <w:top w:val="nil"/>
              <w:left w:val="nil"/>
              <w:bottom w:val="nil"/>
              <w:right w:val="nil"/>
            </w:tcBorders>
            <w:shd w:val="clear" w:color="auto" w:fill="auto"/>
            <w:noWrap/>
            <w:vAlign w:val="center"/>
            <w:hideMark/>
          </w:tcPr>
          <w:p w14:paraId="0618D0FB" w14:textId="77777777" w:rsidR="00D574F9" w:rsidRPr="007D51BB" w:rsidRDefault="00D574F9" w:rsidP="00503700">
            <w:pPr>
              <w:widowControl/>
              <w:autoSpaceDE/>
              <w:autoSpaceDN/>
              <w:rPr>
                <w:b/>
                <w:bCs/>
                <w:color w:val="000000"/>
                <w:lang w:val="id-ID" w:eastAsia="id-ID"/>
              </w:rPr>
            </w:pPr>
            <w:r w:rsidRPr="007D51BB">
              <w:rPr>
                <w:b/>
                <w:bCs/>
                <w:color w:val="000000"/>
                <w:lang w:val="id-ID" w:eastAsia="id-ID"/>
              </w:rPr>
              <w:t>D.MIKROBIOLOGI AIR</w:t>
            </w:r>
          </w:p>
        </w:tc>
      </w:tr>
      <w:tr w:rsidR="00D574F9" w:rsidRPr="007D51BB" w14:paraId="486A1D10" w14:textId="77777777" w:rsidTr="00503700">
        <w:trPr>
          <w:trHeight w:val="300"/>
        </w:trPr>
        <w:tc>
          <w:tcPr>
            <w:tcW w:w="546" w:type="dxa"/>
            <w:tcBorders>
              <w:top w:val="nil"/>
              <w:left w:val="nil"/>
              <w:bottom w:val="nil"/>
              <w:right w:val="nil"/>
            </w:tcBorders>
            <w:shd w:val="clear" w:color="auto" w:fill="auto"/>
            <w:noWrap/>
            <w:vAlign w:val="bottom"/>
            <w:hideMark/>
          </w:tcPr>
          <w:p w14:paraId="3FE83E9A" w14:textId="77777777" w:rsidR="00D574F9" w:rsidRPr="007D51BB" w:rsidRDefault="00D574F9" w:rsidP="00503700">
            <w:pPr>
              <w:widowControl/>
              <w:autoSpaceDE/>
              <w:autoSpaceDN/>
              <w:jc w:val="right"/>
              <w:rPr>
                <w:color w:val="000000"/>
                <w:lang w:val="id-ID" w:eastAsia="id-ID"/>
              </w:rPr>
            </w:pPr>
            <w:r w:rsidRPr="007D51BB">
              <w:rPr>
                <w:color w:val="000000"/>
                <w:lang w:val="id-ID" w:eastAsia="id-ID"/>
              </w:rPr>
              <w:t>16</w:t>
            </w:r>
          </w:p>
        </w:tc>
        <w:tc>
          <w:tcPr>
            <w:tcW w:w="4600" w:type="dxa"/>
            <w:tcBorders>
              <w:top w:val="nil"/>
              <w:left w:val="nil"/>
              <w:bottom w:val="nil"/>
              <w:right w:val="nil"/>
            </w:tcBorders>
            <w:shd w:val="clear" w:color="auto" w:fill="auto"/>
            <w:noWrap/>
            <w:vAlign w:val="center"/>
            <w:hideMark/>
          </w:tcPr>
          <w:p w14:paraId="4BB66519" w14:textId="77777777" w:rsidR="00D574F9" w:rsidRPr="007D51BB" w:rsidRDefault="00D574F9" w:rsidP="00503700">
            <w:pPr>
              <w:widowControl/>
              <w:autoSpaceDE/>
              <w:autoSpaceDN/>
              <w:rPr>
                <w:i/>
                <w:iCs/>
                <w:color w:val="000000"/>
                <w:lang w:val="id-ID" w:eastAsia="id-ID"/>
              </w:rPr>
            </w:pPr>
            <w:r w:rsidRPr="007D51BB">
              <w:rPr>
                <w:i/>
                <w:iCs/>
                <w:color w:val="000000"/>
                <w:lang w:val="id-ID" w:eastAsia="id-ID"/>
              </w:rPr>
              <w:t>Faecal Coli</w:t>
            </w:r>
          </w:p>
        </w:tc>
        <w:tc>
          <w:tcPr>
            <w:tcW w:w="1443" w:type="dxa"/>
            <w:tcBorders>
              <w:top w:val="nil"/>
              <w:left w:val="nil"/>
              <w:bottom w:val="nil"/>
              <w:right w:val="nil"/>
            </w:tcBorders>
            <w:shd w:val="clear" w:color="auto" w:fill="auto"/>
            <w:noWrap/>
            <w:vAlign w:val="center"/>
            <w:hideMark/>
          </w:tcPr>
          <w:p w14:paraId="2F515C81"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MPN/100 ml</w:t>
            </w:r>
          </w:p>
        </w:tc>
        <w:tc>
          <w:tcPr>
            <w:tcW w:w="1537" w:type="dxa"/>
            <w:tcBorders>
              <w:top w:val="nil"/>
              <w:left w:val="nil"/>
              <w:bottom w:val="nil"/>
              <w:right w:val="nil"/>
            </w:tcBorders>
            <w:shd w:val="clear" w:color="auto" w:fill="auto"/>
            <w:noWrap/>
            <w:vAlign w:val="center"/>
            <w:hideMark/>
          </w:tcPr>
          <w:p w14:paraId="5F569455"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2000</w:t>
            </w:r>
          </w:p>
        </w:tc>
        <w:tc>
          <w:tcPr>
            <w:tcW w:w="960" w:type="dxa"/>
            <w:tcBorders>
              <w:top w:val="nil"/>
              <w:left w:val="nil"/>
              <w:bottom w:val="nil"/>
              <w:right w:val="nil"/>
            </w:tcBorders>
            <w:shd w:val="clear" w:color="auto" w:fill="auto"/>
            <w:noWrap/>
            <w:vAlign w:val="center"/>
            <w:hideMark/>
          </w:tcPr>
          <w:p w14:paraId="1785680F"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210</w:t>
            </w:r>
          </w:p>
        </w:tc>
        <w:tc>
          <w:tcPr>
            <w:tcW w:w="960" w:type="dxa"/>
            <w:tcBorders>
              <w:top w:val="nil"/>
              <w:left w:val="nil"/>
              <w:bottom w:val="nil"/>
              <w:right w:val="nil"/>
            </w:tcBorders>
            <w:shd w:val="clear" w:color="auto" w:fill="auto"/>
            <w:noWrap/>
            <w:vAlign w:val="center"/>
            <w:hideMark/>
          </w:tcPr>
          <w:p w14:paraId="73F5BF7E"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90</w:t>
            </w:r>
          </w:p>
        </w:tc>
        <w:tc>
          <w:tcPr>
            <w:tcW w:w="960" w:type="dxa"/>
            <w:tcBorders>
              <w:top w:val="nil"/>
              <w:left w:val="nil"/>
              <w:bottom w:val="nil"/>
              <w:right w:val="nil"/>
            </w:tcBorders>
            <w:shd w:val="clear" w:color="auto" w:fill="auto"/>
            <w:noWrap/>
            <w:vAlign w:val="center"/>
            <w:hideMark/>
          </w:tcPr>
          <w:p w14:paraId="35C03FE2"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70</w:t>
            </w:r>
          </w:p>
        </w:tc>
        <w:tc>
          <w:tcPr>
            <w:tcW w:w="960" w:type="dxa"/>
            <w:tcBorders>
              <w:top w:val="nil"/>
              <w:left w:val="nil"/>
              <w:bottom w:val="nil"/>
              <w:right w:val="nil"/>
            </w:tcBorders>
            <w:shd w:val="clear" w:color="auto" w:fill="auto"/>
            <w:noWrap/>
            <w:vAlign w:val="center"/>
            <w:hideMark/>
          </w:tcPr>
          <w:p w14:paraId="2B5F855D"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110</w:t>
            </w:r>
          </w:p>
        </w:tc>
        <w:tc>
          <w:tcPr>
            <w:tcW w:w="960" w:type="dxa"/>
            <w:tcBorders>
              <w:top w:val="nil"/>
              <w:left w:val="nil"/>
              <w:bottom w:val="nil"/>
              <w:right w:val="nil"/>
            </w:tcBorders>
            <w:shd w:val="clear" w:color="auto" w:fill="auto"/>
            <w:noWrap/>
            <w:vAlign w:val="center"/>
            <w:hideMark/>
          </w:tcPr>
          <w:p w14:paraId="0A8C0679"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280</w:t>
            </w:r>
          </w:p>
        </w:tc>
        <w:tc>
          <w:tcPr>
            <w:tcW w:w="960" w:type="dxa"/>
            <w:tcBorders>
              <w:top w:val="nil"/>
              <w:left w:val="nil"/>
              <w:bottom w:val="nil"/>
              <w:right w:val="nil"/>
            </w:tcBorders>
            <w:shd w:val="clear" w:color="auto" w:fill="auto"/>
            <w:noWrap/>
            <w:vAlign w:val="center"/>
            <w:hideMark/>
          </w:tcPr>
          <w:p w14:paraId="38E10096"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230</w:t>
            </w:r>
          </w:p>
        </w:tc>
        <w:tc>
          <w:tcPr>
            <w:tcW w:w="960" w:type="dxa"/>
            <w:tcBorders>
              <w:top w:val="nil"/>
              <w:left w:val="nil"/>
              <w:bottom w:val="nil"/>
              <w:right w:val="nil"/>
            </w:tcBorders>
            <w:shd w:val="clear" w:color="auto" w:fill="auto"/>
            <w:noWrap/>
            <w:vAlign w:val="center"/>
            <w:hideMark/>
          </w:tcPr>
          <w:p w14:paraId="2AE04FE9"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90</w:t>
            </w:r>
          </w:p>
        </w:tc>
        <w:tc>
          <w:tcPr>
            <w:tcW w:w="960" w:type="dxa"/>
            <w:tcBorders>
              <w:top w:val="nil"/>
              <w:left w:val="nil"/>
              <w:bottom w:val="nil"/>
              <w:right w:val="nil"/>
            </w:tcBorders>
            <w:shd w:val="clear" w:color="auto" w:fill="auto"/>
            <w:noWrap/>
            <w:vAlign w:val="center"/>
            <w:hideMark/>
          </w:tcPr>
          <w:p w14:paraId="7A667A2D"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200</w:t>
            </w:r>
          </w:p>
        </w:tc>
      </w:tr>
      <w:tr w:rsidR="00D574F9" w:rsidRPr="007D51BB" w14:paraId="3E5A6DB0" w14:textId="77777777" w:rsidTr="00503700">
        <w:trPr>
          <w:trHeight w:val="300"/>
        </w:trPr>
        <w:tc>
          <w:tcPr>
            <w:tcW w:w="546" w:type="dxa"/>
            <w:tcBorders>
              <w:top w:val="nil"/>
              <w:left w:val="nil"/>
              <w:bottom w:val="single" w:sz="4" w:space="0" w:color="auto"/>
              <w:right w:val="nil"/>
            </w:tcBorders>
            <w:shd w:val="clear" w:color="auto" w:fill="auto"/>
            <w:noWrap/>
            <w:vAlign w:val="bottom"/>
            <w:hideMark/>
          </w:tcPr>
          <w:p w14:paraId="29E9CD73" w14:textId="77777777" w:rsidR="00D574F9" w:rsidRPr="007D51BB" w:rsidRDefault="00D574F9" w:rsidP="00503700">
            <w:pPr>
              <w:widowControl/>
              <w:autoSpaceDE/>
              <w:autoSpaceDN/>
              <w:jc w:val="right"/>
              <w:rPr>
                <w:color w:val="000000"/>
                <w:lang w:val="id-ID" w:eastAsia="id-ID"/>
              </w:rPr>
            </w:pPr>
            <w:r w:rsidRPr="007D51BB">
              <w:rPr>
                <w:color w:val="000000"/>
                <w:lang w:val="id-ID" w:eastAsia="id-ID"/>
              </w:rPr>
              <w:t>17</w:t>
            </w:r>
          </w:p>
        </w:tc>
        <w:tc>
          <w:tcPr>
            <w:tcW w:w="4600" w:type="dxa"/>
            <w:tcBorders>
              <w:top w:val="nil"/>
              <w:left w:val="nil"/>
              <w:bottom w:val="single" w:sz="4" w:space="0" w:color="auto"/>
              <w:right w:val="nil"/>
            </w:tcBorders>
            <w:shd w:val="clear" w:color="auto" w:fill="auto"/>
            <w:noWrap/>
            <w:vAlign w:val="center"/>
            <w:hideMark/>
          </w:tcPr>
          <w:p w14:paraId="097B7811" w14:textId="77777777" w:rsidR="00D574F9" w:rsidRPr="007D51BB" w:rsidRDefault="00D574F9" w:rsidP="00503700">
            <w:pPr>
              <w:widowControl/>
              <w:autoSpaceDE/>
              <w:autoSpaceDN/>
              <w:rPr>
                <w:color w:val="000000"/>
                <w:lang w:val="id-ID" w:eastAsia="id-ID"/>
              </w:rPr>
            </w:pPr>
            <w:r w:rsidRPr="007D51BB">
              <w:rPr>
                <w:color w:val="000000"/>
                <w:lang w:val="id-ID" w:eastAsia="id-ID"/>
              </w:rPr>
              <w:t>Total Coli</w:t>
            </w:r>
          </w:p>
        </w:tc>
        <w:tc>
          <w:tcPr>
            <w:tcW w:w="1443" w:type="dxa"/>
            <w:tcBorders>
              <w:top w:val="nil"/>
              <w:left w:val="nil"/>
              <w:bottom w:val="single" w:sz="4" w:space="0" w:color="auto"/>
              <w:right w:val="nil"/>
            </w:tcBorders>
            <w:shd w:val="clear" w:color="auto" w:fill="auto"/>
            <w:noWrap/>
            <w:vAlign w:val="center"/>
            <w:hideMark/>
          </w:tcPr>
          <w:p w14:paraId="60B9DBFF"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MPN/100 ml</w:t>
            </w:r>
          </w:p>
        </w:tc>
        <w:tc>
          <w:tcPr>
            <w:tcW w:w="1537" w:type="dxa"/>
            <w:tcBorders>
              <w:top w:val="nil"/>
              <w:left w:val="nil"/>
              <w:bottom w:val="single" w:sz="4" w:space="0" w:color="auto"/>
              <w:right w:val="nil"/>
            </w:tcBorders>
            <w:shd w:val="clear" w:color="auto" w:fill="auto"/>
            <w:noWrap/>
            <w:vAlign w:val="center"/>
            <w:hideMark/>
          </w:tcPr>
          <w:p w14:paraId="5539ABD7"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10000</w:t>
            </w:r>
          </w:p>
        </w:tc>
        <w:tc>
          <w:tcPr>
            <w:tcW w:w="960" w:type="dxa"/>
            <w:tcBorders>
              <w:top w:val="nil"/>
              <w:left w:val="nil"/>
              <w:bottom w:val="single" w:sz="4" w:space="0" w:color="auto"/>
              <w:right w:val="nil"/>
            </w:tcBorders>
            <w:shd w:val="clear" w:color="auto" w:fill="auto"/>
            <w:noWrap/>
            <w:vAlign w:val="center"/>
            <w:hideMark/>
          </w:tcPr>
          <w:p w14:paraId="208227A8"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1500</w:t>
            </w:r>
          </w:p>
        </w:tc>
        <w:tc>
          <w:tcPr>
            <w:tcW w:w="960" w:type="dxa"/>
            <w:tcBorders>
              <w:top w:val="nil"/>
              <w:left w:val="nil"/>
              <w:bottom w:val="single" w:sz="4" w:space="0" w:color="auto"/>
              <w:right w:val="nil"/>
            </w:tcBorders>
            <w:shd w:val="clear" w:color="auto" w:fill="auto"/>
            <w:noWrap/>
            <w:vAlign w:val="center"/>
            <w:hideMark/>
          </w:tcPr>
          <w:p w14:paraId="3C38159F"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750</w:t>
            </w:r>
          </w:p>
        </w:tc>
        <w:tc>
          <w:tcPr>
            <w:tcW w:w="960" w:type="dxa"/>
            <w:tcBorders>
              <w:top w:val="nil"/>
              <w:left w:val="nil"/>
              <w:bottom w:val="single" w:sz="4" w:space="0" w:color="auto"/>
              <w:right w:val="nil"/>
            </w:tcBorders>
            <w:shd w:val="clear" w:color="auto" w:fill="auto"/>
            <w:noWrap/>
            <w:vAlign w:val="center"/>
            <w:hideMark/>
          </w:tcPr>
          <w:p w14:paraId="4EA25A70"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1500</w:t>
            </w:r>
          </w:p>
        </w:tc>
        <w:tc>
          <w:tcPr>
            <w:tcW w:w="960" w:type="dxa"/>
            <w:tcBorders>
              <w:top w:val="nil"/>
              <w:left w:val="nil"/>
              <w:bottom w:val="single" w:sz="4" w:space="0" w:color="auto"/>
              <w:right w:val="nil"/>
            </w:tcBorders>
            <w:shd w:val="clear" w:color="auto" w:fill="auto"/>
            <w:noWrap/>
            <w:vAlign w:val="center"/>
            <w:hideMark/>
          </w:tcPr>
          <w:p w14:paraId="4574672F"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1500</w:t>
            </w:r>
          </w:p>
        </w:tc>
        <w:tc>
          <w:tcPr>
            <w:tcW w:w="960" w:type="dxa"/>
            <w:tcBorders>
              <w:top w:val="nil"/>
              <w:left w:val="nil"/>
              <w:bottom w:val="single" w:sz="4" w:space="0" w:color="auto"/>
              <w:right w:val="nil"/>
            </w:tcBorders>
            <w:shd w:val="clear" w:color="auto" w:fill="auto"/>
            <w:noWrap/>
            <w:vAlign w:val="center"/>
            <w:hideMark/>
          </w:tcPr>
          <w:p w14:paraId="1DA75084"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2400</w:t>
            </w:r>
          </w:p>
        </w:tc>
        <w:tc>
          <w:tcPr>
            <w:tcW w:w="960" w:type="dxa"/>
            <w:tcBorders>
              <w:top w:val="nil"/>
              <w:left w:val="nil"/>
              <w:bottom w:val="single" w:sz="4" w:space="0" w:color="auto"/>
              <w:right w:val="nil"/>
            </w:tcBorders>
            <w:shd w:val="clear" w:color="auto" w:fill="auto"/>
            <w:noWrap/>
            <w:vAlign w:val="center"/>
            <w:hideMark/>
          </w:tcPr>
          <w:p w14:paraId="36C894A5"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2100</w:t>
            </w:r>
          </w:p>
        </w:tc>
        <w:tc>
          <w:tcPr>
            <w:tcW w:w="960" w:type="dxa"/>
            <w:tcBorders>
              <w:top w:val="nil"/>
              <w:left w:val="nil"/>
              <w:bottom w:val="single" w:sz="4" w:space="0" w:color="auto"/>
              <w:right w:val="nil"/>
            </w:tcBorders>
            <w:shd w:val="clear" w:color="auto" w:fill="auto"/>
            <w:noWrap/>
            <w:vAlign w:val="center"/>
            <w:hideMark/>
          </w:tcPr>
          <w:p w14:paraId="47FB5CBA"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1500</w:t>
            </w:r>
          </w:p>
        </w:tc>
        <w:tc>
          <w:tcPr>
            <w:tcW w:w="960" w:type="dxa"/>
            <w:tcBorders>
              <w:top w:val="nil"/>
              <w:left w:val="nil"/>
              <w:bottom w:val="single" w:sz="4" w:space="0" w:color="auto"/>
              <w:right w:val="nil"/>
            </w:tcBorders>
            <w:shd w:val="clear" w:color="auto" w:fill="auto"/>
            <w:noWrap/>
            <w:vAlign w:val="center"/>
            <w:hideMark/>
          </w:tcPr>
          <w:p w14:paraId="11211CCC" w14:textId="77777777" w:rsidR="00D574F9" w:rsidRPr="007D51BB" w:rsidRDefault="00D574F9" w:rsidP="00503700">
            <w:pPr>
              <w:widowControl/>
              <w:autoSpaceDE/>
              <w:autoSpaceDN/>
              <w:jc w:val="center"/>
              <w:rPr>
                <w:color w:val="000000"/>
                <w:lang w:val="id-ID" w:eastAsia="id-ID"/>
              </w:rPr>
            </w:pPr>
            <w:r w:rsidRPr="007D51BB">
              <w:rPr>
                <w:color w:val="000000"/>
                <w:lang w:val="id-ID" w:eastAsia="id-ID"/>
              </w:rPr>
              <w:t>2400</w:t>
            </w:r>
          </w:p>
        </w:tc>
      </w:tr>
    </w:tbl>
    <w:p w14:paraId="0205BD45" w14:textId="2E2EDFE4" w:rsidR="00D574F9" w:rsidRDefault="00D574F9" w:rsidP="00D574F9">
      <w:pPr>
        <w:tabs>
          <w:tab w:val="left" w:pos="5700"/>
        </w:tabs>
      </w:pPr>
    </w:p>
    <w:p w14:paraId="0FD85CD8" w14:textId="25F47E8E" w:rsidR="00D574F9" w:rsidRDefault="00D574F9" w:rsidP="004E02C2">
      <w:pPr>
        <w:jc w:val="both"/>
        <w:rPr>
          <w:lang w:val="id-ID"/>
        </w:rPr>
      </w:pPr>
      <w:r>
        <w:tab/>
      </w:r>
      <w:r>
        <w:rPr>
          <w:lang w:val="id-ID"/>
        </w:rPr>
        <w:t xml:space="preserve"> </w:t>
      </w:r>
    </w:p>
    <w:p w14:paraId="6CA10751" w14:textId="78A29094" w:rsidR="004E02C2" w:rsidRDefault="004E02C2" w:rsidP="00D574F9">
      <w:pPr>
        <w:jc w:val="both"/>
        <w:rPr>
          <w:lang w:val="id-ID"/>
        </w:rPr>
      </w:pPr>
    </w:p>
    <w:p w14:paraId="0F917C2C" w14:textId="5B5567F1" w:rsidR="004E02C2" w:rsidRDefault="004E02C2" w:rsidP="00D574F9">
      <w:pPr>
        <w:jc w:val="both"/>
        <w:rPr>
          <w:lang w:val="id-ID"/>
        </w:rPr>
      </w:pPr>
    </w:p>
    <w:p w14:paraId="76817F16" w14:textId="77777777" w:rsidR="004E02C2" w:rsidRDefault="004E02C2" w:rsidP="00D574F9">
      <w:pPr>
        <w:jc w:val="both"/>
        <w:rPr>
          <w:lang w:val="id-ID"/>
        </w:rPr>
      </w:pPr>
    </w:p>
    <w:p w14:paraId="5091E232" w14:textId="628EE23D" w:rsidR="00D574F9" w:rsidRPr="00D574F9" w:rsidRDefault="00D574F9" w:rsidP="00D574F9">
      <w:pPr>
        <w:tabs>
          <w:tab w:val="left" w:pos="255"/>
          <w:tab w:val="left" w:pos="5700"/>
        </w:tabs>
        <w:sectPr w:rsidR="00D574F9" w:rsidRPr="00D574F9" w:rsidSect="00D574F9">
          <w:type w:val="continuous"/>
          <w:pgSz w:w="16838" w:h="11906" w:orient="landscape"/>
          <w:pgMar w:top="1440" w:right="1440" w:bottom="1440" w:left="1440" w:header="708" w:footer="708" w:gutter="0"/>
          <w:cols w:space="708"/>
          <w:docGrid w:linePitch="360"/>
        </w:sectPr>
      </w:pPr>
    </w:p>
    <w:p w14:paraId="34793D48" w14:textId="77777777" w:rsidR="00D145E7" w:rsidRDefault="00D145E7" w:rsidP="00AF2DD3">
      <w:pPr>
        <w:rPr>
          <w:sz w:val="15"/>
          <w:lang w:val="id-ID"/>
        </w:rPr>
        <w:sectPr w:rsidR="00D145E7" w:rsidSect="00D574F9">
          <w:pgSz w:w="11910" w:h="16840"/>
          <w:pgMar w:top="1620" w:right="1300" w:bottom="1500" w:left="1600" w:header="720" w:footer="720" w:gutter="0"/>
          <w:cols w:space="720"/>
        </w:sectPr>
      </w:pPr>
    </w:p>
    <w:p w14:paraId="34F8D7C1" w14:textId="4B39B93B" w:rsidR="00137EC8" w:rsidRPr="0040581D" w:rsidRDefault="0040581D" w:rsidP="0040581D">
      <w:pPr>
        <w:tabs>
          <w:tab w:val="left" w:pos="825"/>
        </w:tabs>
        <w:jc w:val="both"/>
        <w:rPr>
          <w:lang w:val="id-ID"/>
        </w:rPr>
      </w:pPr>
      <w:r w:rsidRPr="0040581D">
        <w:rPr>
          <w:b/>
          <w:bCs/>
          <w:lang w:val="id-ID"/>
        </w:rPr>
        <w:t>Analisa Kualitas Air Wilayah</w:t>
      </w:r>
      <w:r w:rsidR="00BD2DDF">
        <w:rPr>
          <w:b/>
          <w:bCs/>
          <w:lang w:val="id-ID"/>
        </w:rPr>
        <w:t xml:space="preserve"> </w:t>
      </w:r>
      <w:r w:rsidRPr="0040581D">
        <w:rPr>
          <w:b/>
          <w:bCs/>
          <w:lang w:val="id-ID"/>
        </w:rPr>
        <w:t>Sungai Bengawan Solo PLTA Wonogiri</w:t>
      </w:r>
    </w:p>
    <w:p w14:paraId="10F2E03A" w14:textId="3856EABE" w:rsidR="00AF2DD3" w:rsidRDefault="004E02C2" w:rsidP="00137EC8">
      <w:pPr>
        <w:tabs>
          <w:tab w:val="left" w:pos="825"/>
        </w:tabs>
        <w:jc w:val="both"/>
        <w:rPr>
          <w:lang w:val="id-ID"/>
        </w:rPr>
      </w:pPr>
      <w:r>
        <w:rPr>
          <w:lang w:val="id-ID"/>
        </w:rPr>
        <w:t>Hasil analisa terhadap masing-masing parameter adalah sebagai berikut:</w:t>
      </w:r>
    </w:p>
    <w:p w14:paraId="79784CEB" w14:textId="5345D3A0" w:rsidR="0040581D" w:rsidRPr="0040581D" w:rsidRDefault="0040581D" w:rsidP="0040581D">
      <w:pPr>
        <w:pStyle w:val="ListParagraph"/>
        <w:numPr>
          <w:ilvl w:val="0"/>
          <w:numId w:val="7"/>
        </w:numPr>
        <w:tabs>
          <w:tab w:val="left" w:pos="567"/>
        </w:tabs>
        <w:ind w:left="426" w:hanging="426"/>
        <w:jc w:val="both"/>
        <w:rPr>
          <w:lang w:val="id-ID"/>
        </w:rPr>
      </w:pPr>
      <w:r w:rsidRPr="0040581D">
        <w:rPr>
          <w:i/>
          <w:iCs/>
        </w:rPr>
        <w:t>Biochemical Oxygen Demand</w:t>
      </w:r>
      <w:r>
        <w:rPr>
          <w:i/>
          <w:iCs/>
          <w:lang w:val="id-ID"/>
        </w:rPr>
        <w:t xml:space="preserve"> </w:t>
      </w:r>
      <w:r w:rsidRPr="0040581D">
        <w:rPr>
          <w:lang w:val="id-ID"/>
        </w:rPr>
        <w:t>(BOD)</w:t>
      </w:r>
    </w:p>
    <w:p w14:paraId="30186E45" w14:textId="7C5AB946" w:rsidR="00137EC8" w:rsidRDefault="00137EC8" w:rsidP="00586E3C">
      <w:pPr>
        <w:tabs>
          <w:tab w:val="left" w:pos="825"/>
        </w:tabs>
        <w:ind w:firstLine="426"/>
        <w:jc w:val="both"/>
        <w:rPr>
          <w:lang w:val="id-ID"/>
        </w:rPr>
      </w:pPr>
      <w:r>
        <w:t xml:space="preserve">BOD atau </w:t>
      </w:r>
      <w:r w:rsidRPr="0040581D">
        <w:rPr>
          <w:i/>
          <w:iCs/>
        </w:rPr>
        <w:t>Biochemical Oxygen Demand</w:t>
      </w:r>
      <w:r>
        <w:t xml:space="preserve"> adalah suatu karakteristik yang menunjukkan jumlah oksigen terlarut yang diperlukan oleh mikroorganisme (biasanya bakteri) untuk mengurai atau mendekomposisi bahan organik dalam kondisi aerobik</w:t>
      </w:r>
      <w:r>
        <w:rPr>
          <w:w w:val="105"/>
          <w:lang w:val="id-ID"/>
        </w:rPr>
        <w:t xml:space="preserve"> </w:t>
      </w:r>
      <w:r>
        <w:rPr>
          <w:w w:val="105"/>
          <w:lang w:val="id-ID"/>
        </w:rPr>
        <w:fldChar w:fldCharType="begin" w:fldLock="1"/>
      </w:r>
      <w:r>
        <w:rPr>
          <w:w w:val="105"/>
          <w:lang w:val="id-ID"/>
        </w:rPr>
        <w:instrText>ADDIN CSL_CITATION {"citationItems":[{"id":"ITEM-1","itemData":{"author":[{"dropping-particle":"","family":"Yulis","given":"Putri Ade Rahma","non-dropping-particle":"","parse-names":false,"suffix":""},{"dropping-particle":"","family":"Desti","given":"Asyti Febliza","non-dropping-particle":"","parse-names":false,"suffix":""},{"dropping-particle":"","family":"Febliza","given":"Asyti","non-dropping-particle":"","parse-names":false,"suffix":""}],"container-title":"Jurnal Bioterdidik: Wahana Ekspresi Ilmiah","id":"ITEM-1","issue":"3","issued":{"date-parts":[["2018"]]},"title":"Analisis Kadar DO, BOD, dan COD Air Sungai Kuantan Terdampak Penambangan Emas Tanpa Izin","type":"article-journal","volume":"6"},"uris":["http://www.mendeley.com/documents/?uuid=4d0526e9-de14-4f0a-a571-6442df741b74"]}],"mendeley":{"formattedCitation":"(Yulis et al., 2018)","plainTextFormattedCitation":"(Yulis et al., 2018)","previouslyFormattedCitation":"(Yulis et al., 2018)"},"properties":{"noteIndex":0},"schema":"https://github.com/citation-style-language/schema/raw/master/csl-citation.json"}</w:instrText>
      </w:r>
      <w:r>
        <w:rPr>
          <w:w w:val="105"/>
          <w:lang w:val="id-ID"/>
        </w:rPr>
        <w:fldChar w:fldCharType="separate"/>
      </w:r>
      <w:r w:rsidRPr="00BA5565">
        <w:rPr>
          <w:noProof/>
          <w:w w:val="105"/>
          <w:lang w:val="id-ID"/>
        </w:rPr>
        <w:t>(Yulis et al., 2018)</w:t>
      </w:r>
      <w:r>
        <w:rPr>
          <w:w w:val="105"/>
          <w:lang w:val="id-ID"/>
        </w:rPr>
        <w:fldChar w:fldCharType="end"/>
      </w:r>
      <w:r>
        <w:rPr>
          <w:w w:val="105"/>
          <w:lang w:val="id-ID"/>
        </w:rPr>
        <w:t>.</w:t>
      </w:r>
      <w:r w:rsidRPr="00BA5565">
        <w:t xml:space="preserve"> </w:t>
      </w:r>
      <w:r>
        <w:t>Pemeriksaan BOD sangat penting untuk menelusuri aliran pencemaran karena dapat menentukan beban pencemaran akibat air buangan dan mendesain sistem pembuangan secara biologis bagi air tercemar</w:t>
      </w:r>
      <w:r>
        <w:rPr>
          <w:w w:val="105"/>
          <w:lang w:val="id-ID"/>
        </w:rPr>
        <w:t>.</w:t>
      </w:r>
      <w:r w:rsidRPr="00BA5565">
        <w:t xml:space="preserve"> </w:t>
      </w:r>
      <w:r>
        <w:t>Prinsip pengukuran BOD pada dasarnya cukup sederhana, yaitu mengukur kandungan oksigen terlarut awal (DO</w:t>
      </w:r>
      <w:r w:rsidRPr="00A45778">
        <w:rPr>
          <w:vertAlign w:val="subscript"/>
        </w:rPr>
        <w:t>0</w:t>
      </w:r>
      <w:r>
        <w:t>) dari sampel segera setelah pengambilan contoh, kemudian mengukur kandungan oksigen terlarut pada sampel yang telah diinkubasi selama 5 hari pada kondisi gelap dan suhu tetap yang sering disebut dengan DO</w:t>
      </w:r>
      <w:r w:rsidRPr="00A45778">
        <w:rPr>
          <w:vertAlign w:val="subscript"/>
        </w:rPr>
        <w:t>5</w:t>
      </w:r>
      <w:r>
        <w:t>. Selisih DO</w:t>
      </w:r>
      <w:r w:rsidRPr="00A45778">
        <w:rPr>
          <w:vertAlign w:val="subscript"/>
        </w:rPr>
        <w:t>0</w:t>
      </w:r>
      <w:r>
        <w:t xml:space="preserve"> dan</w:t>
      </w:r>
      <w:r>
        <w:rPr>
          <w:lang w:val="id-ID"/>
        </w:rPr>
        <w:t xml:space="preserve"> </w:t>
      </w:r>
      <w:r>
        <w:t>DO</w:t>
      </w:r>
      <w:r w:rsidRPr="00A45778">
        <w:rPr>
          <w:vertAlign w:val="subscript"/>
        </w:rPr>
        <w:t>5</w:t>
      </w:r>
      <w:r>
        <w:t xml:space="preserve"> (DO</w:t>
      </w:r>
      <w:r w:rsidRPr="00A45778">
        <w:rPr>
          <w:vertAlign w:val="subscript"/>
        </w:rPr>
        <w:t>0</w:t>
      </w:r>
      <w:r>
        <w:t xml:space="preserve"> - DO</w:t>
      </w:r>
      <w:r w:rsidRPr="00A45778">
        <w:rPr>
          <w:vertAlign w:val="subscript"/>
        </w:rPr>
        <w:t>5</w:t>
      </w:r>
      <w:r>
        <w:t>) merupakan nilai BOD yang dinyatakan dalam miligram oksigen per liter (mg/L)</w:t>
      </w:r>
      <w:r>
        <w:rPr>
          <w:lang w:val="id-ID"/>
        </w:rPr>
        <w:t xml:space="preserve"> </w:t>
      </w:r>
      <w:r>
        <w:rPr>
          <w:lang w:val="id-ID"/>
        </w:rPr>
        <w:fldChar w:fldCharType="begin" w:fldLock="1"/>
      </w:r>
      <w:r>
        <w:rPr>
          <w:lang w:val="id-ID"/>
        </w:rPr>
        <w:instrText>ADDIN CSL_CITATION {"citationItems":[{"id":"ITEM-1","itemData":{"ISSN":"2337-6597","author":[{"dropping-particle":"","family":"Agustira","given":"Riyanda","non-dropping-particle":"","parse-names":false,"suffix":""},{"dropping-particle":"","family":"Lubis","given":"Kemala Sari","non-dropping-particle":"","parse-names":false,"suffix":""}],"container-title":"Jurnal Agroekoteknologi Universitas Sumatera Utara","id":"ITEM-1","issue":"3","issued":{"date-parts":[["2013"]]},"page":"95191","publisher":"University of North Sumatra","title":"Kajian Karakteristik Kimia Air, Fisika Air dan Debit Sungai pada Kawasan DAS Padang Akibat Pembuangan Limbah Tapioka","type":"article-journal","volume":"1"},"uris":["http://www.mendeley.com/documents/?uuid=50a67b8c-a863-4349-94b8-dcd4e32db6b2"]}],"mendeley":{"formattedCitation":"(Agustira &amp; Lubis, 2013)","plainTextFormattedCitation":"(Agustira &amp; Lubis, 2013)","previouslyFormattedCitation":"(Agustira &amp; Lubis, 2013)"},"properties":{"noteIndex":0},"schema":"https://github.com/citation-style-language/schema/raw/master/csl-citation.json"}</w:instrText>
      </w:r>
      <w:r>
        <w:rPr>
          <w:lang w:val="id-ID"/>
        </w:rPr>
        <w:fldChar w:fldCharType="separate"/>
      </w:r>
      <w:r w:rsidRPr="00A45778">
        <w:rPr>
          <w:noProof/>
          <w:lang w:val="id-ID"/>
        </w:rPr>
        <w:t>(Agustira &amp; Lubis, 2013)</w:t>
      </w:r>
      <w:r>
        <w:rPr>
          <w:lang w:val="id-ID"/>
        </w:rPr>
        <w:fldChar w:fldCharType="end"/>
      </w:r>
      <w:r>
        <w:rPr>
          <w:lang w:val="id-ID"/>
        </w:rPr>
        <w:t>.</w:t>
      </w:r>
    </w:p>
    <w:p w14:paraId="4D1BE945" w14:textId="2418E552" w:rsidR="0040581D" w:rsidRDefault="0040581D" w:rsidP="00586E3C">
      <w:pPr>
        <w:tabs>
          <w:tab w:val="left" w:pos="825"/>
        </w:tabs>
        <w:ind w:firstLine="426"/>
        <w:jc w:val="both"/>
        <w:rPr>
          <w:lang w:val="id-ID"/>
        </w:rPr>
      </w:pPr>
      <w:r>
        <w:rPr>
          <w:lang w:val="id-ID"/>
        </w:rPr>
        <w:t xml:space="preserve">Nilai BOD hasil pengukuran semester 1 pada titik pengamatan I,II,III,IV,V,VI,VII,dan VIII adalah masing-masing sebesar </w:t>
      </w:r>
      <w:r w:rsidRPr="0040581D">
        <w:rPr>
          <w:lang w:val="id-ID"/>
        </w:rPr>
        <w:t>6,49</w:t>
      </w:r>
      <w:r>
        <w:rPr>
          <w:lang w:val="id-ID"/>
        </w:rPr>
        <w:t xml:space="preserve"> mg/L ; </w:t>
      </w:r>
      <w:r w:rsidRPr="0040581D">
        <w:rPr>
          <w:lang w:val="id-ID"/>
        </w:rPr>
        <w:t>6,27</w:t>
      </w:r>
      <w:r>
        <w:rPr>
          <w:lang w:val="id-ID"/>
        </w:rPr>
        <w:t xml:space="preserve"> mg/L ; </w:t>
      </w:r>
      <w:r w:rsidRPr="0040581D">
        <w:rPr>
          <w:lang w:val="id-ID"/>
        </w:rPr>
        <w:t>5,45</w:t>
      </w:r>
      <w:r>
        <w:rPr>
          <w:lang w:val="id-ID"/>
        </w:rPr>
        <w:t xml:space="preserve"> mg/L ; </w:t>
      </w:r>
      <w:r w:rsidRPr="0040581D">
        <w:rPr>
          <w:lang w:val="id-ID"/>
        </w:rPr>
        <w:t>5,59</w:t>
      </w:r>
      <w:r>
        <w:rPr>
          <w:lang w:val="id-ID"/>
        </w:rPr>
        <w:t xml:space="preserve"> mg/L ; </w:t>
      </w:r>
      <w:r w:rsidRPr="0040581D">
        <w:rPr>
          <w:lang w:val="id-ID"/>
        </w:rPr>
        <w:t>7,99</w:t>
      </w:r>
      <w:r>
        <w:rPr>
          <w:lang w:val="id-ID"/>
        </w:rPr>
        <w:t xml:space="preserve"> mg/L ; </w:t>
      </w:r>
      <w:r w:rsidRPr="0040581D">
        <w:rPr>
          <w:lang w:val="id-ID"/>
        </w:rPr>
        <w:t>3,83</w:t>
      </w:r>
      <w:r>
        <w:rPr>
          <w:lang w:val="id-ID"/>
        </w:rPr>
        <w:t xml:space="preserve"> mg/L ; </w:t>
      </w:r>
      <w:r w:rsidRPr="0040581D">
        <w:rPr>
          <w:lang w:val="id-ID"/>
        </w:rPr>
        <w:t>9,83</w:t>
      </w:r>
      <w:r>
        <w:rPr>
          <w:lang w:val="id-ID"/>
        </w:rPr>
        <w:t xml:space="preserve"> mg/L dan </w:t>
      </w:r>
      <w:r w:rsidRPr="0040581D">
        <w:rPr>
          <w:lang w:val="id-ID"/>
        </w:rPr>
        <w:t>4,93</w:t>
      </w:r>
      <w:r>
        <w:rPr>
          <w:lang w:val="id-ID"/>
        </w:rPr>
        <w:t xml:space="preserve"> mg/L.Pada semester 2 adalah masing-masing </w:t>
      </w:r>
      <w:r w:rsidR="00451BC2">
        <w:rPr>
          <w:lang w:val="id-ID"/>
        </w:rPr>
        <w:t xml:space="preserve">adalah </w:t>
      </w:r>
      <w:r w:rsidRPr="0040581D">
        <w:rPr>
          <w:lang w:val="id-ID"/>
        </w:rPr>
        <w:t>4,6</w:t>
      </w:r>
      <w:r>
        <w:rPr>
          <w:lang w:val="id-ID"/>
        </w:rPr>
        <w:t xml:space="preserve"> mg/L ; </w:t>
      </w:r>
      <w:r w:rsidRPr="0040581D">
        <w:rPr>
          <w:lang w:val="id-ID"/>
        </w:rPr>
        <w:t>3,55</w:t>
      </w:r>
      <w:r>
        <w:rPr>
          <w:lang w:val="id-ID"/>
        </w:rPr>
        <w:t xml:space="preserve"> mg/L ; </w:t>
      </w:r>
      <w:r w:rsidRPr="0040581D">
        <w:rPr>
          <w:lang w:val="id-ID"/>
        </w:rPr>
        <w:t>5,15</w:t>
      </w:r>
      <w:r>
        <w:rPr>
          <w:lang w:val="id-ID"/>
        </w:rPr>
        <w:t xml:space="preserve"> mg/L ; </w:t>
      </w:r>
      <w:r w:rsidRPr="0040581D">
        <w:rPr>
          <w:lang w:val="id-ID"/>
        </w:rPr>
        <w:t>5,59</w:t>
      </w:r>
      <w:r>
        <w:rPr>
          <w:lang w:val="id-ID"/>
        </w:rPr>
        <w:t xml:space="preserve"> mg/L ; </w:t>
      </w:r>
      <w:r w:rsidRPr="0040581D">
        <w:rPr>
          <w:lang w:val="id-ID"/>
        </w:rPr>
        <w:t>4,45</w:t>
      </w:r>
      <w:r>
        <w:rPr>
          <w:lang w:val="id-ID"/>
        </w:rPr>
        <w:t xml:space="preserve"> mg/L ; </w:t>
      </w:r>
      <w:r w:rsidRPr="0040581D">
        <w:rPr>
          <w:lang w:val="id-ID"/>
        </w:rPr>
        <w:t>6,4</w:t>
      </w:r>
      <w:r>
        <w:rPr>
          <w:lang w:val="id-ID"/>
        </w:rPr>
        <w:t xml:space="preserve"> mg/L ; </w:t>
      </w:r>
      <w:r w:rsidRPr="0040581D">
        <w:rPr>
          <w:lang w:val="id-ID"/>
        </w:rPr>
        <w:t>4,05</w:t>
      </w:r>
      <w:r>
        <w:rPr>
          <w:lang w:val="id-ID"/>
        </w:rPr>
        <w:t xml:space="preserve"> mg/L dan </w:t>
      </w:r>
      <w:r w:rsidRPr="0040581D">
        <w:rPr>
          <w:lang w:val="id-ID"/>
        </w:rPr>
        <w:t>5,27</w:t>
      </w:r>
      <w:r>
        <w:rPr>
          <w:lang w:val="id-ID"/>
        </w:rPr>
        <w:t xml:space="preserve"> mg/L.</w:t>
      </w:r>
      <w:r w:rsidR="00115F4A">
        <w:rPr>
          <w:lang w:val="id-ID"/>
        </w:rPr>
        <w:t xml:space="preserve">Sedangkan baku mutu menurut PP No.82 Tahun 2001 sebesar 6 mg/L. </w:t>
      </w:r>
      <w:r w:rsidR="00EF13FE">
        <w:rPr>
          <w:lang w:val="id-ID"/>
        </w:rPr>
        <w:t>Pada semester 1,lokasi yang melebihi baku mutu yaitu lokasi I,II,V,dan VII,sedangakn pada semester 2,lokasi yang melebihi baku mutu yaitu lokasi VI.Tingginya nilai BOD mengindikasikan tingginya beban pencemar organik yang masuk ke lokasi pengujian.</w:t>
      </w:r>
      <w:r w:rsidR="004E6D8C">
        <w:rPr>
          <w:lang w:val="id-ID"/>
        </w:rPr>
        <w:t>Bahan-bahan organik ini bisa berasal dari limbah domestik,dan limbah lainnya.Sehingga diperlukan upaya pengelolaan air limbah yang masuk ke dalam badan perairan agar tidak menyebabkan pencemaran limbah organik.Hasil pemantauan parameter BOD,menunjukan terjadinya penurunan kadar dari semester 1 ke semester 2.</w:t>
      </w:r>
    </w:p>
    <w:p w14:paraId="3DE85153" w14:textId="77777777" w:rsidR="00356C82" w:rsidRDefault="00356C82" w:rsidP="00137EC8">
      <w:pPr>
        <w:tabs>
          <w:tab w:val="left" w:pos="825"/>
        </w:tabs>
        <w:jc w:val="both"/>
        <w:rPr>
          <w:lang w:val="id-ID"/>
        </w:rPr>
      </w:pPr>
      <w:r>
        <w:t>Kadar BOD merupakan salah satu parameter yang dapat dijadikan tolak ukur beban pencemaran suatu peraira</w:t>
      </w:r>
      <w:r>
        <w:rPr>
          <w:lang w:val="id-ID"/>
        </w:rPr>
        <w:t>.</w:t>
      </w:r>
    </w:p>
    <w:p w14:paraId="255394EB" w14:textId="0083D6FE" w:rsidR="00356C82" w:rsidRDefault="00356C82" w:rsidP="00356C82">
      <w:pPr>
        <w:tabs>
          <w:tab w:val="left" w:pos="825"/>
        </w:tabs>
        <w:jc w:val="both"/>
        <w:rPr>
          <w:lang w:val="id-ID"/>
        </w:rPr>
      </w:pPr>
      <w:r>
        <w:rPr>
          <w:lang w:val="id-ID"/>
        </w:rPr>
        <w:t xml:space="preserve">Menurut </w:t>
      </w:r>
      <w:r>
        <w:rPr>
          <w:lang w:val="id-ID"/>
        </w:rPr>
        <w:fldChar w:fldCharType="begin" w:fldLock="1"/>
      </w:r>
      <w:r w:rsidR="001C2797">
        <w:rPr>
          <w:lang w:val="id-ID"/>
        </w:rPr>
        <w:instrText>ADDIN CSL_CITATION {"citationItems":[{"id":"ITEM-1","itemData":{"author":[{"dropping-particle":"","family":"Salmin","given":"Oksigen Terlarut","non-dropping-particle":"","parse-names":false,"suffix":""}],"container-title":"Jurnal Oseano","id":"ITEM-1","issued":{"date-parts":[["2005"]]},"title":"dan Kebutuhan Oksigen Biologi (BOD) Sebagai Salah Satu Indikator Untuk Menentukan Kualitas Perairan","type":"article-journal"},"uris":["http://www.mendeley.com/documents/?uuid=9d2ee02c-ee80-493b-b9a9-871ee9407828"]}],"mendeley":{"formattedCitation":"(Salmin, 2005)","plainTextFormattedCitation":"(Salmin, 2005)","previouslyFormattedCitation":"(Salmin, 2005)"},"properties":{"noteIndex":0},"schema":"https://github.com/citation-style-language/schema/raw/master/csl-citation.json"}</w:instrText>
      </w:r>
      <w:r>
        <w:rPr>
          <w:lang w:val="id-ID"/>
        </w:rPr>
        <w:fldChar w:fldCharType="separate"/>
      </w:r>
      <w:r w:rsidRPr="00356C82">
        <w:rPr>
          <w:noProof/>
          <w:lang w:val="id-ID"/>
        </w:rPr>
        <w:t>(Salmin, 2005)</w:t>
      </w:r>
      <w:r>
        <w:rPr>
          <w:lang w:val="id-ID"/>
        </w:rPr>
        <w:fldChar w:fldCharType="end"/>
      </w:r>
      <w:r>
        <w:rPr>
          <w:lang w:val="id-ID"/>
        </w:rPr>
        <w:t xml:space="preserve"> kadar BOD dalam air yang tingkat pencemarannya masih rendah dan dapat dikategorikan sebagai perairan yang baik berkisar 0 – 10 ppm.Kualitas air Wilayah Sungai Bengawan Solo PLTA Wonogiri sendiri masih masuk dalam rentang atau batas tersebut.</w:t>
      </w:r>
    </w:p>
    <w:p w14:paraId="44CF548E" w14:textId="0C010087" w:rsidR="00356C82" w:rsidRPr="00356C82" w:rsidRDefault="00356C82" w:rsidP="00356C82">
      <w:pPr>
        <w:pStyle w:val="ListParagraph"/>
        <w:numPr>
          <w:ilvl w:val="0"/>
          <w:numId w:val="7"/>
        </w:numPr>
        <w:tabs>
          <w:tab w:val="left" w:pos="426"/>
        </w:tabs>
        <w:ind w:left="426" w:hanging="426"/>
        <w:jc w:val="both"/>
        <w:rPr>
          <w:lang w:val="id-ID"/>
        </w:rPr>
      </w:pPr>
      <w:r w:rsidRPr="00356C82">
        <w:rPr>
          <w:i/>
          <w:iCs/>
          <w:color w:val="000000"/>
          <w:lang w:val="id-ID" w:eastAsia="id-ID"/>
        </w:rPr>
        <w:t>Chemical Oxygen Demand</w:t>
      </w:r>
      <w:r w:rsidRPr="00356C82">
        <w:rPr>
          <w:color w:val="000000"/>
          <w:lang w:val="id-ID" w:eastAsia="id-ID"/>
        </w:rPr>
        <w:t xml:space="preserve"> (COD)</w:t>
      </w:r>
    </w:p>
    <w:p w14:paraId="14491E0B" w14:textId="04D6E8B0" w:rsidR="00356C82" w:rsidRDefault="00356C82" w:rsidP="00586E3C">
      <w:pPr>
        <w:tabs>
          <w:tab w:val="left" w:pos="426"/>
        </w:tabs>
        <w:ind w:firstLine="426"/>
        <w:jc w:val="both"/>
        <w:rPr>
          <w:lang w:val="id-ID"/>
        </w:rPr>
      </w:pPr>
      <w:r w:rsidRPr="00356C82">
        <w:rPr>
          <w:color w:val="000000"/>
          <w:lang w:val="id-ID" w:eastAsia="id-ID"/>
        </w:rPr>
        <w:t xml:space="preserve">COD atau </w:t>
      </w:r>
      <w:r w:rsidRPr="00356C82">
        <w:rPr>
          <w:i/>
          <w:iCs/>
          <w:color w:val="000000"/>
          <w:lang w:val="id-ID" w:eastAsia="id-ID"/>
        </w:rPr>
        <w:t>Chemical Oxygen Demand</w:t>
      </w:r>
      <w:r w:rsidRPr="00356C82">
        <w:rPr>
          <w:color w:val="000000"/>
          <w:lang w:val="id-ID" w:eastAsia="id-ID"/>
        </w:rPr>
        <w:t xml:space="preserve"> </w:t>
      </w:r>
      <w:r>
        <w:rPr>
          <w:color w:val="000000"/>
          <w:lang w:val="id-ID" w:eastAsia="id-ID"/>
        </w:rPr>
        <w:t xml:space="preserve"> </w:t>
      </w:r>
      <w:r w:rsidR="001C2797">
        <w:t>merupakan jumlah total oksigen yang dibutuhkan untuk mengoksidasi bahan organik secara kimiawi</w:t>
      </w:r>
      <w:r w:rsidR="001C2797">
        <w:rPr>
          <w:lang w:val="id-ID"/>
        </w:rPr>
        <w:t xml:space="preserve"> </w:t>
      </w:r>
      <w:r w:rsidR="001C2797">
        <w:rPr>
          <w:lang w:val="id-ID"/>
        </w:rPr>
        <w:fldChar w:fldCharType="begin" w:fldLock="1"/>
      </w:r>
      <w:r w:rsidR="001C2797">
        <w:rPr>
          <w:lang w:val="id-ID"/>
        </w:rPr>
        <w:instrText>ADDIN CSL_CITATION {"citationItems":[{"id":"ITEM-1","itemData":{"ISSN":"2337-3520","author":[{"dropping-particle":"","family":"Lumaela","given":"Asih Kurniasih","non-dropping-particle":"","parse-names":false,"suffix":""},{"dropping-particle":"","family":"Otok","given":"Bambang Widjanarko","non-dropping-particle":"","parse-names":false,"suffix":""},{"dropping-particle":"","family":"Sutikno","given":"Sutikno","non-dropping-particle":"","parse-names":false,"suffix":""}],"container-title":"Jurnal Sains dan Seni ITS","id":"ITEM-1","issue":"1","issued":{"date-parts":[["2013"]]},"page":"D100-D105","title":"Pemodelan chemical oxygen demand (cod) sungai di Surabaya dengan metode mixed geographically weighted regression","type":"article-journal","volume":"2"},"uris":["http://www.mendeley.com/documents/?uuid=a0e76ea8-9d04-4b7c-a0f0-948e5b56626d"]}],"mendeley":{"formattedCitation":"(Lumaela et al., 2013)","plainTextFormattedCitation":"(Lumaela et al., 2013)","previouslyFormattedCitation":"(Lumaela et al., 2013)"},"properties":{"noteIndex":0},"schema":"https://github.com/citation-style-language/schema/raw/master/csl-citation.json"}</w:instrText>
      </w:r>
      <w:r w:rsidR="001C2797">
        <w:rPr>
          <w:lang w:val="id-ID"/>
        </w:rPr>
        <w:fldChar w:fldCharType="separate"/>
      </w:r>
      <w:r w:rsidR="001C2797" w:rsidRPr="001C2797">
        <w:rPr>
          <w:noProof/>
          <w:lang w:val="id-ID"/>
        </w:rPr>
        <w:t>(Lumaela et al., 2013)</w:t>
      </w:r>
      <w:r w:rsidR="001C2797">
        <w:rPr>
          <w:lang w:val="id-ID"/>
        </w:rPr>
        <w:fldChar w:fldCharType="end"/>
      </w:r>
      <w:r w:rsidR="001C2797">
        <w:rPr>
          <w:lang w:val="id-ID"/>
        </w:rPr>
        <w:t xml:space="preserve">.Sedangkan menurut </w:t>
      </w:r>
      <w:r w:rsidR="001C2797">
        <w:rPr>
          <w:lang w:val="id-ID"/>
        </w:rPr>
        <w:fldChar w:fldCharType="begin" w:fldLock="1"/>
      </w:r>
      <w:r w:rsidR="00FC48FD">
        <w:rPr>
          <w:lang w:val="id-ID"/>
        </w:rPr>
        <w:instrText>ADDIN CSL_CITATION {"citationItems":[{"id":"ITEM-1","itemData":{"ISSN":"2579-9207","author":[{"dropping-particle":"","family":"Marisi","given":"Kartika","non-dropping-particle":"","parse-names":false,"suffix":""},{"dropping-particle":"","family":"Hendrawan","given":"Diana","non-dropping-particle":"","parse-names":false,"suffix":""},{"dropping-particle":"","family":"Astono","given":"Widyo","non-dropping-particle":"","parse-names":false,"suffix":""}],"container-title":"Indonesian Journal of Urban and Environmental Technology","id":"ITEM-1","issue":"2","issued":{"date-parts":[["2016"]]},"page":"155-169","title":"Kajian Kualitas Air Waduk Kebon Melati, Jakarta Pusat","type":"article-journal","volume":"8"},"uris":["http://www.mendeley.com/documents/?uuid=d49c1cec-13a9-40d2-a39b-770b4eb90cbc"]}],"mendeley":{"formattedCitation":"(Marisi et al., 2016)","plainTextFormattedCitation":"(Marisi et al., 2016)","previouslyFormattedCitation":"(Marisi et al., 2016)"},"properties":{"noteIndex":0},"schema":"https://github.com/citation-style-language/schema/raw/master/csl-citation.json"}</w:instrText>
      </w:r>
      <w:r w:rsidR="001C2797">
        <w:rPr>
          <w:lang w:val="id-ID"/>
        </w:rPr>
        <w:fldChar w:fldCharType="separate"/>
      </w:r>
      <w:r w:rsidR="001C2797" w:rsidRPr="001C2797">
        <w:rPr>
          <w:noProof/>
          <w:lang w:val="id-ID"/>
        </w:rPr>
        <w:t>(Marisi et al., 2016)</w:t>
      </w:r>
      <w:r w:rsidR="001C2797">
        <w:rPr>
          <w:lang w:val="id-ID"/>
        </w:rPr>
        <w:fldChar w:fldCharType="end"/>
      </w:r>
      <w:r w:rsidR="001C2797">
        <w:rPr>
          <w:lang w:val="id-ID"/>
        </w:rPr>
        <w:t xml:space="preserve"> n</w:t>
      </w:r>
      <w:r w:rsidR="001C2797">
        <w:t>ilai COD merupakan ukuran bagi pencemaran air oleh zat-zat organik yang secara alamiah tidak dapat dioksidasi melalui proses m</w:t>
      </w:r>
      <w:r w:rsidR="001C2797">
        <w:rPr>
          <w:lang w:val="id-ID"/>
        </w:rPr>
        <w:t>i</w:t>
      </w:r>
      <w:r w:rsidR="001C2797">
        <w:t>krobiologi dan mengakibatkan berkurangnya oksigen terlarut air. Bakteri dapat mengoksidasi zat organik menjadi CO</w:t>
      </w:r>
      <w:r w:rsidR="001C2797" w:rsidRPr="001C2797">
        <w:rPr>
          <w:vertAlign w:val="subscript"/>
        </w:rPr>
        <w:t>2</w:t>
      </w:r>
      <w:r w:rsidR="001C2797">
        <w:t xml:space="preserve"> dan H</w:t>
      </w:r>
      <w:r w:rsidR="001C2797" w:rsidRPr="001C2797">
        <w:rPr>
          <w:vertAlign w:val="subscript"/>
        </w:rPr>
        <w:t>2</w:t>
      </w:r>
      <w:r w:rsidR="001C2797">
        <w:t xml:space="preserve">O. Kalium dikromat dapat mengoksidasi lebih banyak lagi, sehingga menghasilkan nilai COD yang lebih tinggi dari BOD. </w:t>
      </w:r>
      <w:r w:rsidR="001C2797">
        <w:rPr>
          <w:lang w:val="id-ID"/>
        </w:rPr>
        <w:t>Semakin banyak kalium dikromat yang digunakan pada reaksi oksidasi,berarti makin banyak oksigen yang diperlukan.Pengukuran COD perlu dilakukan karena dalam bahan organik sering ditemukan bahan-bahan yang tidak dapat diuraikan secara biologis dan hanya dapat diuraikan secara kimiawi.</w:t>
      </w:r>
      <w:r w:rsidR="001C2797" w:rsidRPr="001C2797">
        <w:t xml:space="preserve"> </w:t>
      </w:r>
      <w:r w:rsidR="001C2797">
        <w:rPr>
          <w:lang w:val="id-ID"/>
        </w:rPr>
        <w:t>P</w:t>
      </w:r>
      <w:r w:rsidR="001C2797">
        <w:t>rinsip pengukuran COD adalah penambahan sejumlah tertentu kalium dikromat sebagai oksidator pada sampel (dengan volume tertentu) yang ditambahkan perak sulfat sebagai katalisator kemudian dipanaskan beberapa waktu tertentu. Kelebihan kalium dikromat dititrasi sehingga bisa diketahui banyaknya kalium dikromat yang dipakai untuk mengoksidasi bahan organik dalam sampel sehingga nilai COD dapat dihitung</w:t>
      </w:r>
      <w:r w:rsidR="001C2797">
        <w:rPr>
          <w:lang w:val="id-ID"/>
        </w:rPr>
        <w:t xml:space="preserve"> </w:t>
      </w:r>
      <w:r w:rsidR="00FC48FD">
        <w:rPr>
          <w:lang w:val="id-ID"/>
        </w:rPr>
        <w:fldChar w:fldCharType="begin" w:fldLock="1"/>
      </w:r>
      <w:r w:rsidR="00A32F38">
        <w:rPr>
          <w:lang w:val="id-ID"/>
        </w:rPr>
        <w:instrText>ADDIN CSL_CITATION {"citationItems":[{"id":"ITEM-1","itemData":{"ISSN":"2655-3643","author":[{"dropping-particle":"","family":"Nuraini","given":"Eko","non-dropping-particle":"","parse-names":false,"suffix":""},{"dropping-particle":"","family":"Fauziah","given":"Tantri","non-dropping-particle":"","parse-names":false,"suffix":""},{"dropping-particle":"","family":"Lestari","given":"Fajar","non-dropping-particle":"","parse-names":false,"suffix":""}],"container-title":"Integrated Lab Journal","id":"ITEM-1","issue":"2","issued":{"date-parts":[["2019"]]},"title":"Penentuan Nilai BOD dan COD Limbah Cair Inlet Laboratorium Pengujian Fisis Politeknik ATK Yogyakarta","type":"article-journal","volume":"7"},"uris":["http://www.mendeley.com/documents/?uuid=65a34688-0a5f-4e5a-92fe-d1e276d65ed2"]}],"mendeley":{"formattedCitation":"(Nuraini et al., 2019)","plainTextFormattedCitation":"(Nuraini et al., 2019)","previouslyFormattedCitation":"(Nuraini et al., 2019)"},"properties":{"noteIndex":0},"schema":"https://github.com/citation-style-language/schema/raw/master/csl-citation.json"}</w:instrText>
      </w:r>
      <w:r w:rsidR="00FC48FD">
        <w:rPr>
          <w:lang w:val="id-ID"/>
        </w:rPr>
        <w:fldChar w:fldCharType="separate"/>
      </w:r>
      <w:r w:rsidR="00FC48FD" w:rsidRPr="00FC48FD">
        <w:rPr>
          <w:noProof/>
          <w:lang w:val="id-ID"/>
        </w:rPr>
        <w:t>(Nuraini et al., 2019)</w:t>
      </w:r>
      <w:r w:rsidR="00FC48FD">
        <w:rPr>
          <w:lang w:val="id-ID"/>
        </w:rPr>
        <w:fldChar w:fldCharType="end"/>
      </w:r>
      <w:r w:rsidR="00FC48FD">
        <w:rPr>
          <w:lang w:val="id-ID"/>
        </w:rPr>
        <w:t>.</w:t>
      </w:r>
    </w:p>
    <w:p w14:paraId="2D3C69E5" w14:textId="7571D0BB" w:rsidR="00FC48FD" w:rsidRDefault="00FC48FD" w:rsidP="00586E3C">
      <w:pPr>
        <w:tabs>
          <w:tab w:val="left" w:pos="426"/>
        </w:tabs>
        <w:ind w:firstLine="426"/>
        <w:jc w:val="both"/>
        <w:rPr>
          <w:lang w:val="id-ID"/>
        </w:rPr>
      </w:pPr>
      <w:r>
        <w:rPr>
          <w:lang w:val="id-ID"/>
        </w:rPr>
        <w:t xml:space="preserve">Nilai COD hasil pengukuran semester 1 pada titik pengamatan I,II,III,IV,V,VI,VII,dan VIII adalah masing-masing sebesar </w:t>
      </w:r>
      <w:r w:rsidRPr="00FC48FD">
        <w:rPr>
          <w:lang w:val="id-ID"/>
        </w:rPr>
        <w:t>17,26</w:t>
      </w:r>
      <w:r>
        <w:rPr>
          <w:lang w:val="id-ID"/>
        </w:rPr>
        <w:t xml:space="preserve"> mg/L ; </w:t>
      </w:r>
      <w:r w:rsidRPr="00FC48FD">
        <w:rPr>
          <w:lang w:val="id-ID"/>
        </w:rPr>
        <w:t>35,39</w:t>
      </w:r>
      <w:r>
        <w:rPr>
          <w:lang w:val="id-ID"/>
        </w:rPr>
        <w:t xml:space="preserve"> mg/L ; </w:t>
      </w:r>
      <w:r w:rsidRPr="00FC48FD">
        <w:rPr>
          <w:lang w:val="id-ID"/>
        </w:rPr>
        <w:t>18,31</w:t>
      </w:r>
      <w:r>
        <w:rPr>
          <w:lang w:val="id-ID"/>
        </w:rPr>
        <w:t xml:space="preserve"> mg/L ; </w:t>
      </w:r>
      <w:r w:rsidRPr="00FC48FD">
        <w:rPr>
          <w:lang w:val="id-ID"/>
        </w:rPr>
        <w:t>17,78</w:t>
      </w:r>
      <w:r>
        <w:rPr>
          <w:lang w:val="id-ID"/>
        </w:rPr>
        <w:t xml:space="preserve"> mg/L ; </w:t>
      </w:r>
      <w:r w:rsidRPr="00FC48FD">
        <w:rPr>
          <w:lang w:val="id-ID"/>
        </w:rPr>
        <w:t>19,51</w:t>
      </w:r>
      <w:r>
        <w:rPr>
          <w:lang w:val="id-ID"/>
        </w:rPr>
        <w:t xml:space="preserve"> mg/L ; </w:t>
      </w:r>
      <w:r w:rsidRPr="00FC48FD">
        <w:rPr>
          <w:lang w:val="id-ID"/>
        </w:rPr>
        <w:t>21,26</w:t>
      </w:r>
      <w:r>
        <w:rPr>
          <w:lang w:val="id-ID"/>
        </w:rPr>
        <w:t xml:space="preserve"> mg/L ; </w:t>
      </w:r>
      <w:r w:rsidRPr="00FC48FD">
        <w:rPr>
          <w:lang w:val="id-ID"/>
        </w:rPr>
        <w:t>28,88</w:t>
      </w:r>
      <w:r>
        <w:rPr>
          <w:lang w:val="id-ID"/>
        </w:rPr>
        <w:t xml:space="preserve"> mg/L dan </w:t>
      </w:r>
      <w:r w:rsidRPr="00FC48FD">
        <w:rPr>
          <w:lang w:val="id-ID"/>
        </w:rPr>
        <w:t>19,87</w:t>
      </w:r>
      <w:r w:rsidR="00451BC2">
        <w:rPr>
          <w:lang w:val="id-ID"/>
        </w:rPr>
        <w:t xml:space="preserve"> mg/L.</w:t>
      </w:r>
      <w:r w:rsidR="00451BC2" w:rsidRPr="00451BC2">
        <w:rPr>
          <w:lang w:val="id-ID"/>
        </w:rPr>
        <w:t xml:space="preserve"> </w:t>
      </w:r>
      <w:r w:rsidR="00451BC2">
        <w:rPr>
          <w:lang w:val="id-ID"/>
        </w:rPr>
        <w:t xml:space="preserve">Pada semester 2 adalah masing-masing adalah </w:t>
      </w:r>
      <w:r w:rsidR="00451BC2" w:rsidRPr="00451BC2">
        <w:rPr>
          <w:lang w:val="id-ID"/>
        </w:rPr>
        <w:t>25,57</w:t>
      </w:r>
      <w:r w:rsidR="00451BC2">
        <w:rPr>
          <w:lang w:val="id-ID"/>
        </w:rPr>
        <w:t xml:space="preserve"> mg/L ; </w:t>
      </w:r>
      <w:r w:rsidR="00451BC2" w:rsidRPr="00451BC2">
        <w:rPr>
          <w:lang w:val="id-ID"/>
        </w:rPr>
        <w:t>19,92</w:t>
      </w:r>
      <w:r w:rsidR="00451BC2">
        <w:rPr>
          <w:lang w:val="id-ID"/>
        </w:rPr>
        <w:t xml:space="preserve"> mg/L ; </w:t>
      </w:r>
      <w:r w:rsidR="00451BC2" w:rsidRPr="00451BC2">
        <w:rPr>
          <w:lang w:val="id-ID"/>
        </w:rPr>
        <w:t>21,48</w:t>
      </w:r>
      <w:r w:rsidR="00451BC2">
        <w:rPr>
          <w:lang w:val="id-ID"/>
        </w:rPr>
        <w:t xml:space="preserve"> mg/L; </w:t>
      </w:r>
      <w:r w:rsidR="00451BC2" w:rsidRPr="00451BC2">
        <w:rPr>
          <w:lang w:val="id-ID"/>
        </w:rPr>
        <w:t>16,87</w:t>
      </w:r>
      <w:r w:rsidR="00451BC2">
        <w:rPr>
          <w:lang w:val="id-ID"/>
        </w:rPr>
        <w:t xml:space="preserve"> mg/L ; </w:t>
      </w:r>
      <w:r w:rsidR="00451BC2" w:rsidRPr="00451BC2">
        <w:rPr>
          <w:lang w:val="id-ID"/>
        </w:rPr>
        <w:t>20,64</w:t>
      </w:r>
      <w:r w:rsidR="00451BC2">
        <w:rPr>
          <w:lang w:val="id-ID"/>
        </w:rPr>
        <w:t xml:space="preserve"> mg/L ; </w:t>
      </w:r>
      <w:r w:rsidR="00451BC2" w:rsidRPr="00451BC2">
        <w:rPr>
          <w:lang w:val="id-ID"/>
        </w:rPr>
        <w:t>23,16</w:t>
      </w:r>
      <w:r w:rsidR="00451BC2">
        <w:rPr>
          <w:lang w:val="id-ID"/>
        </w:rPr>
        <w:t xml:space="preserve"> mg/L ; </w:t>
      </w:r>
      <w:r w:rsidR="00451BC2" w:rsidRPr="00451BC2">
        <w:rPr>
          <w:lang w:val="id-ID"/>
        </w:rPr>
        <w:t>21,44</w:t>
      </w:r>
      <w:r w:rsidR="00451BC2">
        <w:rPr>
          <w:lang w:val="id-ID"/>
        </w:rPr>
        <w:t xml:space="preserve"> mg/L dan </w:t>
      </w:r>
      <w:r w:rsidR="00451BC2" w:rsidRPr="00451BC2">
        <w:rPr>
          <w:lang w:val="id-ID"/>
        </w:rPr>
        <w:t>24,58</w:t>
      </w:r>
      <w:r w:rsidR="00451BC2">
        <w:rPr>
          <w:lang w:val="id-ID"/>
        </w:rPr>
        <w:t xml:space="preserve"> mg/L.</w:t>
      </w:r>
      <w:r w:rsidR="00451BC2" w:rsidRPr="00451BC2">
        <w:rPr>
          <w:lang w:val="id-ID"/>
        </w:rPr>
        <w:t xml:space="preserve"> </w:t>
      </w:r>
      <w:r w:rsidR="00451BC2">
        <w:rPr>
          <w:lang w:val="id-ID"/>
        </w:rPr>
        <w:t xml:space="preserve">Sedangkan baku mutu menurut PP No.82 Tahun 2001 sebesar 50 mg/L.Dari pengamatan yang didapat kadar COD pada semua lokasi pengamatan masih memenuhi baku mutu yang ada.Hal ini mengindikasikan bahwa bahan organik yang masuk ke perairan tersebut masih cukup </w:t>
      </w:r>
      <w:r w:rsidR="00451BC2">
        <w:rPr>
          <w:lang w:val="id-ID"/>
        </w:rPr>
        <w:lastRenderedPageBreak/>
        <w:t>rendah.</w:t>
      </w:r>
    </w:p>
    <w:p w14:paraId="2A618C52" w14:textId="03EAA5EA" w:rsidR="00503700" w:rsidRPr="00503700" w:rsidRDefault="00503700" w:rsidP="00503700">
      <w:pPr>
        <w:pStyle w:val="ListParagraph"/>
        <w:numPr>
          <w:ilvl w:val="0"/>
          <w:numId w:val="7"/>
        </w:numPr>
        <w:tabs>
          <w:tab w:val="left" w:pos="426"/>
        </w:tabs>
        <w:ind w:left="426" w:hanging="426"/>
        <w:jc w:val="both"/>
        <w:rPr>
          <w:lang w:val="id-ID"/>
        </w:rPr>
      </w:pPr>
      <w:r w:rsidRPr="008D6F26">
        <w:rPr>
          <w:i/>
          <w:iCs/>
          <w:color w:val="000000"/>
          <w:lang w:val="id-ID" w:eastAsia="id-ID"/>
        </w:rPr>
        <w:t>Dissolved Oxygen</w:t>
      </w:r>
      <w:r w:rsidRPr="008D6F26">
        <w:rPr>
          <w:color w:val="000000"/>
          <w:lang w:val="id-ID" w:eastAsia="id-ID"/>
        </w:rPr>
        <w:t xml:space="preserve"> (DO)</w:t>
      </w:r>
    </w:p>
    <w:p w14:paraId="5BEBB7BB" w14:textId="04345914" w:rsidR="00503700" w:rsidRDefault="00503700" w:rsidP="00586E3C">
      <w:pPr>
        <w:pStyle w:val="ListParagraph"/>
        <w:tabs>
          <w:tab w:val="left" w:pos="142"/>
        </w:tabs>
        <w:ind w:left="0" w:firstLine="426"/>
        <w:jc w:val="both"/>
        <w:rPr>
          <w:lang w:val="id-ID"/>
        </w:rPr>
      </w:pPr>
      <w:r w:rsidRPr="008D6F26">
        <w:rPr>
          <w:color w:val="000000"/>
          <w:lang w:val="id-ID" w:eastAsia="id-ID"/>
        </w:rPr>
        <w:t>(DO)</w:t>
      </w:r>
      <w:r>
        <w:rPr>
          <w:color w:val="000000"/>
          <w:lang w:val="id-ID" w:eastAsia="id-ID"/>
        </w:rPr>
        <w:t xml:space="preserve"> atau </w:t>
      </w:r>
      <w:r w:rsidRPr="008D6F26">
        <w:rPr>
          <w:i/>
          <w:iCs/>
          <w:color w:val="000000"/>
          <w:lang w:val="id-ID" w:eastAsia="id-ID"/>
        </w:rPr>
        <w:t>Dissolved Oxygen</w:t>
      </w:r>
      <w:r w:rsidRPr="008D6F26">
        <w:rPr>
          <w:color w:val="000000"/>
          <w:lang w:val="id-ID" w:eastAsia="id-ID"/>
        </w:rPr>
        <w:t xml:space="preserve"> </w:t>
      </w:r>
      <w:r>
        <w:rPr>
          <w:color w:val="000000"/>
          <w:lang w:val="id-ID" w:eastAsia="id-ID"/>
        </w:rPr>
        <w:t xml:space="preserve">merupakan oksigen terlarut yang digunakan untuk mengukur kualitas kebersihan air </w:t>
      </w:r>
      <w:r w:rsidR="00A32F38">
        <w:rPr>
          <w:color w:val="000000"/>
          <w:lang w:val="id-ID" w:eastAsia="id-ID"/>
        </w:rPr>
        <w:fldChar w:fldCharType="begin" w:fldLock="1"/>
      </w:r>
      <w:r w:rsidR="00A32F38">
        <w:rPr>
          <w:color w:val="000000"/>
          <w:lang w:val="id-ID" w:eastAsia="id-ID"/>
        </w:rPr>
        <w:instrText>ADDIN CSL_CITATION {"citationItems":[{"id":"ITEM-1","itemData":{"ISSN":"2528-1070","author":[{"dropping-particle":"","family":"Prahutama","given":"Alan","non-dropping-particle":"","parse-names":false,"suffix":""}],"container-title":"Jurnal Statistika Universitas Muhammadiyah Semarang","id":"ITEM-1","issue":"2","issued":{"date-parts":[["2013"]]},"title":"Estimasi Kandungan Do (Dissolved Oxygen) di Kali Surabaya dengan Metode Kriging","type":"article-journal","volume":"1"},"uris":["http://www.mendeley.com/documents/?uuid=6309537c-449c-46ed-a828-e6f66147b570"]}],"mendeley":{"formattedCitation":"(Prahutama, 2013)","plainTextFormattedCitation":"(Prahutama, 2013)","previouslyFormattedCitation":"(Prahutama, 2013)"},"properties":{"noteIndex":0},"schema":"https://github.com/citation-style-language/schema/raw/master/csl-citation.json"}</w:instrText>
      </w:r>
      <w:r w:rsidR="00A32F38">
        <w:rPr>
          <w:color w:val="000000"/>
          <w:lang w:val="id-ID" w:eastAsia="id-ID"/>
        </w:rPr>
        <w:fldChar w:fldCharType="separate"/>
      </w:r>
      <w:r w:rsidR="00A32F38" w:rsidRPr="00A32F38">
        <w:rPr>
          <w:noProof/>
          <w:color w:val="000000"/>
          <w:lang w:val="id-ID" w:eastAsia="id-ID"/>
        </w:rPr>
        <w:t>(Prahutama, 2013)</w:t>
      </w:r>
      <w:r w:rsidR="00A32F38">
        <w:rPr>
          <w:color w:val="000000"/>
          <w:lang w:val="id-ID" w:eastAsia="id-ID"/>
        </w:rPr>
        <w:fldChar w:fldCharType="end"/>
      </w:r>
      <w:r w:rsidR="00A32F38">
        <w:rPr>
          <w:color w:val="000000"/>
          <w:lang w:val="id-ID" w:eastAsia="id-ID"/>
        </w:rPr>
        <w:t>.</w:t>
      </w:r>
      <w:r w:rsidR="00A32F38" w:rsidRPr="00A32F38">
        <w:rPr>
          <w:lang w:val="id-ID"/>
        </w:rPr>
        <w:t xml:space="preserve"> </w:t>
      </w:r>
      <w:r w:rsidR="00A32F38">
        <w:rPr>
          <w:lang w:val="id-ID"/>
        </w:rPr>
        <w:t xml:space="preserve">Nilai DO hasil pengukuran semester 1 pada titik pengamatan I,II,III,IV,V,VI,VII,dan VIII adalah masing-masing sebesar </w:t>
      </w:r>
      <w:r w:rsidR="00A32F38" w:rsidRPr="00A32F38">
        <w:rPr>
          <w:lang w:val="id-ID"/>
        </w:rPr>
        <w:t>6,90</w:t>
      </w:r>
      <w:r w:rsidR="00A32F38">
        <w:rPr>
          <w:lang w:val="id-ID"/>
        </w:rPr>
        <w:t xml:space="preserve"> mg/L ; </w:t>
      </w:r>
      <w:r w:rsidR="00A32F38" w:rsidRPr="00A32F38">
        <w:rPr>
          <w:lang w:val="id-ID"/>
        </w:rPr>
        <w:t>5,47</w:t>
      </w:r>
      <w:r w:rsidR="00A32F38">
        <w:rPr>
          <w:lang w:val="id-ID"/>
        </w:rPr>
        <w:t xml:space="preserve"> mg/L ; </w:t>
      </w:r>
      <w:r w:rsidR="00A32F38" w:rsidRPr="00A32F38">
        <w:rPr>
          <w:lang w:val="id-ID"/>
        </w:rPr>
        <w:t>6,33</w:t>
      </w:r>
      <w:r w:rsidR="00A32F38">
        <w:rPr>
          <w:lang w:val="id-ID"/>
        </w:rPr>
        <w:t xml:space="preserve"> mg/L ; </w:t>
      </w:r>
      <w:r w:rsidR="00A32F38" w:rsidRPr="00A32F38">
        <w:rPr>
          <w:lang w:val="id-ID"/>
        </w:rPr>
        <w:t>6,14</w:t>
      </w:r>
      <w:r w:rsidR="00A32F38">
        <w:rPr>
          <w:lang w:val="id-ID"/>
        </w:rPr>
        <w:t xml:space="preserve"> mg/L ; </w:t>
      </w:r>
      <w:r w:rsidR="00A32F38" w:rsidRPr="00A32F38">
        <w:rPr>
          <w:lang w:val="id-ID"/>
        </w:rPr>
        <w:t>8,15</w:t>
      </w:r>
      <w:r w:rsidR="00A32F38">
        <w:rPr>
          <w:lang w:val="id-ID"/>
        </w:rPr>
        <w:t xml:space="preserve"> mg/L ; </w:t>
      </w:r>
      <w:r w:rsidR="00A32F38" w:rsidRPr="00A32F38">
        <w:rPr>
          <w:lang w:val="id-ID"/>
        </w:rPr>
        <w:t>6,23</w:t>
      </w:r>
      <w:r w:rsidR="00A32F38">
        <w:rPr>
          <w:lang w:val="id-ID"/>
        </w:rPr>
        <w:t xml:space="preserve"> mg/L ; </w:t>
      </w:r>
      <w:r w:rsidR="00A32F38" w:rsidRPr="00A32F38">
        <w:rPr>
          <w:lang w:val="id-ID"/>
        </w:rPr>
        <w:t>7,96</w:t>
      </w:r>
      <w:r w:rsidR="00A32F38">
        <w:rPr>
          <w:lang w:val="id-ID"/>
        </w:rPr>
        <w:t xml:space="preserve"> mg/L dan </w:t>
      </w:r>
      <w:r w:rsidR="00A32F38" w:rsidRPr="00A32F38">
        <w:rPr>
          <w:lang w:val="id-ID"/>
        </w:rPr>
        <w:t>7,86</w:t>
      </w:r>
      <w:r w:rsidR="00A32F38">
        <w:rPr>
          <w:lang w:val="id-ID"/>
        </w:rPr>
        <w:t xml:space="preserve"> mg/L.</w:t>
      </w:r>
      <w:r w:rsidR="00A32F38" w:rsidRPr="00A32F38">
        <w:rPr>
          <w:lang w:val="id-ID"/>
        </w:rPr>
        <w:t xml:space="preserve"> </w:t>
      </w:r>
      <w:r w:rsidR="00A32F38">
        <w:rPr>
          <w:lang w:val="id-ID"/>
        </w:rPr>
        <w:t xml:space="preserve">Pada semester 2 adalah masing-masing adalah </w:t>
      </w:r>
      <w:r w:rsidR="00A32F38" w:rsidRPr="00A32F38">
        <w:rPr>
          <w:lang w:val="id-ID"/>
        </w:rPr>
        <w:t>7,41</w:t>
      </w:r>
      <w:r w:rsidR="00A32F38">
        <w:rPr>
          <w:lang w:val="id-ID"/>
        </w:rPr>
        <w:t xml:space="preserve"> mg/L ; </w:t>
      </w:r>
      <w:r w:rsidR="00A32F38" w:rsidRPr="00A32F38">
        <w:rPr>
          <w:lang w:val="id-ID"/>
        </w:rPr>
        <w:t>6,95</w:t>
      </w:r>
      <w:r w:rsidR="00A32F38">
        <w:rPr>
          <w:lang w:val="id-ID"/>
        </w:rPr>
        <w:t xml:space="preserve"> mg/L ; </w:t>
      </w:r>
      <w:r w:rsidR="00A32F38" w:rsidRPr="00A32F38">
        <w:rPr>
          <w:lang w:val="id-ID"/>
        </w:rPr>
        <w:t>7,17</w:t>
      </w:r>
      <w:r w:rsidR="00A32F38">
        <w:rPr>
          <w:lang w:val="id-ID"/>
        </w:rPr>
        <w:t xml:space="preserve"> mg/L ; </w:t>
      </w:r>
      <w:r w:rsidR="00A32F38" w:rsidRPr="00A32F38">
        <w:rPr>
          <w:lang w:val="id-ID"/>
        </w:rPr>
        <w:t>7,38</w:t>
      </w:r>
      <w:r w:rsidR="00A32F38">
        <w:rPr>
          <w:lang w:val="id-ID"/>
        </w:rPr>
        <w:t xml:space="preserve"> mg/L; </w:t>
      </w:r>
      <w:r w:rsidR="00A32F38" w:rsidRPr="00A32F38">
        <w:rPr>
          <w:lang w:val="id-ID"/>
        </w:rPr>
        <w:t>7,34</w:t>
      </w:r>
      <w:r w:rsidR="00A32F38">
        <w:rPr>
          <w:lang w:val="id-ID"/>
        </w:rPr>
        <w:t xml:space="preserve"> mg/L; </w:t>
      </w:r>
      <w:r w:rsidR="00A32F38" w:rsidRPr="00A32F38">
        <w:rPr>
          <w:lang w:val="id-ID"/>
        </w:rPr>
        <w:t>7,22</w:t>
      </w:r>
      <w:r w:rsidR="00A32F38">
        <w:rPr>
          <w:lang w:val="id-ID"/>
        </w:rPr>
        <w:t xml:space="preserve"> mg/L ; </w:t>
      </w:r>
      <w:r w:rsidR="00A32F38" w:rsidRPr="00A32F38">
        <w:rPr>
          <w:lang w:val="id-ID"/>
        </w:rPr>
        <w:t>7,28</w:t>
      </w:r>
      <w:r w:rsidR="00A32F38">
        <w:rPr>
          <w:lang w:val="id-ID"/>
        </w:rPr>
        <w:t xml:space="preserve"> mg/L dan </w:t>
      </w:r>
      <w:r w:rsidR="00A32F38" w:rsidRPr="00A32F38">
        <w:rPr>
          <w:lang w:val="id-ID"/>
        </w:rPr>
        <w:t>7,38</w:t>
      </w:r>
      <w:r w:rsidR="00A32F38">
        <w:rPr>
          <w:lang w:val="id-ID"/>
        </w:rPr>
        <w:t xml:space="preserve"> mg/L.Hasil pengukuran parameter DO pada setiap titik pengamatan menunjukkan bahwa nilai parameter DO pada semua titik pengamatan masih berada dalam batas baku mutu air untuk peruntukan kelas III beradasarkan PP No.82 Tahun 2001 yaitu </w:t>
      </w:r>
      <w:r w:rsidR="00A32F38">
        <w:t>≥</w:t>
      </w:r>
      <w:r w:rsidR="00A32F38">
        <w:rPr>
          <w:lang w:val="id-ID"/>
        </w:rPr>
        <w:t xml:space="preserve"> 3.Menurut </w:t>
      </w:r>
      <w:r w:rsidR="00A32F38">
        <w:rPr>
          <w:lang w:val="id-ID"/>
        </w:rPr>
        <w:fldChar w:fldCharType="begin" w:fldLock="1"/>
      </w:r>
      <w:r w:rsidR="000828E6">
        <w:rPr>
          <w:lang w:val="id-ID"/>
        </w:rPr>
        <w:instrText>ADDIN CSL_CITATION {"citationItems":[{"id":"ITEM-1","itemData":{"author":[{"dropping-particle":"","family":"Salmin","given":"Oksigen Terlarut","non-dropping-particle":"","parse-names":false,"suffix":""}],"container-title":"Jurnal Oseano","id":"ITEM-1","issued":{"date-parts":[["2005"]]},"title":"dan Kebutuhan Oksigen Biologi (BOD) Sebagai Salah Satu Indikator Untuk Menentukan Kualitas Perairan","type":"article-journal"},"uris":["http://www.mendeley.com/documents/?uuid=9d2ee02c-ee80-493b-b9a9-871ee9407828"]}],"mendeley":{"formattedCitation":"(Salmin, 2005)","plainTextFormattedCitation":"(Salmin, 2005)","previouslyFormattedCitation":"(Salmin, 2005)"},"properties":{"noteIndex":0},"schema":"https://github.com/citation-style-language/schema/raw/master/csl-citation.json"}</w:instrText>
      </w:r>
      <w:r w:rsidR="00A32F38">
        <w:rPr>
          <w:lang w:val="id-ID"/>
        </w:rPr>
        <w:fldChar w:fldCharType="separate"/>
      </w:r>
      <w:r w:rsidR="00A32F38" w:rsidRPr="00A32F38">
        <w:rPr>
          <w:noProof/>
          <w:lang w:val="id-ID"/>
        </w:rPr>
        <w:t>(Salmin, 2005)</w:t>
      </w:r>
      <w:r w:rsidR="00A32F38">
        <w:rPr>
          <w:lang w:val="id-ID"/>
        </w:rPr>
        <w:fldChar w:fldCharType="end"/>
      </w:r>
      <w:r w:rsidR="00001D77">
        <w:rPr>
          <w:lang w:val="id-ID"/>
        </w:rPr>
        <w:t xml:space="preserve"> menyatakan bahwa oksigen memegang peranan penting sebagai indikator kualitas perairan,karena oksigen terlarut berperan dalam proses oksidasi dan reduksi bahan organik dan anorganik.Karena proses oksidasi dan reduksi inilah maka peranan oksigen terlarut sangat penting untuk membantu mengurangi beban pencemaran pada perairan secara alami.Jadi semakin tinggi kadar DO didalam perairan,maka semakin baik kondisi dari perairan tersebut.</w:t>
      </w:r>
    </w:p>
    <w:p w14:paraId="1ABC5882" w14:textId="15EB3F7F" w:rsidR="00001D77" w:rsidRDefault="00001D77" w:rsidP="00001D77">
      <w:pPr>
        <w:pStyle w:val="ListParagraph"/>
        <w:numPr>
          <w:ilvl w:val="0"/>
          <w:numId w:val="7"/>
        </w:numPr>
        <w:tabs>
          <w:tab w:val="left" w:pos="142"/>
        </w:tabs>
        <w:ind w:left="426" w:hanging="426"/>
        <w:jc w:val="both"/>
        <w:rPr>
          <w:lang w:val="id-ID"/>
        </w:rPr>
      </w:pPr>
      <w:r>
        <w:rPr>
          <w:lang w:val="id-ID"/>
        </w:rPr>
        <w:t xml:space="preserve">Temperatur </w:t>
      </w:r>
    </w:p>
    <w:p w14:paraId="7CEF9997" w14:textId="518E0B72" w:rsidR="00001D77" w:rsidRDefault="00B610D2" w:rsidP="00586E3C">
      <w:pPr>
        <w:pStyle w:val="ListParagraph"/>
        <w:tabs>
          <w:tab w:val="left" w:pos="142"/>
        </w:tabs>
        <w:ind w:left="0" w:firstLine="426"/>
        <w:jc w:val="both"/>
        <w:rPr>
          <w:color w:val="000000"/>
          <w:lang w:val="id-ID" w:eastAsia="id-ID"/>
        </w:rPr>
      </w:pPr>
      <w:r>
        <w:rPr>
          <w:lang w:val="id-ID"/>
        </w:rPr>
        <w:t>Berdasarkan hasil pemantauan parameter temperatur air Wilayah  Sungai Bengawan Solo PLTA Wonogiri menunjukkan bahwa tidak terjadi perbedaan besar atau relatif stabil.</w:t>
      </w:r>
      <w:r w:rsidRPr="00B610D2">
        <w:rPr>
          <w:lang w:val="id-ID"/>
        </w:rPr>
        <w:t>Pada semester 1 yang berkisar antara 29,5</w:t>
      </w:r>
      <w:r w:rsidRPr="00B610D2">
        <w:rPr>
          <w:color w:val="000000"/>
          <w:lang w:val="id-ID" w:eastAsia="id-ID"/>
        </w:rPr>
        <w:t xml:space="preserve">-31,9 ᵒC.Pada semester 2 yang berkisar antara 28,6-29,1 </w:t>
      </w:r>
      <w:r w:rsidR="008D1286" w:rsidRPr="00B610D2">
        <w:rPr>
          <w:color w:val="000000"/>
          <w:lang w:val="id-ID" w:eastAsia="id-ID"/>
        </w:rPr>
        <w:t>ᵒC</w:t>
      </w:r>
      <w:r>
        <w:rPr>
          <w:color w:val="000000"/>
          <w:lang w:val="id-ID" w:eastAsia="id-ID"/>
        </w:rPr>
        <w:t>.Jika dibandingkan dengan baku mutu air kelas III berdasarkan PP No.82 Tahun 2001 yaitu deviasi 3 dari keadaan alamiah,maka kondisi kualitas air Wilayah Sungai Bengawan Solo PLTA Wonogiri ditinjau dari parameter temperatur masih dalam batas baku mutu air sesuai peruntukannya.</w:t>
      </w:r>
      <w:r w:rsidR="000828E6">
        <w:rPr>
          <w:color w:val="000000"/>
          <w:lang w:val="id-ID" w:eastAsia="id-ID"/>
        </w:rPr>
        <w:t xml:space="preserve">Menurut </w:t>
      </w:r>
      <w:r w:rsidR="000828E6">
        <w:rPr>
          <w:color w:val="000000"/>
          <w:lang w:val="id-ID" w:eastAsia="id-ID"/>
        </w:rPr>
        <w:fldChar w:fldCharType="begin" w:fldLock="1"/>
      </w:r>
      <w:r w:rsidR="008D1286">
        <w:rPr>
          <w:color w:val="000000"/>
          <w:lang w:val="id-ID" w:eastAsia="id-ID"/>
        </w:rPr>
        <w:instrText>ADDIN CSL_CITATION {"citationItems":[{"id":"ITEM-1","itemData":{"ISBN":"9792106138","author":[{"dropping-particle":"","family":"Effendi","given":"Hefni","non-dropping-particle":"","parse-names":false,"suffix":""}],"id":"ITEM-1","issued":{"date-parts":[["2003"]]},"publisher":"Kanisius","title":"Telaah kualitas air, bagi pengelolaan sumber daya dan lingkungan perairan","type":"book"},"uris":["http://www.mendeley.com/documents/?uuid=78a3505e-4003-4c69-8ccd-7d6659672038"]}],"mendeley":{"formattedCitation":"(Effendi, 2003)","plainTextFormattedCitation":"(Effendi, 2003)","previouslyFormattedCitation":"(Effendi, 2003)"},"properties":{"noteIndex":0},"schema":"https://github.com/citation-style-language/schema/raw/master/csl-citation.json"}</w:instrText>
      </w:r>
      <w:r w:rsidR="000828E6">
        <w:rPr>
          <w:color w:val="000000"/>
          <w:lang w:val="id-ID" w:eastAsia="id-ID"/>
        </w:rPr>
        <w:fldChar w:fldCharType="separate"/>
      </w:r>
      <w:r w:rsidR="000828E6" w:rsidRPr="000828E6">
        <w:rPr>
          <w:noProof/>
          <w:color w:val="000000"/>
          <w:lang w:val="id-ID" w:eastAsia="id-ID"/>
        </w:rPr>
        <w:t>(Effendi, 2003)</w:t>
      </w:r>
      <w:r w:rsidR="000828E6">
        <w:rPr>
          <w:color w:val="000000"/>
          <w:lang w:val="id-ID" w:eastAsia="id-ID"/>
        </w:rPr>
        <w:fldChar w:fldCharType="end"/>
      </w:r>
      <w:r w:rsidR="000828E6">
        <w:rPr>
          <w:color w:val="000000"/>
          <w:lang w:val="id-ID" w:eastAsia="id-ID"/>
        </w:rPr>
        <w:t xml:space="preserve"> menjelaskan bahwa kisaran temperatur yang optimum bagi pertumbuhan fitoplankton diperairan adalah 20-30 </w:t>
      </w:r>
      <w:r w:rsidR="008D1286" w:rsidRPr="00B610D2">
        <w:rPr>
          <w:color w:val="000000"/>
          <w:lang w:val="id-ID" w:eastAsia="id-ID"/>
        </w:rPr>
        <w:t>ᵒC</w:t>
      </w:r>
      <w:r w:rsidR="008D1286">
        <w:rPr>
          <w:color w:val="000000"/>
          <w:lang w:val="id-ID" w:eastAsia="id-ID"/>
        </w:rPr>
        <w:t xml:space="preserve">.Temperatur yang baik untuk kehidupan organisme perairan di daerah tropis berkisar antara 25-32 </w:t>
      </w:r>
      <w:r w:rsidR="008D1286" w:rsidRPr="00B610D2">
        <w:rPr>
          <w:color w:val="000000"/>
          <w:lang w:val="id-ID" w:eastAsia="id-ID"/>
        </w:rPr>
        <w:t>ᵒC</w:t>
      </w:r>
      <w:r w:rsidR="008D1286">
        <w:rPr>
          <w:color w:val="000000"/>
          <w:lang w:val="id-ID" w:eastAsia="id-ID"/>
        </w:rPr>
        <w:t>.</w:t>
      </w:r>
    </w:p>
    <w:p w14:paraId="1DDC08CE" w14:textId="525C3B36" w:rsidR="008D1286" w:rsidRPr="008D1286" w:rsidRDefault="008D1286" w:rsidP="008D1286">
      <w:pPr>
        <w:pStyle w:val="ListParagraph"/>
        <w:widowControl/>
        <w:numPr>
          <w:ilvl w:val="0"/>
          <w:numId w:val="7"/>
        </w:numPr>
        <w:autoSpaceDE/>
        <w:autoSpaceDN/>
        <w:ind w:left="426" w:hanging="426"/>
        <w:jc w:val="both"/>
        <w:rPr>
          <w:i/>
          <w:iCs/>
          <w:color w:val="000000"/>
          <w:lang w:val="id-ID" w:eastAsia="id-ID"/>
        </w:rPr>
      </w:pPr>
      <w:r w:rsidRPr="008D1286">
        <w:rPr>
          <w:i/>
          <w:iCs/>
          <w:color w:val="000000"/>
          <w:lang w:val="id-ID" w:eastAsia="id-ID"/>
        </w:rPr>
        <w:t>Total Suspended Solid</w:t>
      </w:r>
      <w:r w:rsidRPr="008D1286">
        <w:rPr>
          <w:color w:val="000000"/>
          <w:lang w:val="id-ID" w:eastAsia="id-ID"/>
        </w:rPr>
        <w:t xml:space="preserve"> (TSS)</w:t>
      </w:r>
    </w:p>
    <w:p w14:paraId="389656AA" w14:textId="7E89E448" w:rsidR="008D1286" w:rsidRDefault="008D1286" w:rsidP="00586E3C">
      <w:pPr>
        <w:widowControl/>
        <w:autoSpaceDE/>
        <w:autoSpaceDN/>
        <w:ind w:firstLine="426"/>
        <w:jc w:val="both"/>
      </w:pPr>
      <w:r w:rsidRPr="007D51BB">
        <w:rPr>
          <w:color w:val="000000"/>
          <w:lang w:val="id-ID" w:eastAsia="id-ID"/>
        </w:rPr>
        <w:t>(TSS)</w:t>
      </w:r>
      <w:r>
        <w:rPr>
          <w:color w:val="000000"/>
          <w:lang w:val="id-ID" w:eastAsia="id-ID"/>
        </w:rPr>
        <w:t xml:space="preserve"> atau </w:t>
      </w:r>
      <w:r w:rsidRPr="007D51BB">
        <w:rPr>
          <w:i/>
          <w:iCs/>
          <w:color w:val="000000"/>
          <w:lang w:val="id-ID" w:eastAsia="id-ID"/>
        </w:rPr>
        <w:t>Total Suspended Solid</w:t>
      </w:r>
      <w:r w:rsidRPr="007D51BB">
        <w:rPr>
          <w:color w:val="000000"/>
          <w:lang w:val="id-ID" w:eastAsia="id-ID"/>
        </w:rPr>
        <w:t xml:space="preserve"> </w:t>
      </w:r>
      <w:r>
        <w:t xml:space="preserve">merupakan zat padat (pasir, lumpur, dan tanah liat) atau partikel tersuspensi dalam air dan dapat berupa komponen hidup (biotik) seperti </w:t>
      </w:r>
      <w:r>
        <w:t>fitoplankton, zooplankton, bakteri, fungi, ataupun komponen mati (abiotik) seperti detritus dan partikelanorganik</w:t>
      </w:r>
      <w:r>
        <w:rPr>
          <w:lang w:val="id-ID"/>
        </w:rPr>
        <w:t xml:space="preserve"> </w:t>
      </w:r>
      <w:r>
        <w:rPr>
          <w:lang w:val="id-ID"/>
        </w:rPr>
        <w:fldChar w:fldCharType="begin" w:fldLock="1"/>
      </w:r>
      <w:r w:rsidR="00A40A1F">
        <w:rPr>
          <w:lang w:val="id-ID"/>
        </w:rPr>
        <w:instrText>ADDIN CSL_CITATION {"citationItems":[{"id":"ITEM-1","itemData":{"ISSN":"2476-9991","author":[{"dropping-particle":"","family":"Ainy","given":"Kurratul","non-dropping-particle":"","parse-names":false,"suffix":""},{"dropping-particle":"","family":"Siswanto","given":"Aries Dwi","non-dropping-particle":"","parse-names":false,"suffix":""},{"dropping-particle":"","family":"Nugraha","given":"Wahyu Andy","non-dropping-particle":"","parse-names":false,"suffix":""}],"container-title":"Jurnal Kelautan: Indonesian Journal of Marine Science and Technology","id":"ITEM-1","issue":"2","issued":{"date-parts":[["2011"]]},"page":"158-162","title":"Sebaran Total Suspended Solid (TSS) Di Perairan Sepanjang Jembatan Suramadu Kabupaten Bangkalan","type":"article-journal","volume":"4"},"uris":["http://www.mendeley.com/documents/?uuid=36342169-b47a-4d28-b3bc-0daeae99b35e"]}],"mendeley":{"formattedCitation":"(Ainy et al., 2011)","plainTextFormattedCitation":"(Ainy et al., 2011)","previouslyFormattedCitation":"(Ainy et al., 2011)"},"properties":{"noteIndex":0},"schema":"https://github.com/citation-style-language/schema/raw/master/csl-citation.json"}</w:instrText>
      </w:r>
      <w:r>
        <w:rPr>
          <w:lang w:val="id-ID"/>
        </w:rPr>
        <w:fldChar w:fldCharType="separate"/>
      </w:r>
      <w:r w:rsidRPr="008D1286">
        <w:rPr>
          <w:noProof/>
          <w:lang w:val="id-ID"/>
        </w:rPr>
        <w:t>(Ainy et al., 2011)</w:t>
      </w:r>
      <w:r>
        <w:rPr>
          <w:lang w:val="id-ID"/>
        </w:rPr>
        <w:fldChar w:fldCharType="end"/>
      </w:r>
      <w:r w:rsidR="00340950">
        <w:rPr>
          <w:lang w:val="id-ID"/>
        </w:rPr>
        <w:t>.</w:t>
      </w:r>
      <w:r w:rsidR="00CB209C">
        <w:rPr>
          <w:lang w:val="id-ID"/>
        </w:rPr>
        <w:t xml:space="preserve">Berdasarkan hasil pengukuran parameter TSS pada setiap titik pengamatan pada semester 1 dan 2 masih berada dalam batas baku mutu air kelas III  PP No.82 Tahun 2001 yaitu 400 mg/L.Pada pengukuran parameter TSS semester 1 dan 2 mengalami penurunan yang sangat drastis.Tingginya nilai TSS pada semester 1 diduga sebagai akibat adanya </w:t>
      </w:r>
      <w:r w:rsidR="00CB209C">
        <w:t>aktifitas penambangan secara tradisional yang dilakukan oleh masyarakat di daerah hulu kali, sehingga menyebabkan partikel-partikel tanah memasuki aliran kali.</w:t>
      </w:r>
    </w:p>
    <w:p w14:paraId="275E2A57" w14:textId="11231A5D" w:rsidR="00CB209C" w:rsidRDefault="00586E3C" w:rsidP="00586E3C">
      <w:pPr>
        <w:pStyle w:val="ListParagraph"/>
        <w:widowControl/>
        <w:numPr>
          <w:ilvl w:val="0"/>
          <w:numId w:val="7"/>
        </w:numPr>
        <w:autoSpaceDE/>
        <w:autoSpaceDN/>
        <w:ind w:left="426" w:hanging="426"/>
        <w:jc w:val="both"/>
        <w:rPr>
          <w:color w:val="000000"/>
          <w:lang w:val="id-ID" w:eastAsia="id-ID"/>
        </w:rPr>
      </w:pPr>
      <w:r w:rsidRPr="007D51BB">
        <w:rPr>
          <w:color w:val="000000"/>
          <w:lang w:val="id-ID" w:eastAsia="id-ID"/>
        </w:rPr>
        <w:t>pH</w:t>
      </w:r>
      <w:r>
        <w:rPr>
          <w:color w:val="000000"/>
          <w:lang w:val="id-ID" w:eastAsia="id-ID"/>
        </w:rPr>
        <w:t xml:space="preserve"> atau derajat keasaman</w:t>
      </w:r>
    </w:p>
    <w:p w14:paraId="7397BE80" w14:textId="18886E55" w:rsidR="00586E3C" w:rsidRDefault="00586E3C" w:rsidP="00CB6566">
      <w:pPr>
        <w:widowControl/>
        <w:autoSpaceDE/>
        <w:autoSpaceDN/>
        <w:ind w:firstLine="426"/>
        <w:jc w:val="both"/>
        <w:rPr>
          <w:lang w:val="id-ID"/>
        </w:rPr>
      </w:pPr>
      <w:r>
        <w:rPr>
          <w:color w:val="000000"/>
          <w:lang w:val="id-ID" w:eastAsia="id-ID"/>
        </w:rPr>
        <w:t xml:space="preserve">Nilai pH tertinggi pada semester 1 terdapat pada titik lokasi VI dengan nilai </w:t>
      </w:r>
      <w:r w:rsidR="00CB6566">
        <w:rPr>
          <w:color w:val="000000"/>
          <w:lang w:val="id-ID" w:eastAsia="id-ID"/>
        </w:rPr>
        <w:t>7,21</w:t>
      </w:r>
      <w:r>
        <w:rPr>
          <w:color w:val="000000"/>
          <w:lang w:val="id-ID" w:eastAsia="id-ID"/>
        </w:rPr>
        <w:t>,sedangkan pada semester 2</w:t>
      </w:r>
      <w:r w:rsidR="00CB6566">
        <w:rPr>
          <w:color w:val="000000"/>
          <w:lang w:val="id-ID" w:eastAsia="id-ID"/>
        </w:rPr>
        <w:t xml:space="preserve"> </w:t>
      </w:r>
      <w:r>
        <w:rPr>
          <w:color w:val="000000"/>
          <w:lang w:val="id-ID" w:eastAsia="id-ID"/>
        </w:rPr>
        <w:t>terdapat pada</w:t>
      </w:r>
      <w:r w:rsidR="00CB6566">
        <w:rPr>
          <w:color w:val="000000"/>
          <w:lang w:val="id-ID" w:eastAsia="id-ID"/>
        </w:rPr>
        <w:t xml:space="preserve"> </w:t>
      </w:r>
      <w:r>
        <w:rPr>
          <w:color w:val="000000"/>
          <w:lang w:val="id-ID" w:eastAsia="id-ID"/>
        </w:rPr>
        <w:t>titik lokasi V</w:t>
      </w:r>
      <w:r w:rsidR="00CB6566">
        <w:rPr>
          <w:color w:val="000000"/>
          <w:lang w:val="id-ID" w:eastAsia="id-ID"/>
        </w:rPr>
        <w:t xml:space="preserve"> dengan nilai 6,62</w:t>
      </w:r>
      <w:r>
        <w:rPr>
          <w:color w:val="000000"/>
          <w:lang w:val="id-ID" w:eastAsia="id-ID"/>
        </w:rPr>
        <w:t>.Nilai pH</w:t>
      </w:r>
      <w:r w:rsidR="00CB6566">
        <w:rPr>
          <w:color w:val="000000"/>
          <w:lang w:val="id-ID" w:eastAsia="id-ID"/>
        </w:rPr>
        <w:t xml:space="preserve"> </w:t>
      </w:r>
      <w:r>
        <w:rPr>
          <w:color w:val="000000"/>
          <w:lang w:val="id-ID" w:eastAsia="id-ID"/>
        </w:rPr>
        <w:t>terendah pada semester 1 terdapat</w:t>
      </w:r>
      <w:r w:rsidR="00CB6566">
        <w:rPr>
          <w:color w:val="000000"/>
          <w:lang w:val="id-ID" w:eastAsia="id-ID"/>
        </w:rPr>
        <w:t xml:space="preserve"> </w:t>
      </w:r>
      <w:r>
        <w:rPr>
          <w:color w:val="000000"/>
          <w:lang w:val="id-ID" w:eastAsia="id-ID"/>
        </w:rPr>
        <w:t xml:space="preserve">pada titik </w:t>
      </w:r>
      <w:r w:rsidR="00CB6566">
        <w:rPr>
          <w:color w:val="000000"/>
          <w:lang w:val="id-ID" w:eastAsia="id-ID"/>
        </w:rPr>
        <w:t xml:space="preserve">lokasi III dengan nilai 6,56,sedangkan pada semester 2 terdapat pada lokasi I dengan nilai 6,20.Hasil pengukuran parameter pH pada setiap titik pengamatan menunjukkan bahwa nilai pH masih berada dalam batas baku mutu air sesuai peruntukan kelas III  </w:t>
      </w:r>
      <w:r w:rsidR="00CB6566">
        <w:rPr>
          <w:lang w:val="id-ID"/>
        </w:rPr>
        <w:t>beradasarkan PP No.82 Tahun 2001 yaitu berkisar antara 6-9.</w:t>
      </w:r>
    </w:p>
    <w:p w14:paraId="44FD70FF" w14:textId="748E6594" w:rsidR="00CB6566" w:rsidRPr="00CB6566" w:rsidRDefault="00A40A1F" w:rsidP="00CB6566">
      <w:pPr>
        <w:pStyle w:val="ListParagraph"/>
        <w:widowControl/>
        <w:numPr>
          <w:ilvl w:val="0"/>
          <w:numId w:val="7"/>
        </w:numPr>
        <w:autoSpaceDE/>
        <w:autoSpaceDN/>
        <w:ind w:left="426" w:hanging="426"/>
        <w:jc w:val="both"/>
        <w:rPr>
          <w:color w:val="000000"/>
          <w:lang w:val="id-ID" w:eastAsia="id-ID"/>
        </w:rPr>
      </w:pPr>
      <w:r w:rsidRPr="007D51BB">
        <w:rPr>
          <w:i/>
          <w:iCs/>
          <w:color w:val="000000"/>
          <w:lang w:val="id-ID" w:eastAsia="id-ID"/>
        </w:rPr>
        <w:t xml:space="preserve">Nitrate </w:t>
      </w:r>
      <w:r w:rsidRPr="007D51BB">
        <w:rPr>
          <w:color w:val="000000"/>
          <w:lang w:val="id-ID" w:eastAsia="id-ID"/>
        </w:rPr>
        <w:t>(NO</w:t>
      </w:r>
      <w:r w:rsidRPr="007D51BB">
        <w:rPr>
          <w:color w:val="000000"/>
          <w:vertAlign w:val="subscript"/>
          <w:lang w:val="id-ID" w:eastAsia="id-ID"/>
        </w:rPr>
        <w:t>3</w:t>
      </w:r>
      <w:r w:rsidRPr="007D51BB">
        <w:rPr>
          <w:color w:val="000000"/>
          <w:lang w:val="id-ID" w:eastAsia="id-ID"/>
        </w:rPr>
        <w:t>-N)</w:t>
      </w:r>
    </w:p>
    <w:p w14:paraId="43399949" w14:textId="29B68812" w:rsidR="008D1286" w:rsidRDefault="00A40A1F" w:rsidP="00A40A1F">
      <w:pPr>
        <w:widowControl/>
        <w:autoSpaceDE/>
        <w:autoSpaceDN/>
        <w:ind w:firstLine="426"/>
        <w:jc w:val="both"/>
        <w:rPr>
          <w:lang w:val="id-ID"/>
        </w:rPr>
      </w:pPr>
      <w:r>
        <w:t>Nitrat adalah bentuk senyawa yang stabil dan keberadaannya berasal dari buangan pertanian, pupuk, kotoran hewan dan manusia dan sebagainya</w:t>
      </w:r>
      <w:r>
        <w:rPr>
          <w:lang w:val="id-ID"/>
        </w:rPr>
        <w:t xml:space="preserve"> </w:t>
      </w:r>
      <w:r>
        <w:rPr>
          <w:lang w:val="id-ID"/>
        </w:rPr>
        <w:fldChar w:fldCharType="begin" w:fldLock="1"/>
      </w:r>
      <w:r>
        <w:rPr>
          <w:lang w:val="id-ID"/>
        </w:rPr>
        <w:instrText>ADDIN CSL_CITATION {"citationItems":[{"id":"ITEM-1","itemData":{"author":[{"dropping-particle":"","family":"Winata","given":"I N A","non-dropping-particle":"","parse-names":false,"suffix":""},{"dropping-particle":"","family":"Siswoyo","given":"A","non-dropping-particle":"","parse-names":false,"suffix":""},{"dropping-particle":"","family":"Mulyono","given":"T","non-dropping-particle":"","parse-names":false,"suffix":""}],"container-title":"Jurnal Ilmu Dasar","id":"ITEM-1","issue":"1","issued":{"date-parts":[["2000"]]},"page":"24-28","title":"Perbandingan Kandungan P dan N Total Dalam Air Sungai di Lingkungan Perkebunan dan Persawahan","type":"article-journal","volume":"1"},"uris":["http://www.mendeley.com/documents/?uuid=159487dc-1c0b-4d39-b922-1a61815f263d"]}],"mendeley":{"formattedCitation":"(Winata et al., 2000)","plainTextFormattedCitation":"(Winata et al., 2000)","previouslyFormattedCitation":"(Winata et al., 2000)"},"properties":{"noteIndex":0},"schema":"https://github.com/citation-style-language/schema/raw/master/csl-citation.json"}</w:instrText>
      </w:r>
      <w:r>
        <w:rPr>
          <w:lang w:val="id-ID"/>
        </w:rPr>
        <w:fldChar w:fldCharType="separate"/>
      </w:r>
      <w:r w:rsidRPr="00A40A1F">
        <w:rPr>
          <w:noProof/>
          <w:lang w:val="id-ID"/>
        </w:rPr>
        <w:t>(Winata et al., 2000)</w:t>
      </w:r>
      <w:r>
        <w:rPr>
          <w:lang w:val="id-ID"/>
        </w:rPr>
        <w:fldChar w:fldCharType="end"/>
      </w:r>
      <w:r>
        <w:rPr>
          <w:lang w:val="id-ID"/>
        </w:rPr>
        <w:t>.</w:t>
      </w:r>
    </w:p>
    <w:p w14:paraId="0D71E12E" w14:textId="010BDBD8" w:rsidR="00A40A1F" w:rsidRDefault="00A40A1F" w:rsidP="00A40A1F">
      <w:pPr>
        <w:widowControl/>
        <w:autoSpaceDE/>
        <w:autoSpaceDN/>
        <w:ind w:firstLine="426"/>
        <w:jc w:val="both"/>
        <w:rPr>
          <w:lang w:val="id-ID"/>
        </w:rPr>
      </w:pPr>
      <w:r>
        <w:rPr>
          <w:lang w:val="id-ID"/>
        </w:rPr>
        <w:t>Hasil pemantauan parameter nitrat pada setiap titik pengamatan menunjukkan bahwa nilai parameter nitrat pada semua titik pengamatan masih berada dalam batas baku mutu air untuk peruntukan kelas III beradasarkan PP No.82 Tahun 2001 yaitu 20 mg/L.</w:t>
      </w:r>
      <w:r w:rsidR="00D13E54" w:rsidRPr="00D13E54">
        <w:rPr>
          <w:lang w:val="id-ID"/>
        </w:rPr>
        <w:t xml:space="preserve"> </w:t>
      </w:r>
      <w:r w:rsidR="00D13E54">
        <w:rPr>
          <w:lang w:val="id-ID"/>
        </w:rPr>
        <w:t xml:space="preserve">Konsentrasi nitrat yang tinggi tidak terlalu dikhawatirkan karena cepat dimanfaatkan oleh </w:t>
      </w:r>
      <w:r w:rsidR="00D13E54" w:rsidRPr="00D13E54">
        <w:rPr>
          <w:i/>
          <w:iCs/>
          <w:lang w:val="id-ID"/>
        </w:rPr>
        <w:t>fitoplankton</w:t>
      </w:r>
      <w:r w:rsidR="00D13E54">
        <w:rPr>
          <w:i/>
          <w:iCs/>
          <w:lang w:val="id-ID"/>
        </w:rPr>
        <w:t xml:space="preserve"> </w:t>
      </w:r>
      <w:r w:rsidR="00D13E54">
        <w:rPr>
          <w:i/>
          <w:iCs/>
          <w:lang w:val="id-ID"/>
        </w:rPr>
        <w:fldChar w:fldCharType="begin" w:fldLock="1"/>
      </w:r>
      <w:r w:rsidR="00D47738">
        <w:rPr>
          <w:i/>
          <w:iCs/>
          <w:lang w:val="id-ID"/>
        </w:rPr>
        <w:instrText>ADDIN CSL_CITATION {"citationItems":[{"id":"ITEM-1","itemData":{"ISSN":"2460-5727","author":[{"dropping-particle":"","family":"Rustadi","given":"Rustadi","non-dropping-particle":"","parse-names":false,"suffix":""}],"container-title":"Jurnal Manusia dan Lingkungan","id":"ITEM-1","issue":"3","issued":{"date-parts":[["2009"]]},"page":"176-186","title":"Eutrofikasi Nitrogen Dan Fosfor Serta Pengendaliannya Dengan Perikanan Di Waduk Sermo (Eutrophication by Nitrogen and Phosphorous and Its Control Using Fisheries in Sermo Reservoir)","type":"article-journal","volume":"16"},"uris":["http://www.mendeley.com/documents/?uuid=afd67b76-0045-4277-a95a-e5d07badc5aa"]}],"mendeley":{"formattedCitation":"(Rustadi, 2009)","plainTextFormattedCitation":"(Rustadi, 2009)","previouslyFormattedCitation":"(Rustadi, 2009)"},"properties":{"noteIndex":0},"schema":"https://github.com/citation-style-language/schema/raw/master/csl-citation.json"}</w:instrText>
      </w:r>
      <w:r w:rsidR="00D13E54">
        <w:rPr>
          <w:i/>
          <w:iCs/>
          <w:lang w:val="id-ID"/>
        </w:rPr>
        <w:fldChar w:fldCharType="separate"/>
      </w:r>
      <w:r w:rsidR="00D13E54" w:rsidRPr="00D13E54">
        <w:rPr>
          <w:iCs/>
          <w:noProof/>
          <w:lang w:val="id-ID"/>
        </w:rPr>
        <w:t>(Rustadi, 2009)</w:t>
      </w:r>
      <w:r w:rsidR="00D13E54">
        <w:rPr>
          <w:i/>
          <w:iCs/>
          <w:lang w:val="id-ID"/>
        </w:rPr>
        <w:fldChar w:fldCharType="end"/>
      </w:r>
      <w:r w:rsidR="00D13E54">
        <w:rPr>
          <w:i/>
          <w:iCs/>
          <w:lang w:val="id-ID"/>
        </w:rPr>
        <w:t>.</w:t>
      </w:r>
      <w:r w:rsidR="00D13E54">
        <w:rPr>
          <w:lang w:val="id-ID"/>
        </w:rPr>
        <w:t xml:space="preserve"> </w:t>
      </w:r>
    </w:p>
    <w:p w14:paraId="62F4992D" w14:textId="49B7B311" w:rsidR="00A40A1F" w:rsidRPr="00A40A1F" w:rsidRDefault="00A40A1F" w:rsidP="00A40A1F">
      <w:pPr>
        <w:pStyle w:val="ListParagraph"/>
        <w:widowControl/>
        <w:numPr>
          <w:ilvl w:val="0"/>
          <w:numId w:val="7"/>
        </w:numPr>
        <w:autoSpaceDE/>
        <w:autoSpaceDN/>
        <w:ind w:left="426" w:hanging="426"/>
        <w:jc w:val="both"/>
        <w:rPr>
          <w:lang w:val="id-ID"/>
        </w:rPr>
      </w:pPr>
      <w:r w:rsidRPr="007D51BB">
        <w:rPr>
          <w:color w:val="000000"/>
          <w:lang w:val="id-ID" w:eastAsia="id-ID"/>
        </w:rPr>
        <w:t>Total Posfat (P)</w:t>
      </w:r>
    </w:p>
    <w:p w14:paraId="275D69A5" w14:textId="16AF5E91" w:rsidR="00A40A1F" w:rsidRDefault="00A40A1F" w:rsidP="00A40A1F">
      <w:pPr>
        <w:pStyle w:val="ListParagraph"/>
        <w:widowControl/>
        <w:autoSpaceDE/>
        <w:autoSpaceDN/>
        <w:ind w:left="0" w:firstLine="426"/>
        <w:jc w:val="both"/>
        <w:rPr>
          <w:lang w:val="id-ID"/>
        </w:rPr>
      </w:pPr>
      <w:r>
        <w:t>Fosfat merupakan bentuk fosfor yang dapat dimanfaatkan oleh tumbuhan. Karakteristik fosfor sangat berbeda dengan unsur-unsur utama lain yang merupakan penyusun biosfer karena unsur ini tidak terdapat di atmosfer</w:t>
      </w:r>
      <w:r>
        <w:rPr>
          <w:lang w:val="id-ID"/>
        </w:rPr>
        <w:t xml:space="preserve"> </w:t>
      </w:r>
      <w:r>
        <w:rPr>
          <w:lang w:val="id-ID"/>
        </w:rPr>
        <w:fldChar w:fldCharType="begin" w:fldLock="1"/>
      </w:r>
      <w:r w:rsidR="00D13E54">
        <w:rPr>
          <w:lang w:val="id-ID"/>
        </w:rPr>
        <w:instrText>ADDIN CSL_CITATION {"citationItems":[{"id":"ITEM-1","itemData":{"ISSN":"2527-6158","author":[{"dropping-particle":"","family":"Ali","given":"Azwar","non-dropping-particle":"","parse-names":false,"suffix":""}],"container-title":"Bumi Lestari Journal of Environment","id":"ITEM-1","issue":"2","issued":{"date-parts":[["2013"]]},"title":"Kajian kualitas air dan status mutu air sungai Metro di Kecamatan Sukun kota Malang","type":"article-journal","volume":"13"},"uris":["http://www.mendeley.com/documents/?uuid=b143a87b-f519-4379-8d63-302f3dc413fa"]}],"mendeley":{"formattedCitation":"(Ali, 2013)","plainTextFormattedCitation":"(Ali, 2013)","previouslyFormattedCitation":"(Ali, 2013)"},"properties":{"noteIndex":0},"schema":"https://github.com/citation-style-language/schema/raw/master/csl-citation.json"}</w:instrText>
      </w:r>
      <w:r>
        <w:rPr>
          <w:lang w:val="id-ID"/>
        </w:rPr>
        <w:fldChar w:fldCharType="separate"/>
      </w:r>
      <w:r w:rsidRPr="00A40A1F">
        <w:rPr>
          <w:noProof/>
          <w:lang w:val="id-ID"/>
        </w:rPr>
        <w:t>(Ali, 2013)</w:t>
      </w:r>
      <w:r>
        <w:rPr>
          <w:lang w:val="id-ID"/>
        </w:rPr>
        <w:fldChar w:fldCharType="end"/>
      </w:r>
      <w:r>
        <w:rPr>
          <w:lang w:val="id-ID"/>
        </w:rPr>
        <w:t>.</w:t>
      </w:r>
    </w:p>
    <w:p w14:paraId="3C46FCB2" w14:textId="04CC4A7C" w:rsidR="00D13E54" w:rsidRDefault="00D13E54" w:rsidP="00A40A1F">
      <w:pPr>
        <w:pStyle w:val="ListParagraph"/>
        <w:widowControl/>
        <w:autoSpaceDE/>
        <w:autoSpaceDN/>
        <w:ind w:left="0" w:firstLine="426"/>
        <w:jc w:val="both"/>
        <w:rPr>
          <w:lang w:val="id-ID"/>
        </w:rPr>
      </w:pPr>
      <w:r>
        <w:rPr>
          <w:lang w:val="id-ID"/>
        </w:rPr>
        <w:t xml:space="preserve">Hasil pemantauan parameter nitrat pada setiap titik pengamatan menunjukkan bahwa nilai parameter fosfat pada semua titik pengamatan masih berada dalam batas baku </w:t>
      </w:r>
      <w:r>
        <w:rPr>
          <w:lang w:val="id-ID"/>
        </w:rPr>
        <w:lastRenderedPageBreak/>
        <w:t>mutu air untuk peruntukan kelas III beradasarkan PP No.82 Tahun 2001 yaitu 1 mg/L.</w:t>
      </w:r>
    </w:p>
    <w:p w14:paraId="2C523085" w14:textId="11C476AA" w:rsidR="00D13E54" w:rsidRDefault="00D13E54" w:rsidP="00D13E54">
      <w:pPr>
        <w:pStyle w:val="ListParagraph"/>
        <w:widowControl/>
        <w:numPr>
          <w:ilvl w:val="0"/>
          <w:numId w:val="7"/>
        </w:numPr>
        <w:autoSpaceDE/>
        <w:autoSpaceDN/>
        <w:ind w:left="426" w:hanging="426"/>
        <w:jc w:val="both"/>
        <w:rPr>
          <w:lang w:val="id-ID"/>
        </w:rPr>
      </w:pPr>
      <w:r>
        <w:rPr>
          <w:lang w:val="id-ID"/>
        </w:rPr>
        <w:t>Deterjen</w:t>
      </w:r>
    </w:p>
    <w:p w14:paraId="39090B4F" w14:textId="76911F4D" w:rsidR="00D13E54" w:rsidRDefault="00D13E54" w:rsidP="00D13E54">
      <w:pPr>
        <w:pStyle w:val="ListParagraph"/>
        <w:widowControl/>
        <w:autoSpaceDE/>
        <w:autoSpaceDN/>
        <w:ind w:left="0" w:firstLine="426"/>
        <w:jc w:val="both"/>
        <w:rPr>
          <w:lang w:val="id-ID"/>
        </w:rPr>
      </w:pPr>
      <w:r>
        <w:rPr>
          <w:lang w:val="id-ID"/>
        </w:rPr>
        <w:t>Bahan aktif yang terdapat di dalam deterjen adalah surfaktan yang merupakan bahan organik.</w:t>
      </w:r>
      <w:r w:rsidRPr="00D13E54">
        <w:t xml:space="preserve"> </w:t>
      </w:r>
      <w:r>
        <w:t>Komposisi surfaktan dalam deterjen berkisar antara 10%-30% disamping polifosfat dan pemutih. Meskipun tidak bersifat toksik, keberadaan surfaktan dapat menumbulkan rasa pada air dan dapat menurunkan absorbs oksigen di perairan. Menurunnya serapan oksigen ke dalam air akan mengurangi kelarutan oksigen dalam air</w:t>
      </w:r>
      <w:r>
        <w:rPr>
          <w:lang w:val="id-ID"/>
        </w:rPr>
        <w:t xml:space="preserve"> </w:t>
      </w:r>
      <w:r w:rsidR="00D47738">
        <w:rPr>
          <w:lang w:val="id-ID"/>
        </w:rPr>
        <w:fldChar w:fldCharType="begin" w:fldLock="1"/>
      </w:r>
      <w:r w:rsidR="009B63C6">
        <w:rPr>
          <w:lang w:val="id-ID"/>
        </w:rPr>
        <w:instrText>ADDIN CSL_CITATION {"citationItems":[{"id":"ITEM-1","itemData":{"ISSN":"2579-9207","author":[{"dropping-particle":"","family":"Marisi","given":"Kartika","non-dropping-particle":"","parse-names":false,"suffix":""},{"dropping-particle":"","family":"Hendrawan","given":"Diana","non-dropping-particle":"","parse-names":false,"suffix":""},{"dropping-particle":"","family":"Astono","given":"Widyo","non-dropping-particle":"","parse-names":false,"suffix":""}],"container-title":"Indonesian Journal of Urban and Environmental Technology","id":"ITEM-1","issue":"2","issued":{"date-parts":[["2016"]]},"page":"155-169","title":"Kajian Kualitas Air Waduk Kebon Melati, Jakarta Pusat","type":"article-journal","volume":"8"},"uris":["http://www.mendeley.com/documents/?uuid=d49c1cec-13a9-40d2-a39b-770b4eb90cbc"]}],"mendeley":{"formattedCitation":"(Marisi et al., 2016)","plainTextFormattedCitation":"(Marisi et al., 2016)","previouslyFormattedCitation":"(Marisi et al., 2016)"},"properties":{"noteIndex":0},"schema":"https://github.com/citation-style-language/schema/raw/master/csl-citation.json"}</w:instrText>
      </w:r>
      <w:r w:rsidR="00D47738">
        <w:rPr>
          <w:lang w:val="id-ID"/>
        </w:rPr>
        <w:fldChar w:fldCharType="separate"/>
      </w:r>
      <w:r w:rsidR="00D47738" w:rsidRPr="00D47738">
        <w:rPr>
          <w:noProof/>
          <w:lang w:val="id-ID"/>
        </w:rPr>
        <w:t>(Marisi et al., 2016)</w:t>
      </w:r>
      <w:r w:rsidR="00D47738">
        <w:rPr>
          <w:lang w:val="id-ID"/>
        </w:rPr>
        <w:fldChar w:fldCharType="end"/>
      </w:r>
      <w:r w:rsidR="00D47738">
        <w:rPr>
          <w:lang w:val="id-ID"/>
        </w:rPr>
        <w:t>.</w:t>
      </w:r>
    </w:p>
    <w:p w14:paraId="25308D51" w14:textId="4CB8232D" w:rsidR="00D47738" w:rsidRDefault="00D47738" w:rsidP="00D13E54">
      <w:pPr>
        <w:pStyle w:val="ListParagraph"/>
        <w:widowControl/>
        <w:autoSpaceDE/>
        <w:autoSpaceDN/>
        <w:ind w:left="0" w:firstLine="426"/>
        <w:jc w:val="both"/>
        <w:rPr>
          <w:lang w:val="id-ID"/>
        </w:rPr>
      </w:pPr>
      <w:r>
        <w:rPr>
          <w:lang w:val="id-ID"/>
        </w:rPr>
        <w:t>Hasil pengamatan parameter deterjen pada semua titik menunjukkan bahwa nilai parameter deterjen pada semua titik pengamatan masih berada dalam batas baku mutu air untuk peruntukan kelas III beradasarkan PP No.82 Tahun 2001 yaitu 0,2 mg/L.</w:t>
      </w:r>
    </w:p>
    <w:p w14:paraId="4F2A5734" w14:textId="06C5B6F2" w:rsidR="00D47738" w:rsidRDefault="00D47738" w:rsidP="00D47738">
      <w:pPr>
        <w:pStyle w:val="ListParagraph"/>
        <w:widowControl/>
        <w:numPr>
          <w:ilvl w:val="0"/>
          <w:numId w:val="7"/>
        </w:numPr>
        <w:autoSpaceDE/>
        <w:autoSpaceDN/>
        <w:ind w:left="426" w:hanging="426"/>
        <w:jc w:val="both"/>
        <w:rPr>
          <w:lang w:val="id-ID"/>
        </w:rPr>
      </w:pPr>
      <w:r>
        <w:rPr>
          <w:lang w:val="id-ID"/>
        </w:rPr>
        <w:t xml:space="preserve">Minyak dan Lemak </w:t>
      </w:r>
    </w:p>
    <w:p w14:paraId="6A081959" w14:textId="4B9395A9" w:rsidR="00D47738" w:rsidRDefault="00D47738" w:rsidP="00D47738">
      <w:pPr>
        <w:pStyle w:val="ListParagraph"/>
        <w:widowControl/>
        <w:autoSpaceDE/>
        <w:autoSpaceDN/>
        <w:ind w:left="0" w:firstLine="426"/>
        <w:jc w:val="both"/>
        <w:rPr>
          <w:lang w:val="id-ID"/>
        </w:rPr>
      </w:pPr>
      <w:r>
        <w:rPr>
          <w:lang w:val="id-ID"/>
        </w:rPr>
        <w:t xml:space="preserve">Minyak dan lemak di perairan berasal dari rumah tangga dan industri.Dampak yang terlihat dari adanya lemak </w:t>
      </w:r>
      <w:r>
        <w:t>dan minyak dipermukaan air adalah terhalangnya penetrasi sinar matahari yang berarti mengurangi laju proses fotosintesis di air. Penutupan itu juga akan mengurangi masukknya O</w:t>
      </w:r>
      <w:r w:rsidRPr="00D47738">
        <w:rPr>
          <w:vertAlign w:val="subscript"/>
        </w:rPr>
        <w:t>2</w:t>
      </w:r>
      <w:r>
        <w:t xml:space="preserve"> bebas dari udara ke air. Kurangnya laju fotosintesisa dan masukan O</w:t>
      </w:r>
      <w:r w:rsidRPr="00D47738">
        <w:rPr>
          <w:vertAlign w:val="subscript"/>
        </w:rPr>
        <w:t>2</w:t>
      </w:r>
      <w:r>
        <w:t xml:space="preserve"> dari udara akan menggangu organisme yang ada di air</w:t>
      </w:r>
      <w:r>
        <w:rPr>
          <w:lang w:val="id-ID"/>
        </w:rPr>
        <w:t xml:space="preserve">.Selain itu </w:t>
      </w:r>
      <w:r>
        <w:t>Keberadaan minyak dan lemak dalam air yang terurai akan meningbukan bau yang menusuk hidung dan merubah air menjadi berwarna kehitaman, hijau, coklat atau kemerahan</w:t>
      </w:r>
      <w:r>
        <w:rPr>
          <w:lang w:val="id-ID"/>
        </w:rPr>
        <w:t>.</w:t>
      </w:r>
    </w:p>
    <w:p w14:paraId="77E14025" w14:textId="5935A29D" w:rsidR="00D47738" w:rsidRDefault="00D47738" w:rsidP="00D47738">
      <w:pPr>
        <w:pStyle w:val="ListParagraph"/>
        <w:widowControl/>
        <w:autoSpaceDE/>
        <w:autoSpaceDN/>
        <w:ind w:left="0" w:firstLine="426"/>
        <w:jc w:val="both"/>
        <w:rPr>
          <w:lang w:val="id-ID"/>
        </w:rPr>
      </w:pPr>
      <w:r>
        <w:rPr>
          <w:lang w:val="id-ID"/>
        </w:rPr>
        <w:t>Hasil pengukuran parameter minyak dan lemak menunjukkan bahwa nilai parameter minyak dan lemak pada semester 1 di titik lokasi II,IV,V,VII,dan VIII telah melebihi batas baku mutu air kelas III jika dibandingkan dengan baku mutu air berdasarkan PP No.82 Tahun 2001 yaitu sebesar 1 mg/L.</w:t>
      </w:r>
      <w:r w:rsidR="00AE4D48" w:rsidRPr="00AE4D48">
        <w:t xml:space="preserve"> </w:t>
      </w:r>
      <w:r w:rsidR="00AE4D48">
        <w:t xml:space="preserve">Kandungan minyak dan lemak pada titik </w:t>
      </w:r>
      <w:r w:rsidR="00AE4D48">
        <w:rPr>
          <w:lang w:val="id-ID"/>
        </w:rPr>
        <w:t xml:space="preserve">II,IV,V,VII,dan VIII </w:t>
      </w:r>
      <w:r w:rsidR="00AE4D48">
        <w:t>menurunkan kualitas air pada kedua titik pengamatan tersebut. Sumber limbah yang mengandung minyak dan lemak berasal dari industri, industri rumah tangga, rumah tangga dan bengkelbengkel yang ada di sepanjang sungai yang terbawa masuk ke dalam waduk atau berada di sekitar waduk</w:t>
      </w:r>
      <w:r w:rsidR="00050FA7">
        <w:rPr>
          <w:lang w:val="id-ID"/>
        </w:rPr>
        <w:t>.</w:t>
      </w:r>
    </w:p>
    <w:p w14:paraId="79AC570B" w14:textId="77777777" w:rsidR="00B83411" w:rsidRDefault="00B83411" w:rsidP="00D47738">
      <w:pPr>
        <w:pStyle w:val="ListParagraph"/>
        <w:widowControl/>
        <w:autoSpaceDE/>
        <w:autoSpaceDN/>
        <w:ind w:left="0" w:firstLine="426"/>
        <w:jc w:val="both"/>
        <w:rPr>
          <w:lang w:val="id-ID"/>
        </w:rPr>
      </w:pPr>
    </w:p>
    <w:p w14:paraId="6A8C3994" w14:textId="2089C60C" w:rsidR="00A73424" w:rsidRDefault="00A73424" w:rsidP="00D47738">
      <w:pPr>
        <w:pStyle w:val="ListParagraph"/>
        <w:widowControl/>
        <w:autoSpaceDE/>
        <w:autoSpaceDN/>
        <w:ind w:left="0" w:firstLine="426"/>
        <w:jc w:val="both"/>
        <w:rPr>
          <w:lang w:val="id-ID"/>
        </w:rPr>
      </w:pPr>
    </w:p>
    <w:p w14:paraId="5E362FAA" w14:textId="77777777" w:rsidR="003C4291" w:rsidRPr="003C4291" w:rsidRDefault="00A73424" w:rsidP="005C38AB">
      <w:pPr>
        <w:pStyle w:val="ListParagraph"/>
        <w:widowControl/>
        <w:numPr>
          <w:ilvl w:val="0"/>
          <w:numId w:val="7"/>
        </w:numPr>
        <w:autoSpaceDE/>
        <w:autoSpaceDN/>
        <w:ind w:left="426" w:hanging="426"/>
        <w:jc w:val="both"/>
        <w:rPr>
          <w:lang w:val="id-ID"/>
        </w:rPr>
      </w:pPr>
      <w:r w:rsidRPr="007D51BB">
        <w:rPr>
          <w:i/>
          <w:iCs/>
          <w:color w:val="000000"/>
          <w:lang w:val="id-ID" w:eastAsia="id-ID"/>
        </w:rPr>
        <w:t>Faecal Coli</w:t>
      </w:r>
    </w:p>
    <w:p w14:paraId="39841BF0" w14:textId="7B0263E1" w:rsidR="00A40A1F" w:rsidRDefault="003C4291" w:rsidP="003C4291">
      <w:pPr>
        <w:pStyle w:val="ListParagraph"/>
        <w:widowControl/>
        <w:autoSpaceDE/>
        <w:autoSpaceDN/>
        <w:ind w:left="0" w:firstLine="426"/>
        <w:jc w:val="both"/>
        <w:rPr>
          <w:color w:val="000000"/>
          <w:lang w:val="id-ID" w:eastAsia="id-ID"/>
        </w:rPr>
      </w:pPr>
      <w:r w:rsidRPr="003C4291">
        <w:rPr>
          <w:lang w:val="id-ID"/>
        </w:rPr>
        <w:t xml:space="preserve">Nilai </w:t>
      </w:r>
      <w:r w:rsidRPr="003C4291">
        <w:rPr>
          <w:i/>
          <w:iCs/>
          <w:color w:val="000000"/>
          <w:lang w:val="id-ID" w:eastAsia="id-ID"/>
        </w:rPr>
        <w:t>Faecal Coli</w:t>
      </w:r>
      <w:r>
        <w:rPr>
          <w:lang w:val="id-ID"/>
        </w:rPr>
        <w:t xml:space="preserve"> hasil pengukuran semester 1 pada titik pengamatan I,II,III,IV,V,VI,VII,dan VIII adalah masing-masing</w:t>
      </w:r>
      <w:r w:rsidR="00A922C9">
        <w:rPr>
          <w:lang w:val="id-ID"/>
        </w:rPr>
        <w:t xml:space="preserve"> </w:t>
      </w:r>
      <w:r w:rsidR="00A922C9" w:rsidRPr="00A922C9">
        <w:rPr>
          <w:lang w:val="id-ID"/>
        </w:rPr>
        <w:t>230</w:t>
      </w:r>
      <w:r w:rsidR="00A922C9">
        <w:rPr>
          <w:lang w:val="id-ID"/>
        </w:rPr>
        <w:t>,</w:t>
      </w:r>
      <w:r w:rsidR="00A922C9" w:rsidRPr="00A922C9">
        <w:rPr>
          <w:lang w:val="id-ID"/>
        </w:rPr>
        <w:t>200</w:t>
      </w:r>
      <w:r w:rsidR="00A922C9">
        <w:rPr>
          <w:lang w:val="id-ID"/>
        </w:rPr>
        <w:t>,</w:t>
      </w:r>
      <w:r w:rsidR="00A922C9" w:rsidRPr="00A922C9">
        <w:rPr>
          <w:lang w:val="id-ID"/>
        </w:rPr>
        <w:t>280</w:t>
      </w:r>
      <w:r w:rsidR="00A922C9">
        <w:rPr>
          <w:lang w:val="id-ID"/>
        </w:rPr>
        <w:t>,</w:t>
      </w:r>
      <w:r w:rsidR="00A922C9" w:rsidRPr="00A922C9">
        <w:rPr>
          <w:lang w:val="id-ID"/>
        </w:rPr>
        <w:t>200</w:t>
      </w:r>
      <w:r w:rsidR="00A922C9">
        <w:rPr>
          <w:lang w:val="id-ID"/>
        </w:rPr>
        <w:t>,</w:t>
      </w:r>
      <w:r w:rsidR="00A922C9" w:rsidRPr="00A922C9">
        <w:rPr>
          <w:lang w:val="id-ID"/>
        </w:rPr>
        <w:t>280</w:t>
      </w:r>
      <w:r w:rsidR="00A922C9">
        <w:rPr>
          <w:lang w:val="id-ID"/>
        </w:rPr>
        <w:t>,</w:t>
      </w:r>
      <w:r w:rsidR="00A922C9" w:rsidRPr="00A922C9">
        <w:rPr>
          <w:lang w:val="id-ID"/>
        </w:rPr>
        <w:t>230</w:t>
      </w:r>
      <w:r w:rsidR="00A922C9">
        <w:rPr>
          <w:lang w:val="id-ID"/>
        </w:rPr>
        <w:t>,</w:t>
      </w:r>
      <w:r w:rsidR="00A922C9" w:rsidRPr="00A922C9">
        <w:rPr>
          <w:lang w:val="id-ID"/>
        </w:rPr>
        <w:t>150</w:t>
      </w:r>
      <w:r w:rsidR="00A922C9">
        <w:rPr>
          <w:lang w:val="id-ID"/>
        </w:rPr>
        <w:t xml:space="preserve">,dan  </w:t>
      </w:r>
      <w:r w:rsidR="00A922C9" w:rsidRPr="00A922C9">
        <w:rPr>
          <w:lang w:val="id-ID"/>
        </w:rPr>
        <w:t>200</w:t>
      </w:r>
      <w:r w:rsidR="00A922C9">
        <w:rPr>
          <w:lang w:val="id-ID"/>
        </w:rPr>
        <w:t xml:space="preserve"> </w:t>
      </w:r>
      <w:r w:rsidR="00A922C9" w:rsidRPr="007D51BB">
        <w:rPr>
          <w:color w:val="000000"/>
          <w:lang w:val="id-ID" w:eastAsia="id-ID"/>
        </w:rPr>
        <w:t>MPN/100 ml</w:t>
      </w:r>
      <w:r w:rsidR="00A922C9">
        <w:rPr>
          <w:color w:val="000000"/>
          <w:lang w:val="id-ID" w:eastAsia="id-ID"/>
        </w:rPr>
        <w:t>.</w:t>
      </w:r>
      <w:r w:rsidR="00A922C9" w:rsidRPr="00A922C9">
        <w:rPr>
          <w:lang w:val="id-ID"/>
        </w:rPr>
        <w:t xml:space="preserve"> </w:t>
      </w:r>
      <w:r w:rsidR="00A922C9" w:rsidRPr="003C4291">
        <w:rPr>
          <w:lang w:val="id-ID"/>
        </w:rPr>
        <w:t xml:space="preserve">Nilai </w:t>
      </w:r>
      <w:r w:rsidR="00A922C9" w:rsidRPr="003C4291">
        <w:rPr>
          <w:i/>
          <w:iCs/>
          <w:color w:val="000000"/>
          <w:lang w:val="id-ID" w:eastAsia="id-ID"/>
        </w:rPr>
        <w:t>Faecal Coli</w:t>
      </w:r>
      <w:r w:rsidR="00A922C9">
        <w:rPr>
          <w:lang w:val="id-ID"/>
        </w:rPr>
        <w:t xml:space="preserve"> hasil pengukuran semester 2 pada titik pengamatan I,II,III,IV,V,VI,VII,dan VIII adalah masing-masing sebesar </w:t>
      </w:r>
      <w:r w:rsidR="00A922C9" w:rsidRPr="00A922C9">
        <w:rPr>
          <w:lang w:val="id-ID"/>
        </w:rPr>
        <w:t>210</w:t>
      </w:r>
      <w:r w:rsidR="00A922C9">
        <w:rPr>
          <w:lang w:val="id-ID"/>
        </w:rPr>
        <w:t>,</w:t>
      </w:r>
      <w:r w:rsidR="00A922C9" w:rsidRPr="00A922C9">
        <w:rPr>
          <w:lang w:val="id-ID"/>
        </w:rPr>
        <w:t>90</w:t>
      </w:r>
      <w:r w:rsidR="00A922C9">
        <w:rPr>
          <w:lang w:val="id-ID"/>
        </w:rPr>
        <w:t>,</w:t>
      </w:r>
      <w:r w:rsidR="00A922C9" w:rsidRPr="00A922C9">
        <w:rPr>
          <w:lang w:val="id-ID"/>
        </w:rPr>
        <w:t>70</w:t>
      </w:r>
      <w:r w:rsidR="00A922C9">
        <w:rPr>
          <w:lang w:val="id-ID"/>
        </w:rPr>
        <w:t>,</w:t>
      </w:r>
      <w:r w:rsidR="00A922C9" w:rsidRPr="00A922C9">
        <w:rPr>
          <w:lang w:val="id-ID"/>
        </w:rPr>
        <w:t>110</w:t>
      </w:r>
      <w:r w:rsidR="00A922C9">
        <w:rPr>
          <w:lang w:val="id-ID"/>
        </w:rPr>
        <w:t>,</w:t>
      </w:r>
      <w:r w:rsidR="00A922C9" w:rsidRPr="00A922C9">
        <w:rPr>
          <w:lang w:val="id-ID"/>
        </w:rPr>
        <w:t>280</w:t>
      </w:r>
      <w:r w:rsidR="00A922C9">
        <w:rPr>
          <w:lang w:val="id-ID"/>
        </w:rPr>
        <w:t>,</w:t>
      </w:r>
      <w:r w:rsidR="00A922C9" w:rsidRPr="00A922C9">
        <w:rPr>
          <w:lang w:val="id-ID"/>
        </w:rPr>
        <w:t>230</w:t>
      </w:r>
      <w:r w:rsidR="00A922C9">
        <w:rPr>
          <w:lang w:val="id-ID"/>
        </w:rPr>
        <w:t>,</w:t>
      </w:r>
      <w:r w:rsidR="00A922C9" w:rsidRPr="00A922C9">
        <w:rPr>
          <w:lang w:val="id-ID"/>
        </w:rPr>
        <w:t>90</w:t>
      </w:r>
      <w:r w:rsidR="00A922C9">
        <w:rPr>
          <w:lang w:val="id-ID"/>
        </w:rPr>
        <w:t xml:space="preserve">,dan </w:t>
      </w:r>
      <w:r w:rsidR="00A922C9" w:rsidRPr="00A922C9">
        <w:rPr>
          <w:lang w:val="id-ID"/>
        </w:rPr>
        <w:t>200</w:t>
      </w:r>
      <w:r w:rsidR="00A922C9">
        <w:rPr>
          <w:lang w:val="id-ID"/>
        </w:rPr>
        <w:t xml:space="preserve"> </w:t>
      </w:r>
      <w:r w:rsidR="00A922C9" w:rsidRPr="007D51BB">
        <w:rPr>
          <w:color w:val="000000"/>
          <w:lang w:val="id-ID" w:eastAsia="id-ID"/>
        </w:rPr>
        <w:t>MPN/100 ml</w:t>
      </w:r>
      <w:r w:rsidR="00A922C9">
        <w:rPr>
          <w:color w:val="000000"/>
          <w:lang w:val="id-ID" w:eastAsia="id-ID"/>
        </w:rPr>
        <w:t>.</w:t>
      </w:r>
    </w:p>
    <w:p w14:paraId="25BE9D42" w14:textId="47D5A074" w:rsidR="00A922C9" w:rsidRDefault="00A922C9" w:rsidP="003C4291">
      <w:pPr>
        <w:pStyle w:val="ListParagraph"/>
        <w:widowControl/>
        <w:autoSpaceDE/>
        <w:autoSpaceDN/>
        <w:ind w:left="0" w:firstLine="426"/>
        <w:jc w:val="both"/>
        <w:rPr>
          <w:lang w:val="id-ID"/>
        </w:rPr>
      </w:pPr>
      <w:r>
        <w:rPr>
          <w:lang w:val="id-ID"/>
        </w:rPr>
        <w:t xml:space="preserve">Hasil pemantauan parameter </w:t>
      </w:r>
      <w:r w:rsidRPr="003C4291">
        <w:rPr>
          <w:i/>
          <w:iCs/>
          <w:color w:val="000000"/>
          <w:lang w:val="id-ID" w:eastAsia="id-ID"/>
        </w:rPr>
        <w:t>Faecal Coli</w:t>
      </w:r>
      <w:r>
        <w:rPr>
          <w:lang w:val="id-ID"/>
        </w:rPr>
        <w:t xml:space="preserve"> pada setiap titik pengamatan menunjukkan bahwa nilai parameter </w:t>
      </w:r>
      <w:r w:rsidRPr="003C4291">
        <w:rPr>
          <w:i/>
          <w:iCs/>
          <w:color w:val="000000"/>
          <w:lang w:val="id-ID" w:eastAsia="id-ID"/>
        </w:rPr>
        <w:t>Faecal Coli</w:t>
      </w:r>
      <w:r>
        <w:rPr>
          <w:i/>
          <w:iCs/>
          <w:color w:val="000000"/>
          <w:lang w:val="id-ID" w:eastAsia="id-ID"/>
        </w:rPr>
        <w:t xml:space="preserve"> </w:t>
      </w:r>
      <w:r>
        <w:rPr>
          <w:lang w:val="id-ID"/>
        </w:rPr>
        <w:t xml:space="preserve"> pada semua titik pengamatan masih berada dalam batas baku mutu air untuk peruntukan kelas III beradasarkan PP No.82 Tahun 2001 yaitu 2000 </w:t>
      </w:r>
      <w:r w:rsidRPr="007D51BB">
        <w:rPr>
          <w:color w:val="000000"/>
          <w:lang w:val="id-ID" w:eastAsia="id-ID"/>
        </w:rPr>
        <w:t>MPN/100 ml</w:t>
      </w:r>
      <w:r>
        <w:rPr>
          <w:lang w:val="id-ID"/>
        </w:rPr>
        <w:t>.</w:t>
      </w:r>
    </w:p>
    <w:p w14:paraId="69796365" w14:textId="061896B5" w:rsidR="005C38AB" w:rsidRDefault="005C38AB" w:rsidP="005C38AB">
      <w:pPr>
        <w:pStyle w:val="ListParagraph"/>
        <w:widowControl/>
        <w:numPr>
          <w:ilvl w:val="0"/>
          <w:numId w:val="7"/>
        </w:numPr>
        <w:autoSpaceDE/>
        <w:autoSpaceDN/>
        <w:ind w:left="426" w:hanging="426"/>
        <w:jc w:val="both"/>
        <w:rPr>
          <w:lang w:val="id-ID"/>
        </w:rPr>
      </w:pPr>
      <w:r>
        <w:rPr>
          <w:lang w:val="id-ID"/>
        </w:rPr>
        <w:t>Total Coli</w:t>
      </w:r>
    </w:p>
    <w:p w14:paraId="5DDA50A6" w14:textId="3547D180" w:rsidR="005C38AB" w:rsidRPr="005C38AB" w:rsidRDefault="005C38AB" w:rsidP="005C38AB">
      <w:pPr>
        <w:widowControl/>
        <w:autoSpaceDE/>
        <w:autoSpaceDN/>
        <w:ind w:firstLine="426"/>
        <w:jc w:val="both"/>
        <w:rPr>
          <w:lang w:val="id-ID"/>
        </w:rPr>
      </w:pPr>
      <w:r w:rsidRPr="005C38AB">
        <w:rPr>
          <w:lang w:val="id-ID"/>
        </w:rPr>
        <w:t xml:space="preserve">Nilai </w:t>
      </w:r>
      <w:r>
        <w:rPr>
          <w:color w:val="000000"/>
          <w:lang w:val="id-ID" w:eastAsia="id-ID"/>
        </w:rPr>
        <w:t>total coli</w:t>
      </w:r>
      <w:r w:rsidRPr="005C38AB">
        <w:rPr>
          <w:lang w:val="id-ID"/>
        </w:rPr>
        <w:t xml:space="preserve"> hasil pengukuran semester 1 pada titik pengamatan I,II,III,IV,V,VI,VII,dan VIII adalah masing-masing</w:t>
      </w:r>
      <w:r>
        <w:rPr>
          <w:lang w:val="id-ID"/>
        </w:rPr>
        <w:t xml:space="preserve"> sebesar </w:t>
      </w:r>
      <w:r w:rsidRPr="005C38AB">
        <w:rPr>
          <w:lang w:val="id-ID"/>
        </w:rPr>
        <w:t>2</w:t>
      </w:r>
      <w:r>
        <w:rPr>
          <w:lang w:val="id-ID"/>
        </w:rPr>
        <w:t>400</w:t>
      </w:r>
      <w:r w:rsidRPr="005C38AB">
        <w:rPr>
          <w:lang w:val="id-ID"/>
        </w:rPr>
        <w:t>,</w:t>
      </w:r>
      <w:r>
        <w:rPr>
          <w:lang w:val="id-ID"/>
        </w:rPr>
        <w:t>1500</w:t>
      </w:r>
      <w:r w:rsidRPr="005C38AB">
        <w:rPr>
          <w:lang w:val="id-ID"/>
        </w:rPr>
        <w:t>,</w:t>
      </w:r>
      <w:r>
        <w:rPr>
          <w:lang w:val="id-ID"/>
        </w:rPr>
        <w:t>2100</w:t>
      </w:r>
      <w:r w:rsidRPr="005C38AB">
        <w:rPr>
          <w:lang w:val="id-ID"/>
        </w:rPr>
        <w:t>,</w:t>
      </w:r>
      <w:r>
        <w:rPr>
          <w:lang w:val="id-ID"/>
        </w:rPr>
        <w:t>2400</w:t>
      </w:r>
      <w:r w:rsidRPr="005C38AB">
        <w:rPr>
          <w:lang w:val="id-ID"/>
        </w:rPr>
        <w:t>,2</w:t>
      </w:r>
      <w:r>
        <w:rPr>
          <w:lang w:val="id-ID"/>
        </w:rPr>
        <w:t>400</w:t>
      </w:r>
      <w:r w:rsidRPr="005C38AB">
        <w:rPr>
          <w:lang w:val="id-ID"/>
        </w:rPr>
        <w:t>,2</w:t>
      </w:r>
      <w:r>
        <w:rPr>
          <w:lang w:val="id-ID"/>
        </w:rPr>
        <w:t>400</w:t>
      </w:r>
      <w:r w:rsidRPr="005C38AB">
        <w:rPr>
          <w:lang w:val="id-ID"/>
        </w:rPr>
        <w:t>,</w:t>
      </w:r>
      <w:r>
        <w:rPr>
          <w:lang w:val="id-ID"/>
        </w:rPr>
        <w:t>2100</w:t>
      </w:r>
      <w:r w:rsidRPr="005C38AB">
        <w:rPr>
          <w:lang w:val="id-ID"/>
        </w:rPr>
        <w:t>,dan  2</w:t>
      </w:r>
      <w:r>
        <w:rPr>
          <w:lang w:val="id-ID"/>
        </w:rPr>
        <w:t xml:space="preserve">100 </w:t>
      </w:r>
      <w:r w:rsidRPr="005C38AB">
        <w:rPr>
          <w:color w:val="000000"/>
          <w:lang w:val="id-ID" w:eastAsia="id-ID"/>
        </w:rPr>
        <w:t>MPN/100 ml.</w:t>
      </w:r>
      <w:r w:rsidRPr="005C38AB">
        <w:rPr>
          <w:lang w:val="id-ID"/>
        </w:rPr>
        <w:t xml:space="preserve"> Nilai </w:t>
      </w:r>
      <w:r>
        <w:rPr>
          <w:color w:val="000000"/>
          <w:lang w:val="id-ID" w:eastAsia="id-ID"/>
        </w:rPr>
        <w:t>total coli</w:t>
      </w:r>
      <w:r w:rsidRPr="005C38AB">
        <w:rPr>
          <w:lang w:val="id-ID"/>
        </w:rPr>
        <w:t xml:space="preserve"> hasil pengukuran semester 2 pada titik pengamatan I,II,III,IV,V,VI,VII,dan VIII adalah masing-masing</w:t>
      </w:r>
      <w:r>
        <w:rPr>
          <w:lang w:val="id-ID"/>
        </w:rPr>
        <w:t xml:space="preserve"> sebesar 1500</w:t>
      </w:r>
      <w:r w:rsidRPr="005C38AB">
        <w:rPr>
          <w:lang w:val="id-ID"/>
        </w:rPr>
        <w:t>,</w:t>
      </w:r>
      <w:r>
        <w:rPr>
          <w:lang w:val="id-ID"/>
        </w:rPr>
        <w:t>750</w:t>
      </w:r>
      <w:r w:rsidRPr="005C38AB">
        <w:rPr>
          <w:lang w:val="id-ID"/>
        </w:rPr>
        <w:t>,</w:t>
      </w:r>
      <w:r>
        <w:rPr>
          <w:lang w:val="id-ID"/>
        </w:rPr>
        <w:t>1500</w:t>
      </w:r>
      <w:r w:rsidRPr="005C38AB">
        <w:rPr>
          <w:lang w:val="id-ID"/>
        </w:rPr>
        <w:t>,</w:t>
      </w:r>
      <w:r>
        <w:rPr>
          <w:lang w:val="id-ID"/>
        </w:rPr>
        <w:t>1500</w:t>
      </w:r>
      <w:r w:rsidRPr="005C38AB">
        <w:rPr>
          <w:lang w:val="id-ID"/>
        </w:rPr>
        <w:t>,2</w:t>
      </w:r>
      <w:r>
        <w:rPr>
          <w:lang w:val="id-ID"/>
        </w:rPr>
        <w:t>400</w:t>
      </w:r>
      <w:r w:rsidRPr="005C38AB">
        <w:rPr>
          <w:lang w:val="id-ID"/>
        </w:rPr>
        <w:t>,2</w:t>
      </w:r>
      <w:r>
        <w:rPr>
          <w:lang w:val="id-ID"/>
        </w:rPr>
        <w:t>100</w:t>
      </w:r>
      <w:r w:rsidRPr="005C38AB">
        <w:rPr>
          <w:lang w:val="id-ID"/>
        </w:rPr>
        <w:t>,</w:t>
      </w:r>
      <w:r>
        <w:rPr>
          <w:lang w:val="id-ID"/>
        </w:rPr>
        <w:t>1500</w:t>
      </w:r>
      <w:r w:rsidRPr="005C38AB">
        <w:rPr>
          <w:lang w:val="id-ID"/>
        </w:rPr>
        <w:t>,dan 2</w:t>
      </w:r>
      <w:r>
        <w:rPr>
          <w:lang w:val="id-ID"/>
        </w:rPr>
        <w:t>400</w:t>
      </w:r>
      <w:r w:rsidRPr="005C38AB">
        <w:rPr>
          <w:lang w:val="id-ID"/>
        </w:rPr>
        <w:t xml:space="preserve"> </w:t>
      </w:r>
      <w:r w:rsidRPr="005C38AB">
        <w:rPr>
          <w:color w:val="000000"/>
          <w:lang w:val="id-ID" w:eastAsia="id-ID"/>
        </w:rPr>
        <w:t>MPN/100 ml.</w:t>
      </w:r>
    </w:p>
    <w:p w14:paraId="1B54EB31" w14:textId="2A93C8CB" w:rsidR="005C38AB" w:rsidRDefault="005C38AB" w:rsidP="005C38AB">
      <w:pPr>
        <w:widowControl/>
        <w:autoSpaceDE/>
        <w:autoSpaceDN/>
        <w:ind w:firstLine="426"/>
        <w:jc w:val="both"/>
      </w:pPr>
      <w:r w:rsidRPr="005C38AB">
        <w:rPr>
          <w:lang w:val="id-ID"/>
        </w:rPr>
        <w:t xml:space="preserve">Hasil pemantauan parameter </w:t>
      </w:r>
      <w:r w:rsidRPr="005C38AB">
        <w:rPr>
          <w:i/>
          <w:iCs/>
          <w:color w:val="000000"/>
          <w:lang w:val="id-ID" w:eastAsia="id-ID"/>
        </w:rPr>
        <w:t>Faecal Coli</w:t>
      </w:r>
      <w:r w:rsidRPr="005C38AB">
        <w:rPr>
          <w:lang w:val="id-ID"/>
        </w:rPr>
        <w:t xml:space="preserve"> pada setiap titik pengamatan menunjukkan bahwa nilai parameter </w:t>
      </w:r>
      <w:r w:rsidRPr="005C38AB">
        <w:rPr>
          <w:i/>
          <w:iCs/>
          <w:color w:val="000000"/>
          <w:lang w:val="id-ID" w:eastAsia="id-ID"/>
        </w:rPr>
        <w:t xml:space="preserve">Faecal Coli </w:t>
      </w:r>
      <w:r w:rsidRPr="005C38AB">
        <w:rPr>
          <w:lang w:val="id-ID"/>
        </w:rPr>
        <w:t xml:space="preserve"> pada semua titik pengamatan masih berada dalam batas baku mutu air untuk peruntukan kelas III beradasarkan PP No.82 Tahun 2001 yaitu </w:t>
      </w:r>
      <w:r>
        <w:rPr>
          <w:lang w:val="id-ID"/>
        </w:rPr>
        <w:t>10000</w:t>
      </w:r>
      <w:r w:rsidRPr="005C38AB">
        <w:rPr>
          <w:lang w:val="id-ID"/>
        </w:rPr>
        <w:t xml:space="preserve"> </w:t>
      </w:r>
      <w:r w:rsidRPr="005C38AB">
        <w:rPr>
          <w:color w:val="000000"/>
          <w:lang w:val="id-ID" w:eastAsia="id-ID"/>
        </w:rPr>
        <w:t>MPN/100 ml</w:t>
      </w:r>
      <w:r w:rsidRPr="005C38AB">
        <w:rPr>
          <w:lang w:val="id-ID"/>
        </w:rPr>
        <w:t>.</w:t>
      </w:r>
      <w:r w:rsidRPr="005C38AB">
        <w:t xml:space="preserve"> </w:t>
      </w:r>
      <w:r>
        <w:t>Bakteri golongan coliform dinyatakan sebagai bakteri indikator pencemaran air. Kehadirannya dalam air sangat tidak diharapkan. Air yang telah tercemar oleh kotoran manusia serta hewan tidak layak digunakan untuk keperluan konsumsi terutama untuk minum, mencuci makanan ataupun memasak.</w:t>
      </w:r>
    </w:p>
    <w:p w14:paraId="307B7023" w14:textId="77777777" w:rsidR="001E556B" w:rsidRDefault="001E556B" w:rsidP="005C38AB">
      <w:pPr>
        <w:widowControl/>
        <w:autoSpaceDE/>
        <w:autoSpaceDN/>
        <w:jc w:val="both"/>
        <w:rPr>
          <w:b/>
          <w:bCs/>
          <w:lang w:val="id-ID"/>
        </w:rPr>
      </w:pPr>
    </w:p>
    <w:p w14:paraId="63137EEE" w14:textId="77777777" w:rsidR="001E556B" w:rsidRDefault="001E556B" w:rsidP="005C38AB">
      <w:pPr>
        <w:widowControl/>
        <w:autoSpaceDE/>
        <w:autoSpaceDN/>
        <w:jc w:val="both"/>
        <w:rPr>
          <w:b/>
          <w:bCs/>
          <w:lang w:val="id-ID"/>
        </w:rPr>
      </w:pPr>
    </w:p>
    <w:p w14:paraId="5FF4BA06" w14:textId="77777777" w:rsidR="001E556B" w:rsidRDefault="001E556B" w:rsidP="005C38AB">
      <w:pPr>
        <w:widowControl/>
        <w:autoSpaceDE/>
        <w:autoSpaceDN/>
        <w:jc w:val="both"/>
        <w:rPr>
          <w:b/>
          <w:bCs/>
          <w:lang w:val="id-ID"/>
        </w:rPr>
      </w:pPr>
    </w:p>
    <w:p w14:paraId="43ED5C86" w14:textId="77777777" w:rsidR="001E556B" w:rsidRDefault="001E556B" w:rsidP="005C38AB">
      <w:pPr>
        <w:widowControl/>
        <w:autoSpaceDE/>
        <w:autoSpaceDN/>
        <w:jc w:val="both"/>
        <w:rPr>
          <w:b/>
          <w:bCs/>
          <w:lang w:val="id-ID"/>
        </w:rPr>
      </w:pPr>
    </w:p>
    <w:p w14:paraId="0ED43C14" w14:textId="77777777" w:rsidR="001E556B" w:rsidRDefault="001E556B" w:rsidP="005C38AB">
      <w:pPr>
        <w:widowControl/>
        <w:autoSpaceDE/>
        <w:autoSpaceDN/>
        <w:jc w:val="both"/>
        <w:rPr>
          <w:b/>
          <w:bCs/>
          <w:lang w:val="id-ID"/>
        </w:rPr>
      </w:pPr>
    </w:p>
    <w:p w14:paraId="5F547861" w14:textId="77777777" w:rsidR="001E556B" w:rsidRDefault="001E556B" w:rsidP="005C38AB">
      <w:pPr>
        <w:widowControl/>
        <w:autoSpaceDE/>
        <w:autoSpaceDN/>
        <w:jc w:val="both"/>
        <w:rPr>
          <w:b/>
          <w:bCs/>
          <w:lang w:val="id-ID"/>
        </w:rPr>
      </w:pPr>
    </w:p>
    <w:p w14:paraId="4733CB2C" w14:textId="77777777" w:rsidR="001E556B" w:rsidRDefault="001E556B" w:rsidP="005C38AB">
      <w:pPr>
        <w:widowControl/>
        <w:autoSpaceDE/>
        <w:autoSpaceDN/>
        <w:jc w:val="both"/>
        <w:rPr>
          <w:b/>
          <w:bCs/>
          <w:lang w:val="id-ID"/>
        </w:rPr>
      </w:pPr>
    </w:p>
    <w:p w14:paraId="6E7795B8" w14:textId="4F9DEE94" w:rsidR="001E556B" w:rsidRDefault="001E556B" w:rsidP="005C38AB">
      <w:pPr>
        <w:widowControl/>
        <w:autoSpaceDE/>
        <w:autoSpaceDN/>
        <w:jc w:val="both"/>
        <w:rPr>
          <w:b/>
          <w:bCs/>
          <w:lang w:val="id-ID"/>
        </w:rPr>
      </w:pPr>
    </w:p>
    <w:p w14:paraId="78D6883E" w14:textId="77777777" w:rsidR="00B83411" w:rsidRDefault="00B83411" w:rsidP="005C38AB">
      <w:pPr>
        <w:widowControl/>
        <w:autoSpaceDE/>
        <w:autoSpaceDN/>
        <w:jc w:val="both"/>
        <w:rPr>
          <w:b/>
          <w:bCs/>
          <w:lang w:val="id-ID"/>
        </w:rPr>
      </w:pPr>
    </w:p>
    <w:p w14:paraId="29CBB86D" w14:textId="77777777" w:rsidR="001E556B" w:rsidRDefault="001E556B" w:rsidP="005C38AB">
      <w:pPr>
        <w:widowControl/>
        <w:autoSpaceDE/>
        <w:autoSpaceDN/>
        <w:jc w:val="both"/>
        <w:rPr>
          <w:b/>
          <w:bCs/>
          <w:lang w:val="id-ID"/>
        </w:rPr>
      </w:pPr>
    </w:p>
    <w:p w14:paraId="4566D46F" w14:textId="77777777" w:rsidR="001E556B" w:rsidRDefault="001E556B" w:rsidP="005C38AB">
      <w:pPr>
        <w:widowControl/>
        <w:autoSpaceDE/>
        <w:autoSpaceDN/>
        <w:jc w:val="both"/>
        <w:rPr>
          <w:b/>
          <w:bCs/>
          <w:lang w:val="id-ID"/>
        </w:rPr>
      </w:pPr>
    </w:p>
    <w:p w14:paraId="028AD7B6" w14:textId="6EB68460" w:rsidR="005C38AB" w:rsidRDefault="005C38AB" w:rsidP="005C38AB">
      <w:pPr>
        <w:widowControl/>
        <w:autoSpaceDE/>
        <w:autoSpaceDN/>
        <w:jc w:val="both"/>
        <w:rPr>
          <w:b/>
          <w:bCs/>
          <w:lang w:val="id-ID"/>
        </w:rPr>
      </w:pPr>
      <w:r>
        <w:rPr>
          <w:b/>
          <w:bCs/>
          <w:lang w:val="id-ID"/>
        </w:rPr>
        <w:lastRenderedPageBreak/>
        <w:t>Analisis Status Mutu Air Wilayah Sungai Bengawan Solo PLTA Wonogiri</w:t>
      </w:r>
    </w:p>
    <w:p w14:paraId="47BB4693" w14:textId="77777777" w:rsidR="00D02C3A" w:rsidRDefault="00D02C3A" w:rsidP="001E556B">
      <w:pPr>
        <w:widowControl/>
        <w:autoSpaceDE/>
        <w:autoSpaceDN/>
        <w:jc w:val="both"/>
        <w:sectPr w:rsidR="00D02C3A" w:rsidSect="00503700">
          <w:type w:val="continuous"/>
          <w:pgSz w:w="11910" w:h="16840"/>
          <w:pgMar w:top="1620" w:right="1300" w:bottom="1500" w:left="1600" w:header="720" w:footer="720" w:gutter="0"/>
          <w:cols w:num="2" w:space="720"/>
        </w:sectPr>
      </w:pPr>
    </w:p>
    <w:p w14:paraId="70E76AC6" w14:textId="3D357AF8" w:rsidR="005C38AB" w:rsidRDefault="005C38AB" w:rsidP="001E556B">
      <w:pPr>
        <w:widowControl/>
        <w:autoSpaceDE/>
        <w:autoSpaceDN/>
        <w:jc w:val="both"/>
        <w:rPr>
          <w:lang w:val="id-ID"/>
        </w:rPr>
      </w:pPr>
      <w:r>
        <w:t>Status mutu air adalah tingkat kondisi mutu air yang menunjukan kondisi cemar atau kondisi baik pada suatu sumber air dalam waktu tertentu dengan membandingkan dengan baku mutu air yang ditetapkan</w:t>
      </w:r>
      <w:r w:rsidR="001E556B">
        <w:rPr>
          <w:lang w:val="id-ID"/>
        </w:rPr>
        <w:t xml:space="preserve">.Dalam penelitian ini,parameter yang digunakan untuk analisis status mutu air yaitu </w:t>
      </w:r>
      <w:r w:rsidR="001E556B">
        <w:t xml:space="preserve">Temperatur, pH, Detergen, </w:t>
      </w:r>
      <w:r w:rsidR="001E556B">
        <w:rPr>
          <w:color w:val="000000"/>
        </w:rPr>
        <w:t>Tembaga (Cu)</w:t>
      </w:r>
      <w:r w:rsidR="001E556B">
        <w:t xml:space="preserve">, </w:t>
      </w:r>
      <w:r w:rsidR="001E556B">
        <w:rPr>
          <w:color w:val="000000"/>
        </w:rPr>
        <w:t>Chromium (Cr Valensi 6)</w:t>
      </w:r>
      <w:r w:rsidR="001E556B">
        <w:t xml:space="preserve">, </w:t>
      </w:r>
      <w:r w:rsidR="001E556B" w:rsidRPr="008D6F26">
        <w:rPr>
          <w:i/>
          <w:iCs/>
          <w:color w:val="000000"/>
          <w:lang w:val="id-ID" w:eastAsia="id-ID"/>
        </w:rPr>
        <w:t>Total Suspended Solid</w:t>
      </w:r>
      <w:r w:rsidR="001E556B" w:rsidRPr="008D6F26">
        <w:rPr>
          <w:color w:val="000000"/>
          <w:lang w:val="id-ID" w:eastAsia="id-ID"/>
        </w:rPr>
        <w:t xml:space="preserve"> (TSS)</w:t>
      </w:r>
      <w:r w:rsidR="001E556B">
        <w:t>,</w:t>
      </w:r>
      <w:r w:rsidR="001E556B" w:rsidRPr="008D6F26">
        <w:rPr>
          <w:i/>
          <w:iCs/>
          <w:color w:val="000000"/>
          <w:lang w:val="id-ID" w:eastAsia="id-ID"/>
        </w:rPr>
        <w:t>Biochemical Oxygen</w:t>
      </w:r>
      <w:r w:rsidR="001E556B">
        <w:rPr>
          <w:i/>
          <w:iCs/>
          <w:color w:val="000000"/>
          <w:lang w:val="id-ID" w:eastAsia="id-ID"/>
        </w:rPr>
        <w:t xml:space="preserve"> </w:t>
      </w:r>
      <w:r w:rsidR="001E556B" w:rsidRPr="008D6F26">
        <w:rPr>
          <w:i/>
          <w:iCs/>
          <w:color w:val="000000"/>
          <w:lang w:val="id-ID" w:eastAsia="id-ID"/>
        </w:rPr>
        <w:t>Demand</w:t>
      </w:r>
      <w:r w:rsidR="001E556B">
        <w:rPr>
          <w:color w:val="000000"/>
          <w:lang w:val="id-ID" w:eastAsia="id-ID"/>
        </w:rPr>
        <w:t xml:space="preserve"> </w:t>
      </w:r>
      <w:r w:rsidR="001E556B" w:rsidRPr="008D6F26">
        <w:rPr>
          <w:color w:val="000000"/>
          <w:lang w:val="id-ID" w:eastAsia="id-ID"/>
        </w:rPr>
        <w:t>(BOD)</w:t>
      </w:r>
      <w:r w:rsidR="001E556B">
        <w:t>,</w:t>
      </w:r>
      <w:r w:rsidR="001E556B" w:rsidRPr="008D6F26">
        <w:rPr>
          <w:i/>
          <w:iCs/>
          <w:color w:val="000000"/>
          <w:lang w:val="id-ID" w:eastAsia="id-ID"/>
        </w:rPr>
        <w:t>Chemical Oxygen Demand</w:t>
      </w:r>
      <w:r w:rsidR="001E556B" w:rsidRPr="008D6F26">
        <w:rPr>
          <w:color w:val="000000"/>
          <w:lang w:val="id-ID" w:eastAsia="id-ID"/>
        </w:rPr>
        <w:t xml:space="preserve"> (COD)</w:t>
      </w:r>
      <w:r w:rsidR="001E556B">
        <w:t>,</w:t>
      </w:r>
      <w:r w:rsidR="001E556B" w:rsidRPr="008D6F26">
        <w:rPr>
          <w:i/>
          <w:iCs/>
          <w:color w:val="000000"/>
          <w:lang w:val="id-ID" w:eastAsia="id-ID"/>
        </w:rPr>
        <w:t>Dissolved Oxygen</w:t>
      </w:r>
      <w:r w:rsidR="001E556B" w:rsidRPr="008D6F26">
        <w:rPr>
          <w:color w:val="000000"/>
          <w:lang w:val="id-ID" w:eastAsia="id-ID"/>
        </w:rPr>
        <w:t xml:space="preserve"> (DO)</w:t>
      </w:r>
      <w:r w:rsidR="001E556B">
        <w:rPr>
          <w:i/>
          <w:iCs/>
          <w:color w:val="000000"/>
          <w:lang w:val="id-ID" w:eastAsia="id-ID"/>
        </w:rPr>
        <w:t>,</w:t>
      </w:r>
      <w:r w:rsidR="001E556B" w:rsidRPr="008D6F26">
        <w:rPr>
          <w:i/>
          <w:iCs/>
          <w:color w:val="000000"/>
          <w:lang w:val="id-ID" w:eastAsia="id-ID"/>
        </w:rPr>
        <w:t xml:space="preserve">Nitrate </w:t>
      </w:r>
      <w:r w:rsidR="001E556B" w:rsidRPr="008D6F26">
        <w:rPr>
          <w:color w:val="000000"/>
          <w:lang w:val="id-ID" w:eastAsia="id-ID"/>
        </w:rPr>
        <w:t>(NO</w:t>
      </w:r>
      <w:r w:rsidR="001E556B" w:rsidRPr="008D6F26">
        <w:rPr>
          <w:color w:val="000000"/>
          <w:vertAlign w:val="subscript"/>
          <w:lang w:val="id-ID" w:eastAsia="id-ID"/>
        </w:rPr>
        <w:t>3</w:t>
      </w:r>
      <w:r w:rsidR="001E556B" w:rsidRPr="008D6F26">
        <w:rPr>
          <w:color w:val="000000"/>
          <w:lang w:val="id-ID" w:eastAsia="id-ID"/>
        </w:rPr>
        <w:t>-N)</w:t>
      </w:r>
      <w:r w:rsidR="001E556B">
        <w:t xml:space="preserve">, </w:t>
      </w:r>
      <w:r w:rsidR="001E556B" w:rsidRPr="008D6F26">
        <w:rPr>
          <w:i/>
          <w:iCs/>
          <w:color w:val="000000"/>
          <w:lang w:val="id-ID" w:eastAsia="id-ID"/>
        </w:rPr>
        <w:t>Nitrite</w:t>
      </w:r>
      <w:r w:rsidR="001E556B" w:rsidRPr="008D6F26">
        <w:rPr>
          <w:color w:val="000000"/>
          <w:lang w:val="id-ID" w:eastAsia="id-ID"/>
        </w:rPr>
        <w:t xml:space="preserve"> (NO</w:t>
      </w:r>
      <w:r w:rsidR="001E556B" w:rsidRPr="008D6F26">
        <w:rPr>
          <w:color w:val="000000"/>
          <w:vertAlign w:val="subscript"/>
          <w:lang w:val="id-ID" w:eastAsia="id-ID"/>
        </w:rPr>
        <w:t>2</w:t>
      </w:r>
      <w:r w:rsidR="001E556B" w:rsidRPr="008D6F26">
        <w:rPr>
          <w:color w:val="000000"/>
          <w:lang w:val="id-ID" w:eastAsia="id-ID"/>
        </w:rPr>
        <w:t>-N)</w:t>
      </w:r>
      <w:r w:rsidR="001E556B">
        <w:t xml:space="preserve">, </w:t>
      </w:r>
      <w:r w:rsidR="001E556B" w:rsidRPr="008D6F26">
        <w:rPr>
          <w:color w:val="000000"/>
          <w:lang w:val="id-ID" w:eastAsia="id-ID"/>
        </w:rPr>
        <w:t>Ammonia (NH</w:t>
      </w:r>
      <w:r w:rsidR="001E556B" w:rsidRPr="008D6F26">
        <w:rPr>
          <w:color w:val="000000"/>
          <w:vertAlign w:val="subscript"/>
          <w:lang w:val="id-ID" w:eastAsia="id-ID"/>
        </w:rPr>
        <w:t>3</w:t>
      </w:r>
      <w:r w:rsidR="001E556B" w:rsidRPr="008D6F26">
        <w:rPr>
          <w:color w:val="000000"/>
          <w:lang w:val="id-ID" w:eastAsia="id-ID"/>
        </w:rPr>
        <w:t>-N)</w:t>
      </w:r>
      <w:r w:rsidR="001E556B">
        <w:t xml:space="preserve">, </w:t>
      </w:r>
      <w:r w:rsidR="001E556B" w:rsidRPr="008D6F26">
        <w:rPr>
          <w:color w:val="000000"/>
          <w:lang w:val="id-ID" w:eastAsia="id-ID"/>
        </w:rPr>
        <w:t>Total Posfat (P)</w:t>
      </w:r>
      <w:r w:rsidR="001E556B">
        <w:t xml:space="preserve">,Fenol, Minyak &amp; Lemak, </w:t>
      </w:r>
      <w:r w:rsidR="001E556B" w:rsidRPr="008D6F26">
        <w:rPr>
          <w:i/>
          <w:iCs/>
          <w:color w:val="000000"/>
          <w:lang w:val="id-ID" w:eastAsia="id-ID"/>
        </w:rPr>
        <w:t>Faecal Coli</w:t>
      </w:r>
      <w:r w:rsidR="001E556B">
        <w:t>,</w:t>
      </w:r>
      <w:r w:rsidR="001E556B">
        <w:rPr>
          <w:lang w:val="id-ID"/>
        </w:rPr>
        <w:t xml:space="preserve">dan </w:t>
      </w:r>
      <w:r w:rsidR="001E556B">
        <w:t>Total Coli</w:t>
      </w:r>
      <w:r w:rsidR="001E556B">
        <w:rPr>
          <w:lang w:val="id-ID"/>
        </w:rPr>
        <w:t>.</w:t>
      </w:r>
    </w:p>
    <w:p w14:paraId="34A5DB5E" w14:textId="444BAAA2" w:rsidR="001E556B" w:rsidRDefault="001E556B" w:rsidP="001E556B">
      <w:pPr>
        <w:widowControl/>
        <w:autoSpaceDE/>
        <w:autoSpaceDN/>
        <w:ind w:firstLine="426"/>
        <w:jc w:val="both"/>
        <w:rPr>
          <w:lang w:val="id-ID"/>
        </w:rPr>
      </w:pPr>
      <w:r>
        <w:rPr>
          <w:lang w:val="id-ID"/>
        </w:rPr>
        <w:t xml:space="preserve">Analisis status mutu air sendiri dilakukan berdasarkan pedoman penentuan status mutu air yang ditetapkan yaitu </w:t>
      </w:r>
      <w:r>
        <w:t>Keputusan Menteri Negara Lingkungan Hidup No. 115 Tahun 2003 Tentang Pedoman Penentuan Status Mutu Air, metode Indeks Pencemar (IP)</w:t>
      </w:r>
      <w:r>
        <w:rPr>
          <w:lang w:val="id-ID"/>
        </w:rPr>
        <w:t>.Hasil Perhitungan status mutu air Wilayah Sungai Bengawan Solo PLTA Wonogiri menggunakan metode indek pencemaran disajikan di Tabel 6 dan 7</w:t>
      </w:r>
    </w:p>
    <w:p w14:paraId="704AACF0" w14:textId="3FB362F9" w:rsidR="00D02C3A" w:rsidRDefault="00D02C3A" w:rsidP="001E556B">
      <w:pPr>
        <w:widowControl/>
        <w:autoSpaceDE/>
        <w:autoSpaceDN/>
        <w:ind w:firstLine="426"/>
        <w:jc w:val="both"/>
        <w:rPr>
          <w:lang w:val="id-ID"/>
        </w:rPr>
        <w:sectPr w:rsidR="00D02C3A" w:rsidSect="00D02C3A">
          <w:type w:val="continuous"/>
          <w:pgSz w:w="11910" w:h="16840"/>
          <w:pgMar w:top="1620" w:right="1300" w:bottom="1500" w:left="1600" w:header="720" w:footer="720" w:gutter="0"/>
          <w:cols w:num="2" w:space="720"/>
        </w:sectPr>
      </w:pPr>
    </w:p>
    <w:p w14:paraId="5777C791" w14:textId="5BA3C87D" w:rsidR="001E556B" w:rsidRDefault="001E556B" w:rsidP="00D02C3A">
      <w:pPr>
        <w:widowControl/>
        <w:autoSpaceDE/>
        <w:autoSpaceDN/>
        <w:ind w:firstLine="426"/>
        <w:jc w:val="center"/>
        <w:rPr>
          <w:lang w:val="id-ID"/>
        </w:rPr>
      </w:pPr>
    </w:p>
    <w:p w14:paraId="3AD9BE5E" w14:textId="77777777" w:rsidR="00D02C3A" w:rsidRDefault="00D02C3A" w:rsidP="00D02C3A">
      <w:pPr>
        <w:widowControl/>
        <w:autoSpaceDE/>
        <w:autoSpaceDN/>
        <w:ind w:firstLine="426"/>
        <w:jc w:val="center"/>
        <w:rPr>
          <w:lang w:val="id-ID"/>
        </w:rPr>
        <w:sectPr w:rsidR="00D02C3A" w:rsidSect="00503700">
          <w:type w:val="continuous"/>
          <w:pgSz w:w="11910" w:h="16840"/>
          <w:pgMar w:top="1620" w:right="1300" w:bottom="1500" w:left="1600" w:header="720" w:footer="720" w:gutter="0"/>
          <w:cols w:num="2" w:space="720"/>
        </w:sectPr>
      </w:pPr>
    </w:p>
    <w:p w14:paraId="2D60E92F" w14:textId="54AE2E7D" w:rsidR="00D02C3A" w:rsidRPr="00D02C3A" w:rsidRDefault="00D02C3A" w:rsidP="00D02C3A">
      <w:pPr>
        <w:widowControl/>
        <w:autoSpaceDE/>
        <w:autoSpaceDN/>
        <w:ind w:firstLine="426"/>
        <w:jc w:val="center"/>
        <w:rPr>
          <w:b/>
          <w:bCs/>
          <w:lang w:val="id-ID"/>
        </w:rPr>
        <w:sectPr w:rsidR="00D02C3A" w:rsidRPr="00D02C3A" w:rsidSect="00D02C3A">
          <w:type w:val="continuous"/>
          <w:pgSz w:w="11910" w:h="16840"/>
          <w:pgMar w:top="1620" w:right="1300" w:bottom="1500" w:left="1600" w:header="720" w:footer="720" w:gutter="0"/>
          <w:cols w:space="720"/>
        </w:sectPr>
      </w:pPr>
      <w:r w:rsidRPr="00D02C3A">
        <w:rPr>
          <w:b/>
          <w:bCs/>
          <w:lang w:val="id-ID"/>
        </w:rPr>
        <w:t xml:space="preserve">Tabel 6 Hasil Perhitungan Status Mutu Air Wilayah  Sungai Bengawan Solo PLTA Wonogiri Semester 1   </w:t>
      </w:r>
    </w:p>
    <w:p w14:paraId="461A9AE0" w14:textId="77777777" w:rsidR="00D02C3A" w:rsidRDefault="00D02C3A" w:rsidP="00D02C3A">
      <w:pPr>
        <w:widowControl/>
        <w:autoSpaceDE/>
        <w:autoSpaceDN/>
        <w:rPr>
          <w:b/>
          <w:bCs/>
          <w:color w:val="000000"/>
          <w:lang w:val="id-ID" w:eastAsia="id-ID"/>
        </w:rPr>
        <w:sectPr w:rsidR="00D02C3A" w:rsidSect="00503700">
          <w:type w:val="continuous"/>
          <w:pgSz w:w="11910" w:h="16840"/>
          <w:pgMar w:top="1620" w:right="1300" w:bottom="1500" w:left="1600" w:header="720" w:footer="720" w:gutter="0"/>
          <w:cols w:num="2" w:space="720"/>
        </w:sectPr>
      </w:pPr>
    </w:p>
    <w:tbl>
      <w:tblPr>
        <w:tblW w:w="9264" w:type="dxa"/>
        <w:jc w:val="center"/>
        <w:tblLook w:val="04A0" w:firstRow="1" w:lastRow="0" w:firstColumn="1" w:lastColumn="0" w:noHBand="0" w:noVBand="1"/>
      </w:tblPr>
      <w:tblGrid>
        <w:gridCol w:w="587"/>
        <w:gridCol w:w="4630"/>
        <w:gridCol w:w="1163"/>
        <w:gridCol w:w="2884"/>
      </w:tblGrid>
      <w:tr w:rsidR="00D02C3A" w:rsidRPr="00D02C3A" w14:paraId="3981C193" w14:textId="77777777" w:rsidTr="00D02C3A">
        <w:trPr>
          <w:trHeight w:val="292"/>
          <w:jc w:val="center"/>
        </w:trPr>
        <w:tc>
          <w:tcPr>
            <w:tcW w:w="587" w:type="dxa"/>
            <w:tcBorders>
              <w:top w:val="single" w:sz="4" w:space="0" w:color="auto"/>
              <w:left w:val="nil"/>
              <w:bottom w:val="single" w:sz="4" w:space="0" w:color="auto"/>
              <w:right w:val="nil"/>
            </w:tcBorders>
            <w:shd w:val="clear" w:color="000000" w:fill="AEAAAA"/>
            <w:noWrap/>
            <w:vAlign w:val="center"/>
            <w:hideMark/>
          </w:tcPr>
          <w:p w14:paraId="257529C0" w14:textId="54A481F6" w:rsidR="00D02C3A" w:rsidRPr="00D02C3A" w:rsidRDefault="00D02C3A" w:rsidP="00D02C3A">
            <w:pPr>
              <w:widowControl/>
              <w:autoSpaceDE/>
              <w:autoSpaceDN/>
              <w:jc w:val="center"/>
              <w:rPr>
                <w:b/>
                <w:bCs/>
                <w:color w:val="000000"/>
                <w:lang w:val="id-ID" w:eastAsia="id-ID"/>
              </w:rPr>
            </w:pPr>
            <w:r w:rsidRPr="00D02C3A">
              <w:rPr>
                <w:b/>
                <w:bCs/>
                <w:color w:val="000000"/>
                <w:lang w:val="id-ID" w:eastAsia="id-ID"/>
              </w:rPr>
              <w:t>No</w:t>
            </w:r>
          </w:p>
        </w:tc>
        <w:tc>
          <w:tcPr>
            <w:tcW w:w="4630" w:type="dxa"/>
            <w:tcBorders>
              <w:top w:val="single" w:sz="4" w:space="0" w:color="auto"/>
              <w:left w:val="nil"/>
              <w:bottom w:val="single" w:sz="4" w:space="0" w:color="auto"/>
              <w:right w:val="nil"/>
            </w:tcBorders>
            <w:shd w:val="clear" w:color="000000" w:fill="AEAAAA"/>
            <w:noWrap/>
            <w:vAlign w:val="center"/>
            <w:hideMark/>
          </w:tcPr>
          <w:p w14:paraId="1ACF6F89" w14:textId="77777777" w:rsidR="00D02C3A" w:rsidRPr="00D02C3A" w:rsidRDefault="00D02C3A" w:rsidP="00D02C3A">
            <w:pPr>
              <w:widowControl/>
              <w:autoSpaceDE/>
              <w:autoSpaceDN/>
              <w:jc w:val="center"/>
              <w:rPr>
                <w:b/>
                <w:bCs/>
                <w:color w:val="000000"/>
                <w:lang w:val="id-ID" w:eastAsia="id-ID"/>
              </w:rPr>
            </w:pPr>
            <w:r w:rsidRPr="00D02C3A">
              <w:rPr>
                <w:b/>
                <w:bCs/>
                <w:color w:val="000000"/>
                <w:lang w:val="id-ID" w:eastAsia="id-ID"/>
              </w:rPr>
              <w:t>Lokasi Pengujian</w:t>
            </w:r>
          </w:p>
        </w:tc>
        <w:tc>
          <w:tcPr>
            <w:tcW w:w="1163" w:type="dxa"/>
            <w:tcBorders>
              <w:top w:val="single" w:sz="4" w:space="0" w:color="auto"/>
              <w:left w:val="nil"/>
              <w:bottom w:val="single" w:sz="4" w:space="0" w:color="auto"/>
              <w:right w:val="nil"/>
            </w:tcBorders>
            <w:shd w:val="clear" w:color="000000" w:fill="AEAAAA"/>
            <w:noWrap/>
            <w:vAlign w:val="center"/>
            <w:hideMark/>
          </w:tcPr>
          <w:p w14:paraId="22F6AADF" w14:textId="77777777" w:rsidR="00D02C3A" w:rsidRPr="00D02C3A" w:rsidRDefault="00D02C3A" w:rsidP="00D02C3A">
            <w:pPr>
              <w:widowControl/>
              <w:autoSpaceDE/>
              <w:autoSpaceDN/>
              <w:jc w:val="center"/>
              <w:rPr>
                <w:b/>
                <w:bCs/>
                <w:color w:val="000000"/>
                <w:lang w:val="id-ID" w:eastAsia="id-ID"/>
              </w:rPr>
            </w:pPr>
            <w:r w:rsidRPr="00D02C3A">
              <w:rPr>
                <w:b/>
                <w:bCs/>
                <w:color w:val="000000"/>
                <w:lang w:val="id-ID" w:eastAsia="id-ID"/>
              </w:rPr>
              <w:t>Skor PIj</w:t>
            </w:r>
          </w:p>
        </w:tc>
        <w:tc>
          <w:tcPr>
            <w:tcW w:w="2884" w:type="dxa"/>
            <w:tcBorders>
              <w:top w:val="single" w:sz="4" w:space="0" w:color="auto"/>
              <w:left w:val="nil"/>
              <w:bottom w:val="single" w:sz="4" w:space="0" w:color="auto"/>
              <w:right w:val="nil"/>
            </w:tcBorders>
            <w:shd w:val="clear" w:color="000000" w:fill="AEAAAA"/>
            <w:noWrap/>
            <w:vAlign w:val="center"/>
            <w:hideMark/>
          </w:tcPr>
          <w:p w14:paraId="6C05E727" w14:textId="77777777" w:rsidR="00D02C3A" w:rsidRPr="00D02C3A" w:rsidRDefault="00D02C3A" w:rsidP="00D02C3A">
            <w:pPr>
              <w:widowControl/>
              <w:autoSpaceDE/>
              <w:autoSpaceDN/>
              <w:jc w:val="center"/>
              <w:rPr>
                <w:b/>
                <w:bCs/>
                <w:color w:val="000000"/>
                <w:lang w:val="id-ID" w:eastAsia="id-ID"/>
              </w:rPr>
            </w:pPr>
            <w:r w:rsidRPr="00D02C3A">
              <w:rPr>
                <w:b/>
                <w:bCs/>
                <w:color w:val="000000"/>
                <w:lang w:val="id-ID" w:eastAsia="id-ID"/>
              </w:rPr>
              <w:t>Status Mutu Air</w:t>
            </w:r>
          </w:p>
        </w:tc>
      </w:tr>
      <w:tr w:rsidR="00D02C3A" w:rsidRPr="00D02C3A" w14:paraId="0C942992" w14:textId="77777777" w:rsidTr="00D02C3A">
        <w:trPr>
          <w:trHeight w:val="292"/>
          <w:jc w:val="center"/>
        </w:trPr>
        <w:tc>
          <w:tcPr>
            <w:tcW w:w="587" w:type="dxa"/>
            <w:tcBorders>
              <w:top w:val="nil"/>
              <w:left w:val="nil"/>
              <w:bottom w:val="nil"/>
              <w:right w:val="nil"/>
            </w:tcBorders>
            <w:shd w:val="clear" w:color="auto" w:fill="auto"/>
            <w:noWrap/>
            <w:vAlign w:val="center"/>
            <w:hideMark/>
          </w:tcPr>
          <w:p w14:paraId="41EBE85D"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1</w:t>
            </w:r>
          </w:p>
        </w:tc>
        <w:tc>
          <w:tcPr>
            <w:tcW w:w="4630" w:type="dxa"/>
            <w:tcBorders>
              <w:top w:val="nil"/>
              <w:left w:val="nil"/>
              <w:bottom w:val="nil"/>
              <w:right w:val="nil"/>
            </w:tcBorders>
            <w:shd w:val="clear" w:color="auto" w:fill="auto"/>
            <w:noWrap/>
            <w:vAlign w:val="bottom"/>
            <w:hideMark/>
          </w:tcPr>
          <w:p w14:paraId="123E07F6" w14:textId="77777777" w:rsidR="00D02C3A" w:rsidRPr="00D02C3A" w:rsidRDefault="00D02C3A" w:rsidP="00D02C3A">
            <w:pPr>
              <w:widowControl/>
              <w:autoSpaceDE/>
              <w:autoSpaceDN/>
              <w:rPr>
                <w:color w:val="000000"/>
                <w:lang w:val="id-ID" w:eastAsia="id-ID"/>
              </w:rPr>
            </w:pPr>
            <w:r w:rsidRPr="00D02C3A">
              <w:rPr>
                <w:color w:val="000000"/>
                <w:lang w:val="id-ID" w:eastAsia="id-ID"/>
              </w:rPr>
              <w:t>Intake PLTA (I)</w:t>
            </w:r>
          </w:p>
        </w:tc>
        <w:tc>
          <w:tcPr>
            <w:tcW w:w="1163" w:type="dxa"/>
            <w:tcBorders>
              <w:top w:val="nil"/>
              <w:left w:val="nil"/>
              <w:bottom w:val="nil"/>
              <w:right w:val="nil"/>
            </w:tcBorders>
            <w:shd w:val="clear" w:color="auto" w:fill="auto"/>
            <w:noWrap/>
            <w:vAlign w:val="center"/>
            <w:hideMark/>
          </w:tcPr>
          <w:p w14:paraId="70C4297A"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2,65</w:t>
            </w:r>
          </w:p>
        </w:tc>
        <w:tc>
          <w:tcPr>
            <w:tcW w:w="2884" w:type="dxa"/>
            <w:tcBorders>
              <w:top w:val="nil"/>
              <w:left w:val="nil"/>
              <w:bottom w:val="nil"/>
              <w:right w:val="nil"/>
            </w:tcBorders>
            <w:shd w:val="clear" w:color="auto" w:fill="auto"/>
            <w:noWrap/>
            <w:vAlign w:val="center"/>
            <w:hideMark/>
          </w:tcPr>
          <w:p w14:paraId="3078279B"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 xml:space="preserve">Cemar Ringan </w:t>
            </w:r>
          </w:p>
        </w:tc>
      </w:tr>
      <w:tr w:rsidR="00D02C3A" w:rsidRPr="00D02C3A" w14:paraId="7FC30E20" w14:textId="77777777" w:rsidTr="00D02C3A">
        <w:trPr>
          <w:trHeight w:val="292"/>
          <w:jc w:val="center"/>
        </w:trPr>
        <w:tc>
          <w:tcPr>
            <w:tcW w:w="587" w:type="dxa"/>
            <w:tcBorders>
              <w:top w:val="nil"/>
              <w:left w:val="nil"/>
              <w:bottom w:val="nil"/>
              <w:right w:val="nil"/>
            </w:tcBorders>
            <w:shd w:val="clear" w:color="auto" w:fill="auto"/>
            <w:noWrap/>
            <w:vAlign w:val="center"/>
            <w:hideMark/>
          </w:tcPr>
          <w:p w14:paraId="2B0B8BB9"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2</w:t>
            </w:r>
          </w:p>
        </w:tc>
        <w:tc>
          <w:tcPr>
            <w:tcW w:w="4630" w:type="dxa"/>
            <w:tcBorders>
              <w:top w:val="nil"/>
              <w:left w:val="nil"/>
              <w:bottom w:val="nil"/>
              <w:right w:val="nil"/>
            </w:tcBorders>
            <w:shd w:val="clear" w:color="auto" w:fill="auto"/>
            <w:noWrap/>
            <w:vAlign w:val="bottom"/>
            <w:hideMark/>
          </w:tcPr>
          <w:p w14:paraId="74FC0F32" w14:textId="77777777" w:rsidR="00D02C3A" w:rsidRPr="00D02C3A" w:rsidRDefault="00D02C3A" w:rsidP="00D02C3A">
            <w:pPr>
              <w:widowControl/>
              <w:autoSpaceDE/>
              <w:autoSpaceDN/>
              <w:rPr>
                <w:color w:val="000000"/>
                <w:lang w:val="id-ID" w:eastAsia="id-ID"/>
              </w:rPr>
            </w:pPr>
            <w:r w:rsidRPr="00D02C3A">
              <w:rPr>
                <w:color w:val="000000"/>
                <w:lang w:val="id-ID" w:eastAsia="id-ID"/>
              </w:rPr>
              <w:t>Outlet PLTA (II)</w:t>
            </w:r>
          </w:p>
        </w:tc>
        <w:tc>
          <w:tcPr>
            <w:tcW w:w="1163" w:type="dxa"/>
            <w:tcBorders>
              <w:top w:val="nil"/>
              <w:left w:val="nil"/>
              <w:bottom w:val="nil"/>
              <w:right w:val="nil"/>
            </w:tcBorders>
            <w:shd w:val="clear" w:color="auto" w:fill="auto"/>
            <w:noWrap/>
            <w:vAlign w:val="center"/>
            <w:hideMark/>
          </w:tcPr>
          <w:p w14:paraId="04DFECF3"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3,03</w:t>
            </w:r>
          </w:p>
        </w:tc>
        <w:tc>
          <w:tcPr>
            <w:tcW w:w="2884" w:type="dxa"/>
            <w:tcBorders>
              <w:top w:val="nil"/>
              <w:left w:val="nil"/>
              <w:bottom w:val="nil"/>
              <w:right w:val="nil"/>
            </w:tcBorders>
            <w:shd w:val="clear" w:color="auto" w:fill="auto"/>
            <w:noWrap/>
            <w:vAlign w:val="center"/>
            <w:hideMark/>
          </w:tcPr>
          <w:p w14:paraId="1D91DC74"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 xml:space="preserve">Cemar Ringan </w:t>
            </w:r>
          </w:p>
        </w:tc>
      </w:tr>
      <w:tr w:rsidR="00D02C3A" w:rsidRPr="00D02C3A" w14:paraId="3DC0DBBF" w14:textId="77777777" w:rsidTr="00D02C3A">
        <w:trPr>
          <w:trHeight w:val="292"/>
          <w:jc w:val="center"/>
        </w:trPr>
        <w:tc>
          <w:tcPr>
            <w:tcW w:w="587" w:type="dxa"/>
            <w:tcBorders>
              <w:top w:val="nil"/>
              <w:left w:val="nil"/>
              <w:bottom w:val="nil"/>
              <w:right w:val="nil"/>
            </w:tcBorders>
            <w:shd w:val="clear" w:color="auto" w:fill="auto"/>
            <w:noWrap/>
            <w:vAlign w:val="center"/>
            <w:hideMark/>
          </w:tcPr>
          <w:p w14:paraId="7901E678"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3</w:t>
            </w:r>
          </w:p>
        </w:tc>
        <w:tc>
          <w:tcPr>
            <w:tcW w:w="4630" w:type="dxa"/>
            <w:tcBorders>
              <w:top w:val="nil"/>
              <w:left w:val="nil"/>
              <w:bottom w:val="nil"/>
              <w:right w:val="nil"/>
            </w:tcBorders>
            <w:shd w:val="clear" w:color="auto" w:fill="auto"/>
            <w:noWrap/>
            <w:vAlign w:val="bottom"/>
            <w:hideMark/>
          </w:tcPr>
          <w:p w14:paraId="58F38BBE" w14:textId="77777777" w:rsidR="00D02C3A" w:rsidRPr="00D02C3A" w:rsidRDefault="00D02C3A" w:rsidP="00D02C3A">
            <w:pPr>
              <w:widowControl/>
              <w:autoSpaceDE/>
              <w:autoSpaceDN/>
              <w:rPr>
                <w:color w:val="000000"/>
                <w:lang w:val="id-ID" w:eastAsia="id-ID"/>
              </w:rPr>
            </w:pPr>
            <w:r w:rsidRPr="00D02C3A">
              <w:rPr>
                <w:color w:val="000000"/>
                <w:lang w:val="id-ID" w:eastAsia="id-ID"/>
              </w:rPr>
              <w:t>Sungai Keduang (III)</w:t>
            </w:r>
          </w:p>
        </w:tc>
        <w:tc>
          <w:tcPr>
            <w:tcW w:w="1163" w:type="dxa"/>
            <w:tcBorders>
              <w:top w:val="nil"/>
              <w:left w:val="nil"/>
              <w:bottom w:val="nil"/>
              <w:right w:val="nil"/>
            </w:tcBorders>
            <w:shd w:val="clear" w:color="auto" w:fill="auto"/>
            <w:noWrap/>
            <w:vAlign w:val="center"/>
            <w:hideMark/>
          </w:tcPr>
          <w:p w14:paraId="1244E57F"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0,66</w:t>
            </w:r>
          </w:p>
        </w:tc>
        <w:tc>
          <w:tcPr>
            <w:tcW w:w="2884" w:type="dxa"/>
            <w:tcBorders>
              <w:top w:val="nil"/>
              <w:left w:val="nil"/>
              <w:bottom w:val="nil"/>
              <w:right w:val="nil"/>
            </w:tcBorders>
            <w:shd w:val="clear" w:color="auto" w:fill="auto"/>
            <w:noWrap/>
            <w:vAlign w:val="center"/>
            <w:hideMark/>
          </w:tcPr>
          <w:p w14:paraId="7824FB12"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Memenuhi Baku Mutu</w:t>
            </w:r>
          </w:p>
        </w:tc>
      </w:tr>
      <w:tr w:rsidR="00D02C3A" w:rsidRPr="00D02C3A" w14:paraId="428468C2" w14:textId="77777777" w:rsidTr="00D02C3A">
        <w:trPr>
          <w:trHeight w:val="292"/>
          <w:jc w:val="center"/>
        </w:trPr>
        <w:tc>
          <w:tcPr>
            <w:tcW w:w="587" w:type="dxa"/>
            <w:tcBorders>
              <w:top w:val="nil"/>
              <w:left w:val="nil"/>
              <w:bottom w:val="nil"/>
              <w:right w:val="nil"/>
            </w:tcBorders>
            <w:shd w:val="clear" w:color="auto" w:fill="auto"/>
            <w:noWrap/>
            <w:vAlign w:val="center"/>
            <w:hideMark/>
          </w:tcPr>
          <w:p w14:paraId="2ABB121E"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4</w:t>
            </w:r>
          </w:p>
        </w:tc>
        <w:tc>
          <w:tcPr>
            <w:tcW w:w="4630" w:type="dxa"/>
            <w:tcBorders>
              <w:top w:val="nil"/>
              <w:left w:val="nil"/>
              <w:bottom w:val="nil"/>
              <w:right w:val="nil"/>
            </w:tcBorders>
            <w:shd w:val="clear" w:color="auto" w:fill="auto"/>
            <w:noWrap/>
            <w:vAlign w:val="bottom"/>
            <w:hideMark/>
          </w:tcPr>
          <w:p w14:paraId="65B2D9AB" w14:textId="77777777" w:rsidR="00D02C3A" w:rsidRPr="00D02C3A" w:rsidRDefault="00D02C3A" w:rsidP="00D02C3A">
            <w:pPr>
              <w:widowControl/>
              <w:autoSpaceDE/>
              <w:autoSpaceDN/>
              <w:rPr>
                <w:color w:val="000000"/>
                <w:lang w:val="id-ID" w:eastAsia="id-ID"/>
              </w:rPr>
            </w:pPr>
            <w:r w:rsidRPr="00D02C3A">
              <w:rPr>
                <w:color w:val="000000"/>
                <w:lang w:val="id-ID" w:eastAsia="id-ID"/>
              </w:rPr>
              <w:t>Sungai Tirtomoyo (IV)</w:t>
            </w:r>
          </w:p>
        </w:tc>
        <w:tc>
          <w:tcPr>
            <w:tcW w:w="1163" w:type="dxa"/>
            <w:tcBorders>
              <w:top w:val="nil"/>
              <w:left w:val="nil"/>
              <w:bottom w:val="nil"/>
              <w:right w:val="nil"/>
            </w:tcBorders>
            <w:shd w:val="clear" w:color="auto" w:fill="auto"/>
            <w:noWrap/>
            <w:vAlign w:val="center"/>
            <w:hideMark/>
          </w:tcPr>
          <w:p w14:paraId="19556DFC"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0,75</w:t>
            </w:r>
          </w:p>
        </w:tc>
        <w:tc>
          <w:tcPr>
            <w:tcW w:w="2884" w:type="dxa"/>
            <w:tcBorders>
              <w:top w:val="nil"/>
              <w:left w:val="nil"/>
              <w:bottom w:val="nil"/>
              <w:right w:val="nil"/>
            </w:tcBorders>
            <w:shd w:val="clear" w:color="auto" w:fill="auto"/>
            <w:noWrap/>
            <w:vAlign w:val="center"/>
            <w:hideMark/>
          </w:tcPr>
          <w:p w14:paraId="7D690F7F"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Memenuhi Baku Mutu</w:t>
            </w:r>
          </w:p>
        </w:tc>
      </w:tr>
      <w:tr w:rsidR="00D02C3A" w:rsidRPr="00D02C3A" w14:paraId="68D4E2E6" w14:textId="77777777" w:rsidTr="00D02C3A">
        <w:trPr>
          <w:trHeight w:val="292"/>
          <w:jc w:val="center"/>
        </w:trPr>
        <w:tc>
          <w:tcPr>
            <w:tcW w:w="587" w:type="dxa"/>
            <w:tcBorders>
              <w:top w:val="nil"/>
              <w:left w:val="nil"/>
              <w:bottom w:val="nil"/>
              <w:right w:val="nil"/>
            </w:tcBorders>
            <w:shd w:val="clear" w:color="auto" w:fill="auto"/>
            <w:noWrap/>
            <w:vAlign w:val="center"/>
            <w:hideMark/>
          </w:tcPr>
          <w:p w14:paraId="6CB3AA6C"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5</w:t>
            </w:r>
          </w:p>
        </w:tc>
        <w:tc>
          <w:tcPr>
            <w:tcW w:w="4630" w:type="dxa"/>
            <w:tcBorders>
              <w:top w:val="nil"/>
              <w:left w:val="nil"/>
              <w:bottom w:val="nil"/>
              <w:right w:val="nil"/>
            </w:tcBorders>
            <w:shd w:val="clear" w:color="auto" w:fill="auto"/>
            <w:noWrap/>
            <w:vAlign w:val="bottom"/>
            <w:hideMark/>
          </w:tcPr>
          <w:p w14:paraId="439DEA2B" w14:textId="77777777" w:rsidR="00D02C3A" w:rsidRPr="00D02C3A" w:rsidRDefault="00D02C3A" w:rsidP="00D02C3A">
            <w:pPr>
              <w:widowControl/>
              <w:autoSpaceDE/>
              <w:autoSpaceDN/>
              <w:rPr>
                <w:color w:val="000000"/>
                <w:lang w:val="id-ID" w:eastAsia="id-ID"/>
              </w:rPr>
            </w:pPr>
            <w:r w:rsidRPr="00D02C3A">
              <w:rPr>
                <w:color w:val="000000"/>
                <w:lang w:val="id-ID" w:eastAsia="id-ID"/>
              </w:rPr>
              <w:t>Sungai Janglot (V)</w:t>
            </w:r>
          </w:p>
        </w:tc>
        <w:tc>
          <w:tcPr>
            <w:tcW w:w="1163" w:type="dxa"/>
            <w:tcBorders>
              <w:top w:val="nil"/>
              <w:left w:val="nil"/>
              <w:bottom w:val="nil"/>
              <w:right w:val="nil"/>
            </w:tcBorders>
            <w:shd w:val="clear" w:color="auto" w:fill="auto"/>
            <w:noWrap/>
            <w:vAlign w:val="center"/>
            <w:hideMark/>
          </w:tcPr>
          <w:p w14:paraId="1C2D540E"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1,17</w:t>
            </w:r>
          </w:p>
        </w:tc>
        <w:tc>
          <w:tcPr>
            <w:tcW w:w="2884" w:type="dxa"/>
            <w:tcBorders>
              <w:top w:val="nil"/>
              <w:left w:val="nil"/>
              <w:bottom w:val="nil"/>
              <w:right w:val="nil"/>
            </w:tcBorders>
            <w:shd w:val="clear" w:color="auto" w:fill="auto"/>
            <w:noWrap/>
            <w:vAlign w:val="center"/>
            <w:hideMark/>
          </w:tcPr>
          <w:p w14:paraId="11FE6E29"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 xml:space="preserve">Cemar Ringan </w:t>
            </w:r>
          </w:p>
        </w:tc>
      </w:tr>
      <w:tr w:rsidR="00D02C3A" w:rsidRPr="00D02C3A" w14:paraId="12F26352" w14:textId="77777777" w:rsidTr="00D02C3A">
        <w:trPr>
          <w:trHeight w:val="292"/>
          <w:jc w:val="center"/>
        </w:trPr>
        <w:tc>
          <w:tcPr>
            <w:tcW w:w="587" w:type="dxa"/>
            <w:tcBorders>
              <w:top w:val="nil"/>
              <w:left w:val="nil"/>
              <w:bottom w:val="nil"/>
              <w:right w:val="nil"/>
            </w:tcBorders>
            <w:shd w:val="clear" w:color="auto" w:fill="auto"/>
            <w:noWrap/>
            <w:vAlign w:val="center"/>
            <w:hideMark/>
          </w:tcPr>
          <w:p w14:paraId="4A1180BF"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6</w:t>
            </w:r>
          </w:p>
        </w:tc>
        <w:tc>
          <w:tcPr>
            <w:tcW w:w="4630" w:type="dxa"/>
            <w:tcBorders>
              <w:top w:val="nil"/>
              <w:left w:val="nil"/>
              <w:bottom w:val="nil"/>
              <w:right w:val="nil"/>
            </w:tcBorders>
            <w:shd w:val="clear" w:color="auto" w:fill="auto"/>
            <w:noWrap/>
            <w:vAlign w:val="bottom"/>
            <w:hideMark/>
          </w:tcPr>
          <w:p w14:paraId="1C850E82" w14:textId="77777777" w:rsidR="00D02C3A" w:rsidRPr="00D02C3A" w:rsidRDefault="00D02C3A" w:rsidP="00D02C3A">
            <w:pPr>
              <w:widowControl/>
              <w:autoSpaceDE/>
              <w:autoSpaceDN/>
              <w:rPr>
                <w:color w:val="000000"/>
                <w:lang w:val="id-ID" w:eastAsia="id-ID"/>
              </w:rPr>
            </w:pPr>
            <w:r w:rsidRPr="00D02C3A">
              <w:rPr>
                <w:color w:val="000000"/>
                <w:lang w:val="id-ID" w:eastAsia="id-ID"/>
              </w:rPr>
              <w:t>Pertemuan S.Genuk &amp; S.Cengkal (VI)</w:t>
            </w:r>
          </w:p>
        </w:tc>
        <w:tc>
          <w:tcPr>
            <w:tcW w:w="1163" w:type="dxa"/>
            <w:tcBorders>
              <w:top w:val="nil"/>
              <w:left w:val="nil"/>
              <w:bottom w:val="nil"/>
              <w:right w:val="nil"/>
            </w:tcBorders>
            <w:shd w:val="clear" w:color="auto" w:fill="auto"/>
            <w:noWrap/>
            <w:vAlign w:val="center"/>
            <w:hideMark/>
          </w:tcPr>
          <w:p w14:paraId="378A5304"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0,76</w:t>
            </w:r>
          </w:p>
        </w:tc>
        <w:tc>
          <w:tcPr>
            <w:tcW w:w="2884" w:type="dxa"/>
            <w:tcBorders>
              <w:top w:val="nil"/>
              <w:left w:val="nil"/>
              <w:bottom w:val="nil"/>
              <w:right w:val="nil"/>
            </w:tcBorders>
            <w:shd w:val="clear" w:color="auto" w:fill="auto"/>
            <w:noWrap/>
            <w:vAlign w:val="center"/>
            <w:hideMark/>
          </w:tcPr>
          <w:p w14:paraId="509F865C"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Memenuhi Baku Mutu</w:t>
            </w:r>
          </w:p>
        </w:tc>
      </w:tr>
      <w:tr w:rsidR="00D02C3A" w:rsidRPr="00D02C3A" w14:paraId="1EBA3445" w14:textId="77777777" w:rsidTr="00D02C3A">
        <w:trPr>
          <w:trHeight w:val="292"/>
          <w:jc w:val="center"/>
        </w:trPr>
        <w:tc>
          <w:tcPr>
            <w:tcW w:w="587" w:type="dxa"/>
            <w:tcBorders>
              <w:top w:val="nil"/>
              <w:left w:val="nil"/>
              <w:bottom w:val="nil"/>
              <w:right w:val="nil"/>
            </w:tcBorders>
            <w:shd w:val="clear" w:color="auto" w:fill="auto"/>
            <w:noWrap/>
            <w:vAlign w:val="center"/>
            <w:hideMark/>
          </w:tcPr>
          <w:p w14:paraId="77D909D7"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7</w:t>
            </w:r>
          </w:p>
        </w:tc>
        <w:tc>
          <w:tcPr>
            <w:tcW w:w="4630" w:type="dxa"/>
            <w:tcBorders>
              <w:top w:val="nil"/>
              <w:left w:val="nil"/>
              <w:bottom w:val="nil"/>
              <w:right w:val="nil"/>
            </w:tcBorders>
            <w:shd w:val="clear" w:color="auto" w:fill="auto"/>
            <w:noWrap/>
            <w:vAlign w:val="bottom"/>
            <w:hideMark/>
          </w:tcPr>
          <w:p w14:paraId="5C5B8121" w14:textId="77777777" w:rsidR="00D02C3A" w:rsidRPr="00D02C3A" w:rsidRDefault="00D02C3A" w:rsidP="00D02C3A">
            <w:pPr>
              <w:widowControl/>
              <w:autoSpaceDE/>
              <w:autoSpaceDN/>
              <w:rPr>
                <w:color w:val="000000"/>
                <w:lang w:val="id-ID" w:eastAsia="id-ID"/>
              </w:rPr>
            </w:pPr>
            <w:r w:rsidRPr="00D02C3A">
              <w:rPr>
                <w:color w:val="000000"/>
                <w:lang w:val="id-ID" w:eastAsia="id-ID"/>
              </w:rPr>
              <w:t>Sungai Alang (VII)</w:t>
            </w:r>
          </w:p>
        </w:tc>
        <w:tc>
          <w:tcPr>
            <w:tcW w:w="1163" w:type="dxa"/>
            <w:tcBorders>
              <w:top w:val="nil"/>
              <w:left w:val="nil"/>
              <w:bottom w:val="nil"/>
              <w:right w:val="nil"/>
            </w:tcBorders>
            <w:shd w:val="clear" w:color="auto" w:fill="auto"/>
            <w:noWrap/>
            <w:vAlign w:val="center"/>
            <w:hideMark/>
          </w:tcPr>
          <w:p w14:paraId="3D75AAED"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1,49</w:t>
            </w:r>
          </w:p>
        </w:tc>
        <w:tc>
          <w:tcPr>
            <w:tcW w:w="2884" w:type="dxa"/>
            <w:tcBorders>
              <w:top w:val="nil"/>
              <w:left w:val="nil"/>
              <w:bottom w:val="nil"/>
              <w:right w:val="nil"/>
            </w:tcBorders>
            <w:shd w:val="clear" w:color="auto" w:fill="auto"/>
            <w:noWrap/>
            <w:vAlign w:val="center"/>
            <w:hideMark/>
          </w:tcPr>
          <w:p w14:paraId="662B1B10"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 xml:space="preserve">Cemar Ringan </w:t>
            </w:r>
          </w:p>
        </w:tc>
      </w:tr>
      <w:tr w:rsidR="00D02C3A" w:rsidRPr="00D02C3A" w14:paraId="47675CA5" w14:textId="77777777" w:rsidTr="00D02C3A">
        <w:trPr>
          <w:trHeight w:val="292"/>
          <w:jc w:val="center"/>
        </w:trPr>
        <w:tc>
          <w:tcPr>
            <w:tcW w:w="587" w:type="dxa"/>
            <w:tcBorders>
              <w:top w:val="nil"/>
              <w:left w:val="nil"/>
              <w:bottom w:val="single" w:sz="4" w:space="0" w:color="auto"/>
              <w:right w:val="nil"/>
            </w:tcBorders>
            <w:shd w:val="clear" w:color="auto" w:fill="auto"/>
            <w:noWrap/>
            <w:vAlign w:val="center"/>
            <w:hideMark/>
          </w:tcPr>
          <w:p w14:paraId="6873ED6B"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8</w:t>
            </w:r>
          </w:p>
        </w:tc>
        <w:tc>
          <w:tcPr>
            <w:tcW w:w="4630" w:type="dxa"/>
            <w:tcBorders>
              <w:top w:val="nil"/>
              <w:left w:val="nil"/>
              <w:bottom w:val="single" w:sz="4" w:space="0" w:color="auto"/>
              <w:right w:val="nil"/>
            </w:tcBorders>
            <w:shd w:val="clear" w:color="auto" w:fill="auto"/>
            <w:noWrap/>
            <w:vAlign w:val="bottom"/>
            <w:hideMark/>
          </w:tcPr>
          <w:p w14:paraId="4267FE1C" w14:textId="77777777" w:rsidR="00D02C3A" w:rsidRPr="00D02C3A" w:rsidRDefault="00D02C3A" w:rsidP="00D02C3A">
            <w:pPr>
              <w:widowControl/>
              <w:autoSpaceDE/>
              <w:autoSpaceDN/>
              <w:rPr>
                <w:color w:val="000000"/>
                <w:lang w:val="id-ID" w:eastAsia="id-ID"/>
              </w:rPr>
            </w:pPr>
            <w:r w:rsidRPr="00D02C3A">
              <w:rPr>
                <w:color w:val="000000"/>
                <w:lang w:val="id-ID" w:eastAsia="id-ID"/>
              </w:rPr>
              <w:t>Sungai Pandaan (VIII)</w:t>
            </w:r>
          </w:p>
        </w:tc>
        <w:tc>
          <w:tcPr>
            <w:tcW w:w="1163" w:type="dxa"/>
            <w:tcBorders>
              <w:top w:val="nil"/>
              <w:left w:val="nil"/>
              <w:bottom w:val="single" w:sz="4" w:space="0" w:color="auto"/>
              <w:right w:val="nil"/>
            </w:tcBorders>
            <w:shd w:val="clear" w:color="auto" w:fill="auto"/>
            <w:noWrap/>
            <w:vAlign w:val="center"/>
            <w:hideMark/>
          </w:tcPr>
          <w:p w14:paraId="2A8C42A7"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2,59</w:t>
            </w:r>
          </w:p>
        </w:tc>
        <w:tc>
          <w:tcPr>
            <w:tcW w:w="2884" w:type="dxa"/>
            <w:tcBorders>
              <w:top w:val="nil"/>
              <w:left w:val="nil"/>
              <w:bottom w:val="single" w:sz="4" w:space="0" w:color="auto"/>
              <w:right w:val="nil"/>
            </w:tcBorders>
            <w:shd w:val="clear" w:color="auto" w:fill="auto"/>
            <w:noWrap/>
            <w:vAlign w:val="center"/>
            <w:hideMark/>
          </w:tcPr>
          <w:p w14:paraId="61E5C946"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 xml:space="preserve">Cemar Ringan </w:t>
            </w:r>
          </w:p>
        </w:tc>
      </w:tr>
    </w:tbl>
    <w:p w14:paraId="7323DBC1" w14:textId="77777777" w:rsidR="00D02C3A" w:rsidRDefault="00D02C3A" w:rsidP="001E556B">
      <w:pPr>
        <w:widowControl/>
        <w:autoSpaceDE/>
        <w:autoSpaceDN/>
        <w:jc w:val="both"/>
        <w:rPr>
          <w:color w:val="000000"/>
          <w:lang w:val="id-ID" w:eastAsia="id-ID"/>
        </w:rPr>
        <w:sectPr w:rsidR="00D02C3A" w:rsidSect="00D02C3A">
          <w:type w:val="continuous"/>
          <w:pgSz w:w="11910" w:h="16840"/>
          <w:pgMar w:top="1620" w:right="1300" w:bottom="1500" w:left="1600" w:header="720" w:footer="720" w:gutter="0"/>
          <w:cols w:space="720"/>
        </w:sectPr>
      </w:pPr>
    </w:p>
    <w:p w14:paraId="0A723BD7" w14:textId="7F166A8F" w:rsidR="00D02C3A" w:rsidRPr="00D02C3A" w:rsidRDefault="00D02C3A" w:rsidP="00D02C3A">
      <w:pPr>
        <w:widowControl/>
        <w:tabs>
          <w:tab w:val="left" w:pos="5250"/>
        </w:tabs>
        <w:autoSpaceDE/>
        <w:autoSpaceDN/>
        <w:rPr>
          <w:b/>
          <w:bCs/>
          <w:color w:val="000000"/>
          <w:lang w:val="id-ID" w:eastAsia="id-ID"/>
        </w:rPr>
      </w:pPr>
    </w:p>
    <w:p w14:paraId="5B6E5290" w14:textId="170AD64E" w:rsidR="00D02C3A" w:rsidRPr="00D02C3A" w:rsidRDefault="00D02C3A" w:rsidP="00D02C3A">
      <w:pPr>
        <w:widowControl/>
        <w:autoSpaceDE/>
        <w:autoSpaceDN/>
        <w:ind w:firstLine="426"/>
        <w:jc w:val="center"/>
        <w:rPr>
          <w:b/>
          <w:bCs/>
          <w:lang w:val="id-ID"/>
        </w:rPr>
        <w:sectPr w:rsidR="00D02C3A" w:rsidRPr="00D02C3A" w:rsidSect="00D02C3A">
          <w:type w:val="continuous"/>
          <w:pgSz w:w="11910" w:h="16840"/>
          <w:pgMar w:top="1620" w:right="1300" w:bottom="1500" w:left="1600" w:header="720" w:footer="720" w:gutter="0"/>
          <w:cols w:space="720"/>
        </w:sectPr>
      </w:pPr>
      <w:r w:rsidRPr="00D02C3A">
        <w:rPr>
          <w:b/>
          <w:bCs/>
          <w:lang w:val="id-ID"/>
        </w:rPr>
        <w:t xml:space="preserve">Tabel </w:t>
      </w:r>
      <w:r>
        <w:rPr>
          <w:b/>
          <w:bCs/>
          <w:lang w:val="id-ID"/>
        </w:rPr>
        <w:t>7</w:t>
      </w:r>
      <w:r w:rsidRPr="00D02C3A">
        <w:rPr>
          <w:b/>
          <w:bCs/>
          <w:lang w:val="id-ID"/>
        </w:rPr>
        <w:t xml:space="preserve"> Hasil Perhitungan Status Mutu Air Wilayah  Sungai Bengawan Solo PLTA Wonogiri Semester </w:t>
      </w:r>
      <w:r>
        <w:rPr>
          <w:b/>
          <w:bCs/>
          <w:lang w:val="id-ID"/>
        </w:rPr>
        <w:t>2</w:t>
      </w:r>
      <w:r w:rsidRPr="00D02C3A">
        <w:rPr>
          <w:b/>
          <w:bCs/>
          <w:lang w:val="id-ID"/>
        </w:rPr>
        <w:t xml:space="preserve">   </w:t>
      </w:r>
    </w:p>
    <w:p w14:paraId="75AFFB26" w14:textId="3612CDE9" w:rsidR="00D02C3A" w:rsidRDefault="00D02C3A" w:rsidP="00D02C3A">
      <w:pPr>
        <w:widowControl/>
        <w:autoSpaceDE/>
        <w:autoSpaceDN/>
        <w:jc w:val="center"/>
        <w:rPr>
          <w:b/>
          <w:bCs/>
          <w:color w:val="000000"/>
          <w:lang w:val="id-ID" w:eastAsia="id-ID"/>
        </w:rPr>
        <w:sectPr w:rsidR="00D02C3A" w:rsidSect="00503700">
          <w:type w:val="continuous"/>
          <w:pgSz w:w="11910" w:h="16840"/>
          <w:pgMar w:top="1620" w:right="1300" w:bottom="1500" w:left="1600" w:header="720" w:footer="720" w:gutter="0"/>
          <w:cols w:num="2" w:space="720"/>
        </w:sectPr>
      </w:pPr>
    </w:p>
    <w:tbl>
      <w:tblPr>
        <w:tblW w:w="9295" w:type="dxa"/>
        <w:jc w:val="center"/>
        <w:tblLook w:val="04A0" w:firstRow="1" w:lastRow="0" w:firstColumn="1" w:lastColumn="0" w:noHBand="0" w:noVBand="1"/>
      </w:tblPr>
      <w:tblGrid>
        <w:gridCol w:w="589"/>
        <w:gridCol w:w="4645"/>
        <w:gridCol w:w="1167"/>
        <w:gridCol w:w="2894"/>
      </w:tblGrid>
      <w:tr w:rsidR="00D02C3A" w:rsidRPr="00D02C3A" w14:paraId="45393AEF" w14:textId="77777777" w:rsidTr="00D02C3A">
        <w:trPr>
          <w:trHeight w:val="303"/>
          <w:jc w:val="center"/>
        </w:trPr>
        <w:tc>
          <w:tcPr>
            <w:tcW w:w="589" w:type="dxa"/>
            <w:tcBorders>
              <w:top w:val="single" w:sz="4" w:space="0" w:color="auto"/>
              <w:left w:val="nil"/>
              <w:bottom w:val="single" w:sz="4" w:space="0" w:color="auto"/>
              <w:right w:val="nil"/>
            </w:tcBorders>
            <w:shd w:val="clear" w:color="000000" w:fill="AEAAAA"/>
            <w:noWrap/>
            <w:vAlign w:val="center"/>
            <w:hideMark/>
          </w:tcPr>
          <w:p w14:paraId="1E86F4FF" w14:textId="12983EDA" w:rsidR="00D02C3A" w:rsidRPr="00D02C3A" w:rsidRDefault="00D02C3A" w:rsidP="00D02C3A">
            <w:pPr>
              <w:widowControl/>
              <w:autoSpaceDE/>
              <w:autoSpaceDN/>
              <w:jc w:val="center"/>
              <w:rPr>
                <w:b/>
                <w:bCs/>
                <w:color w:val="000000"/>
                <w:lang w:val="id-ID" w:eastAsia="id-ID"/>
              </w:rPr>
            </w:pPr>
            <w:r w:rsidRPr="00D02C3A">
              <w:rPr>
                <w:b/>
                <w:bCs/>
                <w:color w:val="000000"/>
                <w:lang w:val="id-ID" w:eastAsia="id-ID"/>
              </w:rPr>
              <w:t>No</w:t>
            </w:r>
          </w:p>
        </w:tc>
        <w:tc>
          <w:tcPr>
            <w:tcW w:w="4645" w:type="dxa"/>
            <w:tcBorders>
              <w:top w:val="single" w:sz="4" w:space="0" w:color="auto"/>
              <w:left w:val="nil"/>
              <w:bottom w:val="single" w:sz="4" w:space="0" w:color="auto"/>
              <w:right w:val="nil"/>
            </w:tcBorders>
            <w:shd w:val="clear" w:color="000000" w:fill="AEAAAA"/>
            <w:noWrap/>
            <w:vAlign w:val="center"/>
            <w:hideMark/>
          </w:tcPr>
          <w:p w14:paraId="3A71A75E" w14:textId="77777777" w:rsidR="00D02C3A" w:rsidRPr="00D02C3A" w:rsidRDefault="00D02C3A" w:rsidP="00D02C3A">
            <w:pPr>
              <w:widowControl/>
              <w:autoSpaceDE/>
              <w:autoSpaceDN/>
              <w:jc w:val="center"/>
              <w:rPr>
                <w:b/>
                <w:bCs/>
                <w:color w:val="000000"/>
                <w:lang w:val="id-ID" w:eastAsia="id-ID"/>
              </w:rPr>
            </w:pPr>
            <w:r w:rsidRPr="00D02C3A">
              <w:rPr>
                <w:b/>
                <w:bCs/>
                <w:color w:val="000000"/>
                <w:lang w:val="id-ID" w:eastAsia="id-ID"/>
              </w:rPr>
              <w:t>Lokasi Pengujian</w:t>
            </w:r>
          </w:p>
        </w:tc>
        <w:tc>
          <w:tcPr>
            <w:tcW w:w="1167" w:type="dxa"/>
            <w:tcBorders>
              <w:top w:val="single" w:sz="4" w:space="0" w:color="auto"/>
              <w:left w:val="nil"/>
              <w:bottom w:val="single" w:sz="4" w:space="0" w:color="auto"/>
              <w:right w:val="nil"/>
            </w:tcBorders>
            <w:shd w:val="clear" w:color="000000" w:fill="AEAAAA"/>
            <w:noWrap/>
            <w:vAlign w:val="center"/>
            <w:hideMark/>
          </w:tcPr>
          <w:p w14:paraId="352E8BA1" w14:textId="77777777" w:rsidR="00D02C3A" w:rsidRPr="00D02C3A" w:rsidRDefault="00D02C3A" w:rsidP="00D02C3A">
            <w:pPr>
              <w:widowControl/>
              <w:autoSpaceDE/>
              <w:autoSpaceDN/>
              <w:jc w:val="center"/>
              <w:rPr>
                <w:b/>
                <w:bCs/>
                <w:color w:val="000000"/>
                <w:lang w:val="id-ID" w:eastAsia="id-ID"/>
              </w:rPr>
            </w:pPr>
            <w:r w:rsidRPr="00D02C3A">
              <w:rPr>
                <w:b/>
                <w:bCs/>
                <w:color w:val="000000"/>
                <w:lang w:val="id-ID" w:eastAsia="id-ID"/>
              </w:rPr>
              <w:t>Skor PIj</w:t>
            </w:r>
          </w:p>
        </w:tc>
        <w:tc>
          <w:tcPr>
            <w:tcW w:w="2894" w:type="dxa"/>
            <w:tcBorders>
              <w:top w:val="single" w:sz="4" w:space="0" w:color="auto"/>
              <w:left w:val="nil"/>
              <w:bottom w:val="single" w:sz="4" w:space="0" w:color="auto"/>
              <w:right w:val="nil"/>
            </w:tcBorders>
            <w:shd w:val="clear" w:color="000000" w:fill="AEAAAA"/>
            <w:noWrap/>
            <w:vAlign w:val="center"/>
            <w:hideMark/>
          </w:tcPr>
          <w:p w14:paraId="55AF6818" w14:textId="77777777" w:rsidR="00D02C3A" w:rsidRPr="00D02C3A" w:rsidRDefault="00D02C3A" w:rsidP="00D02C3A">
            <w:pPr>
              <w:widowControl/>
              <w:autoSpaceDE/>
              <w:autoSpaceDN/>
              <w:jc w:val="center"/>
              <w:rPr>
                <w:b/>
                <w:bCs/>
                <w:color w:val="000000"/>
                <w:lang w:val="id-ID" w:eastAsia="id-ID"/>
              </w:rPr>
            </w:pPr>
            <w:r w:rsidRPr="00D02C3A">
              <w:rPr>
                <w:b/>
                <w:bCs/>
                <w:color w:val="000000"/>
                <w:lang w:val="id-ID" w:eastAsia="id-ID"/>
              </w:rPr>
              <w:t>Status Mutu Air</w:t>
            </w:r>
          </w:p>
        </w:tc>
      </w:tr>
      <w:tr w:rsidR="00D02C3A" w:rsidRPr="00D02C3A" w14:paraId="00897DEE" w14:textId="77777777" w:rsidTr="00D02C3A">
        <w:trPr>
          <w:trHeight w:val="303"/>
          <w:jc w:val="center"/>
        </w:trPr>
        <w:tc>
          <w:tcPr>
            <w:tcW w:w="589" w:type="dxa"/>
            <w:tcBorders>
              <w:top w:val="nil"/>
              <w:left w:val="nil"/>
              <w:bottom w:val="nil"/>
              <w:right w:val="nil"/>
            </w:tcBorders>
            <w:shd w:val="clear" w:color="auto" w:fill="auto"/>
            <w:noWrap/>
            <w:vAlign w:val="center"/>
            <w:hideMark/>
          </w:tcPr>
          <w:p w14:paraId="3F96B0FA"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1</w:t>
            </w:r>
          </w:p>
        </w:tc>
        <w:tc>
          <w:tcPr>
            <w:tcW w:w="4645" w:type="dxa"/>
            <w:tcBorders>
              <w:top w:val="nil"/>
              <w:left w:val="nil"/>
              <w:bottom w:val="nil"/>
              <w:right w:val="nil"/>
            </w:tcBorders>
            <w:shd w:val="clear" w:color="auto" w:fill="auto"/>
            <w:noWrap/>
            <w:vAlign w:val="bottom"/>
            <w:hideMark/>
          </w:tcPr>
          <w:p w14:paraId="13102B9C" w14:textId="77777777" w:rsidR="00D02C3A" w:rsidRPr="00D02C3A" w:rsidRDefault="00D02C3A" w:rsidP="00D02C3A">
            <w:pPr>
              <w:widowControl/>
              <w:autoSpaceDE/>
              <w:autoSpaceDN/>
              <w:rPr>
                <w:color w:val="000000"/>
                <w:lang w:val="id-ID" w:eastAsia="id-ID"/>
              </w:rPr>
            </w:pPr>
            <w:r w:rsidRPr="00D02C3A">
              <w:rPr>
                <w:color w:val="000000"/>
                <w:lang w:val="id-ID" w:eastAsia="id-ID"/>
              </w:rPr>
              <w:t>Intake PLTA (I)</w:t>
            </w:r>
          </w:p>
        </w:tc>
        <w:tc>
          <w:tcPr>
            <w:tcW w:w="1167" w:type="dxa"/>
            <w:tcBorders>
              <w:top w:val="nil"/>
              <w:left w:val="nil"/>
              <w:bottom w:val="nil"/>
              <w:right w:val="nil"/>
            </w:tcBorders>
            <w:shd w:val="clear" w:color="auto" w:fill="auto"/>
            <w:noWrap/>
            <w:vAlign w:val="center"/>
            <w:hideMark/>
          </w:tcPr>
          <w:p w14:paraId="6E65A968"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0,67</w:t>
            </w:r>
          </w:p>
        </w:tc>
        <w:tc>
          <w:tcPr>
            <w:tcW w:w="2894" w:type="dxa"/>
            <w:tcBorders>
              <w:top w:val="nil"/>
              <w:left w:val="nil"/>
              <w:bottom w:val="nil"/>
              <w:right w:val="nil"/>
            </w:tcBorders>
            <w:shd w:val="clear" w:color="auto" w:fill="auto"/>
            <w:noWrap/>
            <w:vAlign w:val="center"/>
            <w:hideMark/>
          </w:tcPr>
          <w:p w14:paraId="4D20DB4A"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Memenuhi Baku Mutu</w:t>
            </w:r>
          </w:p>
        </w:tc>
      </w:tr>
      <w:tr w:rsidR="00D02C3A" w:rsidRPr="00D02C3A" w14:paraId="3DB012CB" w14:textId="77777777" w:rsidTr="00D02C3A">
        <w:trPr>
          <w:trHeight w:val="303"/>
          <w:jc w:val="center"/>
        </w:trPr>
        <w:tc>
          <w:tcPr>
            <w:tcW w:w="589" w:type="dxa"/>
            <w:tcBorders>
              <w:top w:val="nil"/>
              <w:left w:val="nil"/>
              <w:bottom w:val="nil"/>
              <w:right w:val="nil"/>
            </w:tcBorders>
            <w:shd w:val="clear" w:color="auto" w:fill="auto"/>
            <w:noWrap/>
            <w:vAlign w:val="center"/>
            <w:hideMark/>
          </w:tcPr>
          <w:p w14:paraId="35B0B0FC"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2</w:t>
            </w:r>
          </w:p>
        </w:tc>
        <w:tc>
          <w:tcPr>
            <w:tcW w:w="4645" w:type="dxa"/>
            <w:tcBorders>
              <w:top w:val="nil"/>
              <w:left w:val="nil"/>
              <w:bottom w:val="nil"/>
              <w:right w:val="nil"/>
            </w:tcBorders>
            <w:shd w:val="clear" w:color="auto" w:fill="auto"/>
            <w:noWrap/>
            <w:vAlign w:val="bottom"/>
            <w:hideMark/>
          </w:tcPr>
          <w:p w14:paraId="56827CC0" w14:textId="77777777" w:rsidR="00D02C3A" w:rsidRPr="00D02C3A" w:rsidRDefault="00D02C3A" w:rsidP="00D02C3A">
            <w:pPr>
              <w:widowControl/>
              <w:autoSpaceDE/>
              <w:autoSpaceDN/>
              <w:rPr>
                <w:color w:val="000000"/>
                <w:lang w:val="id-ID" w:eastAsia="id-ID"/>
              </w:rPr>
            </w:pPr>
            <w:r w:rsidRPr="00D02C3A">
              <w:rPr>
                <w:color w:val="000000"/>
                <w:lang w:val="id-ID" w:eastAsia="id-ID"/>
              </w:rPr>
              <w:t>Outlet PLTA (II)</w:t>
            </w:r>
          </w:p>
        </w:tc>
        <w:tc>
          <w:tcPr>
            <w:tcW w:w="1167" w:type="dxa"/>
            <w:tcBorders>
              <w:top w:val="nil"/>
              <w:left w:val="nil"/>
              <w:bottom w:val="nil"/>
              <w:right w:val="nil"/>
            </w:tcBorders>
            <w:shd w:val="clear" w:color="auto" w:fill="auto"/>
            <w:noWrap/>
            <w:vAlign w:val="center"/>
            <w:hideMark/>
          </w:tcPr>
          <w:p w14:paraId="66F8C8CF"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0,56</w:t>
            </w:r>
          </w:p>
        </w:tc>
        <w:tc>
          <w:tcPr>
            <w:tcW w:w="2894" w:type="dxa"/>
            <w:tcBorders>
              <w:top w:val="nil"/>
              <w:left w:val="nil"/>
              <w:bottom w:val="nil"/>
              <w:right w:val="nil"/>
            </w:tcBorders>
            <w:shd w:val="clear" w:color="auto" w:fill="auto"/>
            <w:noWrap/>
            <w:vAlign w:val="center"/>
            <w:hideMark/>
          </w:tcPr>
          <w:p w14:paraId="713C9F16"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Memenuhi Baku Mutu</w:t>
            </w:r>
          </w:p>
        </w:tc>
      </w:tr>
      <w:tr w:rsidR="00D02C3A" w:rsidRPr="00D02C3A" w14:paraId="644C212C" w14:textId="77777777" w:rsidTr="00D02C3A">
        <w:trPr>
          <w:trHeight w:val="303"/>
          <w:jc w:val="center"/>
        </w:trPr>
        <w:tc>
          <w:tcPr>
            <w:tcW w:w="589" w:type="dxa"/>
            <w:tcBorders>
              <w:top w:val="nil"/>
              <w:left w:val="nil"/>
              <w:bottom w:val="nil"/>
              <w:right w:val="nil"/>
            </w:tcBorders>
            <w:shd w:val="clear" w:color="auto" w:fill="auto"/>
            <w:noWrap/>
            <w:vAlign w:val="center"/>
            <w:hideMark/>
          </w:tcPr>
          <w:p w14:paraId="26CDBCB4"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3</w:t>
            </w:r>
          </w:p>
        </w:tc>
        <w:tc>
          <w:tcPr>
            <w:tcW w:w="4645" w:type="dxa"/>
            <w:tcBorders>
              <w:top w:val="nil"/>
              <w:left w:val="nil"/>
              <w:bottom w:val="nil"/>
              <w:right w:val="nil"/>
            </w:tcBorders>
            <w:shd w:val="clear" w:color="auto" w:fill="auto"/>
            <w:noWrap/>
            <w:vAlign w:val="bottom"/>
            <w:hideMark/>
          </w:tcPr>
          <w:p w14:paraId="3DCD1FC1" w14:textId="77777777" w:rsidR="00D02C3A" w:rsidRPr="00D02C3A" w:rsidRDefault="00D02C3A" w:rsidP="00D02C3A">
            <w:pPr>
              <w:widowControl/>
              <w:autoSpaceDE/>
              <w:autoSpaceDN/>
              <w:rPr>
                <w:color w:val="000000"/>
                <w:lang w:val="id-ID" w:eastAsia="id-ID"/>
              </w:rPr>
            </w:pPr>
            <w:r w:rsidRPr="00D02C3A">
              <w:rPr>
                <w:color w:val="000000"/>
                <w:lang w:val="id-ID" w:eastAsia="id-ID"/>
              </w:rPr>
              <w:t>Sungai Keduang (III)</w:t>
            </w:r>
          </w:p>
        </w:tc>
        <w:tc>
          <w:tcPr>
            <w:tcW w:w="1167" w:type="dxa"/>
            <w:tcBorders>
              <w:top w:val="nil"/>
              <w:left w:val="nil"/>
              <w:bottom w:val="nil"/>
              <w:right w:val="nil"/>
            </w:tcBorders>
            <w:shd w:val="clear" w:color="auto" w:fill="auto"/>
            <w:noWrap/>
            <w:vAlign w:val="center"/>
            <w:hideMark/>
          </w:tcPr>
          <w:p w14:paraId="01480B34"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0,61</w:t>
            </w:r>
          </w:p>
        </w:tc>
        <w:tc>
          <w:tcPr>
            <w:tcW w:w="2894" w:type="dxa"/>
            <w:tcBorders>
              <w:top w:val="nil"/>
              <w:left w:val="nil"/>
              <w:bottom w:val="nil"/>
              <w:right w:val="nil"/>
            </w:tcBorders>
            <w:shd w:val="clear" w:color="auto" w:fill="auto"/>
            <w:noWrap/>
            <w:vAlign w:val="center"/>
            <w:hideMark/>
          </w:tcPr>
          <w:p w14:paraId="43E2866F"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Memenuhi Baku Mutu</w:t>
            </w:r>
          </w:p>
        </w:tc>
      </w:tr>
      <w:tr w:rsidR="00D02C3A" w:rsidRPr="00D02C3A" w14:paraId="7F933091" w14:textId="77777777" w:rsidTr="00D02C3A">
        <w:trPr>
          <w:trHeight w:val="303"/>
          <w:jc w:val="center"/>
        </w:trPr>
        <w:tc>
          <w:tcPr>
            <w:tcW w:w="589" w:type="dxa"/>
            <w:tcBorders>
              <w:top w:val="nil"/>
              <w:left w:val="nil"/>
              <w:bottom w:val="nil"/>
              <w:right w:val="nil"/>
            </w:tcBorders>
            <w:shd w:val="clear" w:color="auto" w:fill="auto"/>
            <w:noWrap/>
            <w:vAlign w:val="center"/>
            <w:hideMark/>
          </w:tcPr>
          <w:p w14:paraId="57A179E9"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4</w:t>
            </w:r>
          </w:p>
        </w:tc>
        <w:tc>
          <w:tcPr>
            <w:tcW w:w="4645" w:type="dxa"/>
            <w:tcBorders>
              <w:top w:val="nil"/>
              <w:left w:val="nil"/>
              <w:bottom w:val="nil"/>
              <w:right w:val="nil"/>
            </w:tcBorders>
            <w:shd w:val="clear" w:color="auto" w:fill="auto"/>
            <w:noWrap/>
            <w:vAlign w:val="bottom"/>
            <w:hideMark/>
          </w:tcPr>
          <w:p w14:paraId="68CED32F" w14:textId="77777777" w:rsidR="00D02C3A" w:rsidRPr="00D02C3A" w:rsidRDefault="00D02C3A" w:rsidP="00D02C3A">
            <w:pPr>
              <w:widowControl/>
              <w:autoSpaceDE/>
              <w:autoSpaceDN/>
              <w:rPr>
                <w:color w:val="000000"/>
                <w:lang w:val="id-ID" w:eastAsia="id-ID"/>
              </w:rPr>
            </w:pPr>
            <w:r w:rsidRPr="00D02C3A">
              <w:rPr>
                <w:color w:val="000000"/>
                <w:lang w:val="id-ID" w:eastAsia="id-ID"/>
              </w:rPr>
              <w:t>Sungai Tirtomoyo (IV)</w:t>
            </w:r>
          </w:p>
        </w:tc>
        <w:tc>
          <w:tcPr>
            <w:tcW w:w="1167" w:type="dxa"/>
            <w:tcBorders>
              <w:top w:val="nil"/>
              <w:left w:val="nil"/>
              <w:bottom w:val="nil"/>
              <w:right w:val="nil"/>
            </w:tcBorders>
            <w:shd w:val="clear" w:color="auto" w:fill="auto"/>
            <w:noWrap/>
            <w:vAlign w:val="center"/>
            <w:hideMark/>
          </w:tcPr>
          <w:p w14:paraId="61888F5C"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0,66</w:t>
            </w:r>
          </w:p>
        </w:tc>
        <w:tc>
          <w:tcPr>
            <w:tcW w:w="2894" w:type="dxa"/>
            <w:tcBorders>
              <w:top w:val="nil"/>
              <w:left w:val="nil"/>
              <w:bottom w:val="nil"/>
              <w:right w:val="nil"/>
            </w:tcBorders>
            <w:shd w:val="clear" w:color="auto" w:fill="auto"/>
            <w:noWrap/>
            <w:vAlign w:val="center"/>
            <w:hideMark/>
          </w:tcPr>
          <w:p w14:paraId="4EF09BBB"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Memenuhi Baku Mutu</w:t>
            </w:r>
          </w:p>
        </w:tc>
      </w:tr>
      <w:tr w:rsidR="00D02C3A" w:rsidRPr="00D02C3A" w14:paraId="6FBA908B" w14:textId="77777777" w:rsidTr="00D02C3A">
        <w:trPr>
          <w:trHeight w:val="303"/>
          <w:jc w:val="center"/>
        </w:trPr>
        <w:tc>
          <w:tcPr>
            <w:tcW w:w="589" w:type="dxa"/>
            <w:tcBorders>
              <w:top w:val="nil"/>
              <w:left w:val="nil"/>
              <w:bottom w:val="nil"/>
              <w:right w:val="nil"/>
            </w:tcBorders>
            <w:shd w:val="clear" w:color="auto" w:fill="auto"/>
            <w:noWrap/>
            <w:vAlign w:val="center"/>
            <w:hideMark/>
          </w:tcPr>
          <w:p w14:paraId="4CBB307F"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5</w:t>
            </w:r>
          </w:p>
        </w:tc>
        <w:tc>
          <w:tcPr>
            <w:tcW w:w="4645" w:type="dxa"/>
            <w:tcBorders>
              <w:top w:val="nil"/>
              <w:left w:val="nil"/>
              <w:bottom w:val="nil"/>
              <w:right w:val="nil"/>
            </w:tcBorders>
            <w:shd w:val="clear" w:color="auto" w:fill="auto"/>
            <w:noWrap/>
            <w:vAlign w:val="bottom"/>
            <w:hideMark/>
          </w:tcPr>
          <w:p w14:paraId="444061DC" w14:textId="77777777" w:rsidR="00D02C3A" w:rsidRPr="00D02C3A" w:rsidRDefault="00D02C3A" w:rsidP="00D02C3A">
            <w:pPr>
              <w:widowControl/>
              <w:autoSpaceDE/>
              <w:autoSpaceDN/>
              <w:rPr>
                <w:color w:val="000000"/>
                <w:lang w:val="id-ID" w:eastAsia="id-ID"/>
              </w:rPr>
            </w:pPr>
            <w:r w:rsidRPr="00D02C3A">
              <w:rPr>
                <w:color w:val="000000"/>
                <w:lang w:val="id-ID" w:eastAsia="id-ID"/>
              </w:rPr>
              <w:t>Sungai Janglot (V)</w:t>
            </w:r>
          </w:p>
        </w:tc>
        <w:tc>
          <w:tcPr>
            <w:tcW w:w="1167" w:type="dxa"/>
            <w:tcBorders>
              <w:top w:val="nil"/>
              <w:left w:val="nil"/>
              <w:bottom w:val="nil"/>
              <w:right w:val="nil"/>
            </w:tcBorders>
            <w:shd w:val="clear" w:color="auto" w:fill="auto"/>
            <w:noWrap/>
            <w:vAlign w:val="center"/>
            <w:hideMark/>
          </w:tcPr>
          <w:p w14:paraId="74F71A12"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0,54</w:t>
            </w:r>
          </w:p>
        </w:tc>
        <w:tc>
          <w:tcPr>
            <w:tcW w:w="2894" w:type="dxa"/>
            <w:tcBorders>
              <w:top w:val="nil"/>
              <w:left w:val="nil"/>
              <w:bottom w:val="nil"/>
              <w:right w:val="nil"/>
            </w:tcBorders>
            <w:shd w:val="clear" w:color="auto" w:fill="auto"/>
            <w:noWrap/>
            <w:vAlign w:val="center"/>
            <w:hideMark/>
          </w:tcPr>
          <w:p w14:paraId="46B02CFC"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Memenuhi Baku Mutu</w:t>
            </w:r>
          </w:p>
        </w:tc>
      </w:tr>
      <w:tr w:rsidR="00D02C3A" w:rsidRPr="00D02C3A" w14:paraId="5AE7D2B2" w14:textId="77777777" w:rsidTr="00D02C3A">
        <w:trPr>
          <w:trHeight w:val="303"/>
          <w:jc w:val="center"/>
        </w:trPr>
        <w:tc>
          <w:tcPr>
            <w:tcW w:w="589" w:type="dxa"/>
            <w:tcBorders>
              <w:top w:val="nil"/>
              <w:left w:val="nil"/>
              <w:bottom w:val="nil"/>
              <w:right w:val="nil"/>
            </w:tcBorders>
            <w:shd w:val="clear" w:color="auto" w:fill="auto"/>
            <w:noWrap/>
            <w:vAlign w:val="center"/>
            <w:hideMark/>
          </w:tcPr>
          <w:p w14:paraId="63480BE5"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6</w:t>
            </w:r>
          </w:p>
        </w:tc>
        <w:tc>
          <w:tcPr>
            <w:tcW w:w="4645" w:type="dxa"/>
            <w:tcBorders>
              <w:top w:val="nil"/>
              <w:left w:val="nil"/>
              <w:bottom w:val="nil"/>
              <w:right w:val="nil"/>
            </w:tcBorders>
            <w:shd w:val="clear" w:color="auto" w:fill="auto"/>
            <w:noWrap/>
            <w:vAlign w:val="bottom"/>
            <w:hideMark/>
          </w:tcPr>
          <w:p w14:paraId="5DFD4381" w14:textId="77777777" w:rsidR="00D02C3A" w:rsidRPr="00D02C3A" w:rsidRDefault="00D02C3A" w:rsidP="00D02C3A">
            <w:pPr>
              <w:widowControl/>
              <w:autoSpaceDE/>
              <w:autoSpaceDN/>
              <w:rPr>
                <w:color w:val="000000"/>
                <w:lang w:val="id-ID" w:eastAsia="id-ID"/>
              </w:rPr>
            </w:pPr>
            <w:r w:rsidRPr="00D02C3A">
              <w:rPr>
                <w:color w:val="000000"/>
                <w:lang w:val="id-ID" w:eastAsia="id-ID"/>
              </w:rPr>
              <w:t>Pertemuan S.Genuk &amp; S.Cengkal (VI)</w:t>
            </w:r>
          </w:p>
        </w:tc>
        <w:tc>
          <w:tcPr>
            <w:tcW w:w="1167" w:type="dxa"/>
            <w:tcBorders>
              <w:top w:val="nil"/>
              <w:left w:val="nil"/>
              <w:bottom w:val="nil"/>
              <w:right w:val="nil"/>
            </w:tcBorders>
            <w:shd w:val="clear" w:color="auto" w:fill="auto"/>
            <w:noWrap/>
            <w:vAlign w:val="center"/>
            <w:hideMark/>
          </w:tcPr>
          <w:p w14:paraId="58139A9B"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0,79</w:t>
            </w:r>
          </w:p>
        </w:tc>
        <w:tc>
          <w:tcPr>
            <w:tcW w:w="2894" w:type="dxa"/>
            <w:tcBorders>
              <w:top w:val="nil"/>
              <w:left w:val="nil"/>
              <w:bottom w:val="nil"/>
              <w:right w:val="nil"/>
            </w:tcBorders>
            <w:shd w:val="clear" w:color="auto" w:fill="auto"/>
            <w:noWrap/>
            <w:vAlign w:val="center"/>
            <w:hideMark/>
          </w:tcPr>
          <w:p w14:paraId="031F17FC"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Memenuhi Baku Mutu</w:t>
            </w:r>
          </w:p>
        </w:tc>
      </w:tr>
      <w:tr w:rsidR="00D02C3A" w:rsidRPr="00D02C3A" w14:paraId="0A6654F8" w14:textId="77777777" w:rsidTr="00D02C3A">
        <w:trPr>
          <w:trHeight w:val="303"/>
          <w:jc w:val="center"/>
        </w:trPr>
        <w:tc>
          <w:tcPr>
            <w:tcW w:w="589" w:type="dxa"/>
            <w:tcBorders>
              <w:top w:val="nil"/>
              <w:left w:val="nil"/>
              <w:bottom w:val="nil"/>
              <w:right w:val="nil"/>
            </w:tcBorders>
            <w:shd w:val="clear" w:color="auto" w:fill="auto"/>
            <w:noWrap/>
            <w:vAlign w:val="center"/>
            <w:hideMark/>
          </w:tcPr>
          <w:p w14:paraId="0A8AE0B2"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7</w:t>
            </w:r>
          </w:p>
        </w:tc>
        <w:tc>
          <w:tcPr>
            <w:tcW w:w="4645" w:type="dxa"/>
            <w:tcBorders>
              <w:top w:val="nil"/>
              <w:left w:val="nil"/>
              <w:bottom w:val="nil"/>
              <w:right w:val="nil"/>
            </w:tcBorders>
            <w:shd w:val="clear" w:color="auto" w:fill="auto"/>
            <w:noWrap/>
            <w:vAlign w:val="bottom"/>
            <w:hideMark/>
          </w:tcPr>
          <w:p w14:paraId="0CDAB19B" w14:textId="77777777" w:rsidR="00D02C3A" w:rsidRPr="00D02C3A" w:rsidRDefault="00D02C3A" w:rsidP="00D02C3A">
            <w:pPr>
              <w:widowControl/>
              <w:autoSpaceDE/>
              <w:autoSpaceDN/>
              <w:rPr>
                <w:color w:val="000000"/>
                <w:lang w:val="id-ID" w:eastAsia="id-ID"/>
              </w:rPr>
            </w:pPr>
            <w:r w:rsidRPr="00D02C3A">
              <w:rPr>
                <w:color w:val="000000"/>
                <w:lang w:val="id-ID" w:eastAsia="id-ID"/>
              </w:rPr>
              <w:t>Sungai Alang (VII)</w:t>
            </w:r>
          </w:p>
        </w:tc>
        <w:tc>
          <w:tcPr>
            <w:tcW w:w="1167" w:type="dxa"/>
            <w:tcBorders>
              <w:top w:val="nil"/>
              <w:left w:val="nil"/>
              <w:bottom w:val="nil"/>
              <w:right w:val="nil"/>
            </w:tcBorders>
            <w:shd w:val="clear" w:color="auto" w:fill="auto"/>
            <w:noWrap/>
            <w:vAlign w:val="center"/>
            <w:hideMark/>
          </w:tcPr>
          <w:p w14:paraId="3CDC4FD7"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0,5</w:t>
            </w:r>
          </w:p>
        </w:tc>
        <w:tc>
          <w:tcPr>
            <w:tcW w:w="2894" w:type="dxa"/>
            <w:tcBorders>
              <w:top w:val="nil"/>
              <w:left w:val="nil"/>
              <w:bottom w:val="nil"/>
              <w:right w:val="nil"/>
            </w:tcBorders>
            <w:shd w:val="clear" w:color="auto" w:fill="auto"/>
            <w:noWrap/>
            <w:vAlign w:val="center"/>
            <w:hideMark/>
          </w:tcPr>
          <w:p w14:paraId="6AEFBE59"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Memenuhi Baku Mutu</w:t>
            </w:r>
          </w:p>
        </w:tc>
      </w:tr>
      <w:tr w:rsidR="00D02C3A" w:rsidRPr="00D02C3A" w14:paraId="551B8506" w14:textId="77777777" w:rsidTr="00D02C3A">
        <w:trPr>
          <w:trHeight w:val="303"/>
          <w:jc w:val="center"/>
        </w:trPr>
        <w:tc>
          <w:tcPr>
            <w:tcW w:w="589" w:type="dxa"/>
            <w:tcBorders>
              <w:top w:val="nil"/>
              <w:left w:val="nil"/>
              <w:bottom w:val="single" w:sz="4" w:space="0" w:color="auto"/>
              <w:right w:val="nil"/>
            </w:tcBorders>
            <w:shd w:val="clear" w:color="auto" w:fill="auto"/>
            <w:noWrap/>
            <w:vAlign w:val="center"/>
            <w:hideMark/>
          </w:tcPr>
          <w:p w14:paraId="12D672A8"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8</w:t>
            </w:r>
          </w:p>
        </w:tc>
        <w:tc>
          <w:tcPr>
            <w:tcW w:w="4645" w:type="dxa"/>
            <w:tcBorders>
              <w:top w:val="nil"/>
              <w:left w:val="nil"/>
              <w:bottom w:val="single" w:sz="4" w:space="0" w:color="auto"/>
              <w:right w:val="nil"/>
            </w:tcBorders>
            <w:shd w:val="clear" w:color="auto" w:fill="auto"/>
            <w:noWrap/>
            <w:vAlign w:val="bottom"/>
            <w:hideMark/>
          </w:tcPr>
          <w:p w14:paraId="47F95239" w14:textId="77777777" w:rsidR="00D02C3A" w:rsidRPr="00D02C3A" w:rsidRDefault="00D02C3A" w:rsidP="00D02C3A">
            <w:pPr>
              <w:widowControl/>
              <w:autoSpaceDE/>
              <w:autoSpaceDN/>
              <w:rPr>
                <w:color w:val="000000"/>
                <w:lang w:val="id-ID" w:eastAsia="id-ID"/>
              </w:rPr>
            </w:pPr>
            <w:r w:rsidRPr="00D02C3A">
              <w:rPr>
                <w:color w:val="000000"/>
                <w:lang w:val="id-ID" w:eastAsia="id-ID"/>
              </w:rPr>
              <w:t>Sungai Pandaan (VIII)</w:t>
            </w:r>
          </w:p>
        </w:tc>
        <w:tc>
          <w:tcPr>
            <w:tcW w:w="1167" w:type="dxa"/>
            <w:tcBorders>
              <w:top w:val="nil"/>
              <w:left w:val="nil"/>
              <w:bottom w:val="single" w:sz="4" w:space="0" w:color="auto"/>
              <w:right w:val="nil"/>
            </w:tcBorders>
            <w:shd w:val="clear" w:color="auto" w:fill="auto"/>
            <w:noWrap/>
            <w:vAlign w:val="center"/>
            <w:hideMark/>
          </w:tcPr>
          <w:p w14:paraId="42D44194"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0,69</w:t>
            </w:r>
          </w:p>
        </w:tc>
        <w:tc>
          <w:tcPr>
            <w:tcW w:w="2894" w:type="dxa"/>
            <w:tcBorders>
              <w:top w:val="nil"/>
              <w:left w:val="nil"/>
              <w:bottom w:val="single" w:sz="4" w:space="0" w:color="auto"/>
              <w:right w:val="nil"/>
            </w:tcBorders>
            <w:shd w:val="clear" w:color="auto" w:fill="auto"/>
            <w:noWrap/>
            <w:vAlign w:val="center"/>
            <w:hideMark/>
          </w:tcPr>
          <w:p w14:paraId="63E4A1AE" w14:textId="77777777" w:rsidR="00D02C3A" w:rsidRPr="00D02C3A" w:rsidRDefault="00D02C3A" w:rsidP="00D02C3A">
            <w:pPr>
              <w:widowControl/>
              <w:autoSpaceDE/>
              <w:autoSpaceDN/>
              <w:jc w:val="center"/>
              <w:rPr>
                <w:color w:val="000000"/>
                <w:lang w:val="id-ID" w:eastAsia="id-ID"/>
              </w:rPr>
            </w:pPr>
            <w:r w:rsidRPr="00D02C3A">
              <w:rPr>
                <w:color w:val="000000"/>
                <w:lang w:val="id-ID" w:eastAsia="id-ID"/>
              </w:rPr>
              <w:t>Memenuhi Baku Mutu</w:t>
            </w:r>
          </w:p>
        </w:tc>
      </w:tr>
    </w:tbl>
    <w:p w14:paraId="4B9A2B45" w14:textId="77777777" w:rsidR="00D02C3A" w:rsidRDefault="00D02C3A" w:rsidP="005C38AB">
      <w:pPr>
        <w:pStyle w:val="ListParagraph"/>
        <w:widowControl/>
        <w:autoSpaceDE/>
        <w:autoSpaceDN/>
        <w:ind w:left="426" w:firstLine="0"/>
        <w:jc w:val="both"/>
        <w:rPr>
          <w:lang w:val="id-ID"/>
        </w:rPr>
        <w:sectPr w:rsidR="00D02C3A" w:rsidSect="00D02C3A">
          <w:type w:val="continuous"/>
          <w:pgSz w:w="11910" w:h="16840"/>
          <w:pgMar w:top="1620" w:right="1300" w:bottom="1500" w:left="1600" w:header="720" w:footer="720" w:gutter="0"/>
          <w:cols w:space="720"/>
        </w:sectPr>
      </w:pPr>
    </w:p>
    <w:p w14:paraId="2E4BB50C" w14:textId="7CF04B10" w:rsidR="008D1286" w:rsidRPr="00C36D6C" w:rsidRDefault="00AC6911" w:rsidP="00A92F40">
      <w:pPr>
        <w:pStyle w:val="ListParagraph"/>
        <w:tabs>
          <w:tab w:val="left" w:pos="142"/>
        </w:tabs>
        <w:ind w:left="0" w:firstLine="426"/>
        <w:jc w:val="both"/>
        <w:rPr>
          <w:lang w:val="id-ID"/>
        </w:rPr>
      </w:pPr>
      <w:r>
        <w:rPr>
          <w:lang w:val="id-ID"/>
        </w:rPr>
        <w:t>Berdasarkan hasil analisis status mutu air sesuai peruntukan kelas III dengan metode Indeks Pencemaran.</w:t>
      </w:r>
      <w:r w:rsidR="003A4C59">
        <w:rPr>
          <w:lang w:val="id-ID"/>
        </w:rPr>
        <w:t xml:space="preserve"> Pada semester 1  titik III,VI,dan IV kualitas air masih dapat dimanfaatkan sesuai peruntukan air kelas III yaitu untuk pembudidayaan </w:t>
      </w:r>
      <w:r w:rsidR="003A4C59">
        <w:t xml:space="preserve">ikan air tawar, peternakan, air untuk mengairi pertanaman dan atau peruntukan lain yang sama dengan </w:t>
      </w:r>
      <w:r w:rsidR="003A4C59">
        <w:t>kegunaan tersebut</w:t>
      </w:r>
      <w:r w:rsidR="003A4C59">
        <w:rPr>
          <w:lang w:val="id-ID"/>
        </w:rPr>
        <w:t>,sedangkan titik pengamatan I,II,V,VII,dan VIII menunjukkan bahwa status mutu air dalam kategori tercemar ringan,sehingga pada titik pengamatan tersebut sudah tidak bisa lagi sesuai peruntukan air kelas III.Sehingga diperlukan upaya pengelolaan air pada titik tersebut,agar dapat tetap bermanfaat bagi kehidupan masyarakat sekitar.</w:t>
      </w:r>
      <w:r w:rsidR="00A92F40">
        <w:rPr>
          <w:lang w:val="id-ID"/>
        </w:rPr>
        <w:t xml:space="preserve">Upaya </w:t>
      </w:r>
      <w:r w:rsidR="00A92F40">
        <w:rPr>
          <w:lang w:val="id-ID"/>
        </w:rPr>
        <w:lastRenderedPageBreak/>
        <w:t>pengelolaan air pada titik tersebut telah dilakukan dan terbukti pada semester 2 pada semua lokasi pengamatan status mutu air memenuhi baku mutu semuanya,sehing</w:t>
      </w:r>
      <w:r w:rsidR="00C36D6C">
        <w:rPr>
          <w:lang w:val="id-ID"/>
        </w:rPr>
        <w:t xml:space="preserve">ga pada semester 2 di semua titik pengamatan kualitas air masih dapat dimanfaatkan sesuai peruntukan air kelas III yaitu untuk pembudidayaan </w:t>
      </w:r>
      <w:r w:rsidR="00C36D6C">
        <w:t>ikan air tawar, peternakan, air untuk mengairi pertanaman dan atau peruntukan lain yang sama dengan kegunaan tersebut</w:t>
      </w:r>
      <w:r w:rsidR="00C36D6C">
        <w:rPr>
          <w:lang w:val="id-ID"/>
        </w:rPr>
        <w:t>.</w:t>
      </w:r>
    </w:p>
    <w:p w14:paraId="1D7DF0EB" w14:textId="541240F8" w:rsidR="00356C82" w:rsidRPr="00356C82" w:rsidRDefault="00356C82" w:rsidP="00356C82">
      <w:pPr>
        <w:pStyle w:val="ListParagraph"/>
        <w:ind w:left="0" w:firstLine="0"/>
        <w:jc w:val="both"/>
        <w:rPr>
          <w:lang w:val="id-ID"/>
        </w:rPr>
      </w:pPr>
      <w:r>
        <w:rPr>
          <w:color w:val="000000"/>
          <w:lang w:val="id-ID" w:eastAsia="id-ID"/>
        </w:rPr>
        <w:t xml:space="preserve"> </w:t>
      </w:r>
    </w:p>
    <w:p w14:paraId="39F5DD49" w14:textId="64E5DD47" w:rsidR="00356C82" w:rsidRDefault="00C36D6C" w:rsidP="00C36D6C">
      <w:pPr>
        <w:pStyle w:val="ListParagraph"/>
        <w:numPr>
          <w:ilvl w:val="0"/>
          <w:numId w:val="9"/>
        </w:numPr>
        <w:tabs>
          <w:tab w:val="left" w:pos="142"/>
        </w:tabs>
        <w:ind w:left="426" w:hanging="426"/>
        <w:jc w:val="both"/>
        <w:rPr>
          <w:b/>
          <w:bCs/>
          <w:lang w:val="id-ID"/>
        </w:rPr>
      </w:pPr>
      <w:r w:rsidRPr="00C36D6C">
        <w:rPr>
          <w:b/>
          <w:bCs/>
          <w:lang w:val="id-ID"/>
        </w:rPr>
        <w:t>Kesimpulan</w:t>
      </w:r>
    </w:p>
    <w:p w14:paraId="6166EB58" w14:textId="6BAF2B30" w:rsidR="00C36D6C" w:rsidRDefault="00C231CD" w:rsidP="00F56C20">
      <w:pPr>
        <w:tabs>
          <w:tab w:val="left" w:pos="142"/>
        </w:tabs>
        <w:ind w:firstLine="426"/>
        <w:jc w:val="both"/>
        <w:rPr>
          <w:lang w:val="id-ID"/>
        </w:rPr>
      </w:pPr>
      <w:r>
        <w:rPr>
          <w:lang w:val="id-ID"/>
        </w:rPr>
        <w:t>Parameter yang melebihi baku mutu di Wilayah</w:t>
      </w:r>
      <w:r w:rsidR="00BD2DDF">
        <w:rPr>
          <w:lang w:val="id-ID"/>
        </w:rPr>
        <w:t xml:space="preserve"> </w:t>
      </w:r>
      <w:r>
        <w:rPr>
          <w:lang w:val="id-ID"/>
        </w:rPr>
        <w:t>Sungai Bengawan Solo PLTA Wonogiri pada semester 1 adalah BOD di titik pengamatan I,II,V,</w:t>
      </w:r>
      <w:r w:rsidR="006D0546">
        <w:rPr>
          <w:lang w:val="en-US"/>
        </w:rPr>
        <w:t xml:space="preserve"> </w:t>
      </w:r>
      <w:r>
        <w:rPr>
          <w:lang w:val="id-ID"/>
        </w:rPr>
        <w:t>dan VII.</w:t>
      </w:r>
      <w:r w:rsidR="006D0546">
        <w:rPr>
          <w:lang w:val="en-US"/>
        </w:rPr>
        <w:t xml:space="preserve"> </w:t>
      </w:r>
      <w:r>
        <w:rPr>
          <w:lang w:val="id-ID"/>
        </w:rPr>
        <w:t>Parameter lain yang melebihi baku mutu yaitu minyak dan lemak di titik pengamatan II,IV,V,VII,</w:t>
      </w:r>
      <w:r w:rsidR="006D0546">
        <w:rPr>
          <w:lang w:val="en-US"/>
        </w:rPr>
        <w:t xml:space="preserve"> </w:t>
      </w:r>
      <w:r>
        <w:rPr>
          <w:lang w:val="id-ID"/>
        </w:rPr>
        <w:t>dan VIII.</w:t>
      </w:r>
      <w:r w:rsidR="006D0546">
        <w:rPr>
          <w:lang w:val="en-US"/>
        </w:rPr>
        <w:t xml:space="preserve"> </w:t>
      </w:r>
      <w:r>
        <w:rPr>
          <w:lang w:val="id-ID"/>
        </w:rPr>
        <w:t>Status mutu air pada semester 1 di titik I,II,V,VII,</w:t>
      </w:r>
      <w:r w:rsidR="006D0546">
        <w:rPr>
          <w:lang w:val="en-US"/>
        </w:rPr>
        <w:t xml:space="preserve"> </w:t>
      </w:r>
      <w:r>
        <w:rPr>
          <w:lang w:val="id-ID"/>
        </w:rPr>
        <w:t>dan VIII termasuk dalam kategori tercemar ringan,</w:t>
      </w:r>
      <w:r w:rsidRPr="00C231CD">
        <w:rPr>
          <w:lang w:val="id-ID"/>
        </w:rPr>
        <w:t xml:space="preserve"> </w:t>
      </w:r>
      <w:r>
        <w:rPr>
          <w:lang w:val="id-ID"/>
        </w:rPr>
        <w:t>sehingga pada titik pengamatan tersebut sudah tidak bisa lagi sesuai peruntukan air kelas III.Perlu dilakukan upaya pengelolaan air pada titik tersebut.</w:t>
      </w:r>
    </w:p>
    <w:p w14:paraId="5902709F" w14:textId="794FC4F5" w:rsidR="00F56C20" w:rsidRDefault="00C231CD" w:rsidP="00F56C20">
      <w:pPr>
        <w:pStyle w:val="ListParagraph"/>
        <w:tabs>
          <w:tab w:val="left" w:pos="142"/>
        </w:tabs>
        <w:ind w:left="0" w:firstLine="426"/>
        <w:jc w:val="both"/>
        <w:rPr>
          <w:lang w:val="id-ID"/>
        </w:rPr>
      </w:pPr>
      <w:r>
        <w:rPr>
          <w:lang w:val="id-ID"/>
        </w:rPr>
        <w:t>Parameter yang melebihi baku mutu di Wilayah</w:t>
      </w:r>
      <w:r w:rsidR="00BD2DDF">
        <w:rPr>
          <w:lang w:val="id-ID"/>
        </w:rPr>
        <w:t xml:space="preserve"> </w:t>
      </w:r>
      <w:r>
        <w:rPr>
          <w:lang w:val="id-ID"/>
        </w:rPr>
        <w:t>Sungai Bengawan Solo PLTA Wonogiri pada semester 2 adalah BOD di titik pengamatan VI.</w:t>
      </w:r>
      <w:r w:rsidR="006D0546">
        <w:rPr>
          <w:lang w:val="en-US"/>
        </w:rPr>
        <w:t xml:space="preserve"> </w:t>
      </w:r>
      <w:r>
        <w:rPr>
          <w:lang w:val="id-ID"/>
        </w:rPr>
        <w:t>Status mutu air pada semester 2 di semuat titik pengamatan termasuk dalam kategori memenuhi baku mutu,</w:t>
      </w:r>
      <w:r w:rsidR="006D0546">
        <w:rPr>
          <w:lang w:val="en-US"/>
        </w:rPr>
        <w:t xml:space="preserve"> </w:t>
      </w:r>
      <w:r>
        <w:rPr>
          <w:lang w:val="id-ID"/>
        </w:rPr>
        <w:t>sehingga upaya pengelolaan air pada semester 1 di titik  I,II,V,VII,dan VIII termasuk dalam kategori tercemar ringan sudah berhasil</w:t>
      </w:r>
      <w:r w:rsidR="006D0546">
        <w:rPr>
          <w:lang w:val="en-US"/>
        </w:rPr>
        <w:t>,</w:t>
      </w:r>
      <w:r w:rsidR="00F56C20" w:rsidRPr="00F56C20">
        <w:rPr>
          <w:lang w:val="id-ID"/>
        </w:rPr>
        <w:t xml:space="preserve"> </w:t>
      </w:r>
      <w:r w:rsidR="00F56C20">
        <w:rPr>
          <w:lang w:val="id-ID"/>
        </w:rPr>
        <w:t xml:space="preserve">pada semester 2 di semua titik pengamatan kualitas air masih dapat dimanfaatkan sesuai peruntukan air kelas III yaitu untuk pembudidayaan </w:t>
      </w:r>
      <w:r w:rsidR="00F56C20">
        <w:t>ikan air tawar, peternakan, air untuk mengairi pertanaman dan atau peruntukan lain yang sama dengan kegunaan tersebut</w:t>
      </w:r>
      <w:r w:rsidR="00F56C20">
        <w:rPr>
          <w:lang w:val="id-ID"/>
        </w:rPr>
        <w:t>.</w:t>
      </w:r>
    </w:p>
    <w:p w14:paraId="680202A4" w14:textId="302C2D90" w:rsidR="00F56C20" w:rsidRDefault="00F56C20" w:rsidP="00F56C20">
      <w:pPr>
        <w:pStyle w:val="ListParagraph"/>
        <w:tabs>
          <w:tab w:val="left" w:pos="142"/>
        </w:tabs>
        <w:ind w:left="0" w:firstLine="426"/>
        <w:jc w:val="both"/>
        <w:rPr>
          <w:lang w:val="id-ID"/>
        </w:rPr>
      </w:pPr>
    </w:p>
    <w:p w14:paraId="29DCBAF1" w14:textId="3C4D119E" w:rsidR="00F56C20" w:rsidRPr="00F56C20" w:rsidRDefault="00F56C20" w:rsidP="00F56C20">
      <w:pPr>
        <w:pStyle w:val="ListParagraph"/>
        <w:numPr>
          <w:ilvl w:val="0"/>
          <w:numId w:val="10"/>
        </w:numPr>
        <w:tabs>
          <w:tab w:val="left" w:pos="142"/>
        </w:tabs>
        <w:ind w:left="426" w:hanging="426"/>
        <w:jc w:val="both"/>
        <w:rPr>
          <w:lang w:val="id-ID"/>
        </w:rPr>
      </w:pPr>
      <w:r>
        <w:rPr>
          <w:b/>
          <w:bCs/>
          <w:lang w:val="id-ID"/>
        </w:rPr>
        <w:t xml:space="preserve">Ucapan Terima Kasih </w:t>
      </w:r>
    </w:p>
    <w:p w14:paraId="66C073A7" w14:textId="421F57A4" w:rsidR="00F56C20" w:rsidRPr="00BB7738" w:rsidRDefault="00F56C20" w:rsidP="00B83411">
      <w:pPr>
        <w:pStyle w:val="ListParagraph"/>
        <w:tabs>
          <w:tab w:val="left" w:pos="142"/>
        </w:tabs>
        <w:ind w:left="0" w:firstLine="426"/>
        <w:jc w:val="both"/>
        <w:rPr>
          <w:lang w:val="en-US"/>
        </w:rPr>
      </w:pPr>
      <w:r>
        <w:rPr>
          <w:lang w:val="id-ID"/>
        </w:rPr>
        <w:t xml:space="preserve">Ucapan terima kasih </w:t>
      </w:r>
      <w:proofErr w:type="spellStart"/>
      <w:r w:rsidR="00BB7738">
        <w:rPr>
          <w:lang w:val="en-US"/>
        </w:rPr>
        <w:t>peneliti</w:t>
      </w:r>
      <w:proofErr w:type="spellEnd"/>
      <w:r>
        <w:rPr>
          <w:lang w:val="id-ID"/>
        </w:rPr>
        <w:t xml:space="preserve"> sampaikan Kepada Laboratorium Lingkungan Perum Jasa Tirta I Malang,</w:t>
      </w:r>
      <w:r w:rsidR="00BB7738">
        <w:rPr>
          <w:lang w:val="en-US"/>
        </w:rPr>
        <w:t xml:space="preserve"> </w:t>
      </w:r>
      <w:r>
        <w:rPr>
          <w:lang w:val="id-ID"/>
        </w:rPr>
        <w:t>atas kesediaannya melakukan pengujian sampel air</w:t>
      </w:r>
      <w:r w:rsidR="00BB7738">
        <w:rPr>
          <w:lang w:val="en-US"/>
        </w:rPr>
        <w:t xml:space="preserve"> dan Indonesia Power </w:t>
      </w:r>
      <w:proofErr w:type="spellStart"/>
      <w:r w:rsidR="00BB7738">
        <w:rPr>
          <w:lang w:val="en-US"/>
        </w:rPr>
        <w:t>Wonogiri</w:t>
      </w:r>
      <w:proofErr w:type="spellEnd"/>
      <w:r w:rsidR="00BB7738">
        <w:rPr>
          <w:lang w:val="en-US"/>
        </w:rPr>
        <w:t xml:space="preserve"> yang </w:t>
      </w:r>
      <w:proofErr w:type="spellStart"/>
      <w:r w:rsidR="00BB7738">
        <w:rPr>
          <w:lang w:val="en-US"/>
        </w:rPr>
        <w:t>telah</w:t>
      </w:r>
      <w:proofErr w:type="spellEnd"/>
      <w:r w:rsidR="00BB7738">
        <w:rPr>
          <w:lang w:val="en-US"/>
        </w:rPr>
        <w:t xml:space="preserve"> </w:t>
      </w:r>
      <w:proofErr w:type="spellStart"/>
      <w:r w:rsidR="00BB7738">
        <w:rPr>
          <w:lang w:val="en-US"/>
        </w:rPr>
        <w:t>memberikan</w:t>
      </w:r>
      <w:proofErr w:type="spellEnd"/>
      <w:r w:rsidR="00BB7738">
        <w:rPr>
          <w:lang w:val="en-US"/>
        </w:rPr>
        <w:t xml:space="preserve"> </w:t>
      </w:r>
      <w:proofErr w:type="spellStart"/>
      <w:r w:rsidR="00BB7738">
        <w:rPr>
          <w:lang w:val="en-US"/>
        </w:rPr>
        <w:t>kesempatan</w:t>
      </w:r>
      <w:proofErr w:type="spellEnd"/>
      <w:r w:rsidR="00BB7738">
        <w:rPr>
          <w:lang w:val="en-US"/>
        </w:rPr>
        <w:t xml:space="preserve"> </w:t>
      </w:r>
      <w:proofErr w:type="spellStart"/>
      <w:r w:rsidR="00BB7738">
        <w:rPr>
          <w:lang w:val="en-US"/>
        </w:rPr>
        <w:t>untuk</w:t>
      </w:r>
      <w:proofErr w:type="spellEnd"/>
      <w:r w:rsidR="00BB7738">
        <w:rPr>
          <w:lang w:val="en-US"/>
        </w:rPr>
        <w:t xml:space="preserve"> </w:t>
      </w:r>
      <w:proofErr w:type="spellStart"/>
      <w:r w:rsidR="00BB7738">
        <w:rPr>
          <w:lang w:val="en-US"/>
        </w:rPr>
        <w:t>lokasi</w:t>
      </w:r>
      <w:proofErr w:type="spellEnd"/>
      <w:r w:rsidR="00BB7738">
        <w:rPr>
          <w:lang w:val="en-US"/>
        </w:rPr>
        <w:t xml:space="preserve"> </w:t>
      </w:r>
      <w:proofErr w:type="spellStart"/>
      <w:r w:rsidR="00BB7738">
        <w:rPr>
          <w:lang w:val="en-US"/>
        </w:rPr>
        <w:t>penelitian</w:t>
      </w:r>
      <w:proofErr w:type="spellEnd"/>
      <w:r w:rsidR="00BB7738">
        <w:rPr>
          <w:lang w:val="en-US"/>
        </w:rPr>
        <w:t>.</w:t>
      </w:r>
    </w:p>
    <w:p w14:paraId="2AAD43A7" w14:textId="540927C6" w:rsidR="00F56C20" w:rsidRDefault="00F56C20" w:rsidP="00F56C20">
      <w:pPr>
        <w:pStyle w:val="ListParagraph"/>
        <w:tabs>
          <w:tab w:val="left" w:pos="142"/>
        </w:tabs>
        <w:ind w:left="0" w:firstLine="426"/>
        <w:jc w:val="both"/>
        <w:rPr>
          <w:lang w:val="id-ID"/>
        </w:rPr>
      </w:pPr>
    </w:p>
    <w:p w14:paraId="7E47B171" w14:textId="02CD2047" w:rsidR="00F56C20" w:rsidRPr="00F56C20" w:rsidRDefault="00F56C20" w:rsidP="00F56C20">
      <w:pPr>
        <w:pStyle w:val="ListParagraph"/>
        <w:numPr>
          <w:ilvl w:val="0"/>
          <w:numId w:val="10"/>
        </w:numPr>
        <w:tabs>
          <w:tab w:val="left" w:pos="142"/>
        </w:tabs>
        <w:ind w:left="426"/>
        <w:jc w:val="both"/>
        <w:rPr>
          <w:lang w:val="id-ID"/>
        </w:rPr>
      </w:pPr>
      <w:r>
        <w:rPr>
          <w:b/>
          <w:bCs/>
          <w:lang w:val="id-ID"/>
        </w:rPr>
        <w:t>Daftar Pustaka</w:t>
      </w:r>
    </w:p>
    <w:p w14:paraId="305FD0B4" w14:textId="4C971F7E" w:rsidR="009B63C6" w:rsidRPr="009B63C6" w:rsidRDefault="009B63C6" w:rsidP="009B63C6">
      <w:pPr>
        <w:adjustRightInd w:val="0"/>
        <w:ind w:left="480" w:hanging="480"/>
        <w:jc w:val="both"/>
        <w:rPr>
          <w:noProof/>
          <w:szCs w:val="24"/>
        </w:rPr>
      </w:pPr>
      <w:r>
        <w:rPr>
          <w:lang w:val="id-ID"/>
        </w:rPr>
        <w:fldChar w:fldCharType="begin" w:fldLock="1"/>
      </w:r>
      <w:r>
        <w:rPr>
          <w:lang w:val="id-ID"/>
        </w:rPr>
        <w:instrText xml:space="preserve">ADDIN Mendeley Bibliography CSL_BIBLIOGRAPHY </w:instrText>
      </w:r>
      <w:r>
        <w:rPr>
          <w:lang w:val="id-ID"/>
        </w:rPr>
        <w:fldChar w:fldCharType="separate"/>
      </w:r>
      <w:r w:rsidRPr="009B63C6">
        <w:rPr>
          <w:noProof/>
          <w:szCs w:val="24"/>
        </w:rPr>
        <w:t xml:space="preserve">Agustira, R., &amp; Lubis, K. S. (2013). Kajian Karakteristik Kimia Air, Fisika Air dan Debit Sungai pada Kawasan DAS Padang Akibat Pembuangan Limbah Tapioka. </w:t>
      </w:r>
      <w:r w:rsidRPr="009B63C6">
        <w:rPr>
          <w:i/>
          <w:iCs/>
          <w:noProof/>
          <w:szCs w:val="24"/>
        </w:rPr>
        <w:t>Jurnal Agroekoteknologi Universitas Sumatera Utara</w:t>
      </w:r>
      <w:r w:rsidRPr="009B63C6">
        <w:rPr>
          <w:noProof/>
          <w:szCs w:val="24"/>
        </w:rPr>
        <w:t xml:space="preserve">, </w:t>
      </w:r>
      <w:r w:rsidRPr="009B63C6">
        <w:rPr>
          <w:i/>
          <w:iCs/>
          <w:noProof/>
          <w:szCs w:val="24"/>
        </w:rPr>
        <w:t>1</w:t>
      </w:r>
      <w:r w:rsidRPr="009B63C6">
        <w:rPr>
          <w:noProof/>
          <w:szCs w:val="24"/>
        </w:rPr>
        <w:t>(3), 95191.</w:t>
      </w:r>
    </w:p>
    <w:p w14:paraId="66D6627A" w14:textId="77777777" w:rsidR="009B63C6" w:rsidRPr="009B63C6" w:rsidRDefault="009B63C6" w:rsidP="009B63C6">
      <w:pPr>
        <w:adjustRightInd w:val="0"/>
        <w:ind w:left="480" w:hanging="480"/>
        <w:jc w:val="both"/>
        <w:rPr>
          <w:noProof/>
          <w:szCs w:val="24"/>
        </w:rPr>
      </w:pPr>
      <w:r w:rsidRPr="009B63C6">
        <w:rPr>
          <w:noProof/>
          <w:szCs w:val="24"/>
        </w:rPr>
        <w:t xml:space="preserve">Ainy, K., Siswanto, A. D., &amp; Nugraha, W. A. (2011). Sebaran Total Suspended Solid (TSS) Di Perairan Sepanjang Jembatan Suramadu Kabupaten Bangkalan. </w:t>
      </w:r>
      <w:r w:rsidRPr="009B63C6">
        <w:rPr>
          <w:i/>
          <w:iCs/>
          <w:noProof/>
          <w:szCs w:val="24"/>
        </w:rPr>
        <w:t>Jurnal Kelautan: Indonesian Journal of Marine Science and Technology</w:t>
      </w:r>
      <w:r w:rsidRPr="009B63C6">
        <w:rPr>
          <w:noProof/>
          <w:szCs w:val="24"/>
        </w:rPr>
        <w:t xml:space="preserve">, </w:t>
      </w:r>
      <w:r w:rsidRPr="009B63C6">
        <w:rPr>
          <w:i/>
          <w:iCs/>
          <w:noProof/>
          <w:szCs w:val="24"/>
        </w:rPr>
        <w:t>4</w:t>
      </w:r>
      <w:r w:rsidRPr="009B63C6">
        <w:rPr>
          <w:noProof/>
          <w:szCs w:val="24"/>
        </w:rPr>
        <w:t>(2), 158–162.</w:t>
      </w:r>
    </w:p>
    <w:p w14:paraId="498CE166" w14:textId="77777777" w:rsidR="009B63C6" w:rsidRPr="009B63C6" w:rsidRDefault="009B63C6" w:rsidP="009B63C6">
      <w:pPr>
        <w:adjustRightInd w:val="0"/>
        <w:ind w:left="480" w:hanging="480"/>
        <w:jc w:val="both"/>
        <w:rPr>
          <w:noProof/>
          <w:szCs w:val="24"/>
        </w:rPr>
      </w:pPr>
      <w:r w:rsidRPr="009B63C6">
        <w:rPr>
          <w:noProof/>
          <w:szCs w:val="24"/>
        </w:rPr>
        <w:t xml:space="preserve">Ali, A. (2013). Kajian kualitas air dan status mutu air sungai Metro di Kecamatan Sukun kota Malang. </w:t>
      </w:r>
      <w:r w:rsidRPr="009B63C6">
        <w:rPr>
          <w:i/>
          <w:iCs/>
          <w:noProof/>
          <w:szCs w:val="24"/>
        </w:rPr>
        <w:t>Bumi Lestari Journal of Environment</w:t>
      </w:r>
      <w:r w:rsidRPr="009B63C6">
        <w:rPr>
          <w:noProof/>
          <w:szCs w:val="24"/>
        </w:rPr>
        <w:t xml:space="preserve">, </w:t>
      </w:r>
      <w:r w:rsidRPr="009B63C6">
        <w:rPr>
          <w:i/>
          <w:iCs/>
          <w:noProof/>
          <w:szCs w:val="24"/>
        </w:rPr>
        <w:t>13</w:t>
      </w:r>
      <w:r w:rsidRPr="009B63C6">
        <w:rPr>
          <w:noProof/>
          <w:szCs w:val="24"/>
        </w:rPr>
        <w:t>(2).</w:t>
      </w:r>
    </w:p>
    <w:p w14:paraId="3CAFE24B" w14:textId="77777777" w:rsidR="009B63C6" w:rsidRPr="009B63C6" w:rsidRDefault="009B63C6" w:rsidP="009B63C6">
      <w:pPr>
        <w:adjustRightInd w:val="0"/>
        <w:ind w:left="480" w:hanging="480"/>
        <w:jc w:val="both"/>
        <w:rPr>
          <w:noProof/>
          <w:szCs w:val="24"/>
        </w:rPr>
      </w:pPr>
      <w:r w:rsidRPr="009B63C6">
        <w:rPr>
          <w:noProof/>
          <w:szCs w:val="24"/>
        </w:rPr>
        <w:t xml:space="preserve">Effendi, H. (2003). </w:t>
      </w:r>
      <w:r w:rsidRPr="009B63C6">
        <w:rPr>
          <w:i/>
          <w:iCs/>
          <w:noProof/>
          <w:szCs w:val="24"/>
        </w:rPr>
        <w:t>Telaah kualitas air, bagi pengelolaan sumber daya dan lingkungan perairan</w:t>
      </w:r>
      <w:r w:rsidRPr="009B63C6">
        <w:rPr>
          <w:noProof/>
          <w:szCs w:val="24"/>
        </w:rPr>
        <w:t>. Kanisius.</w:t>
      </w:r>
    </w:p>
    <w:p w14:paraId="428921BA" w14:textId="77777777" w:rsidR="009B63C6" w:rsidRPr="009B63C6" w:rsidRDefault="009B63C6" w:rsidP="009B63C6">
      <w:pPr>
        <w:adjustRightInd w:val="0"/>
        <w:ind w:left="480" w:hanging="480"/>
        <w:jc w:val="both"/>
        <w:rPr>
          <w:noProof/>
          <w:szCs w:val="24"/>
        </w:rPr>
      </w:pPr>
      <w:r w:rsidRPr="009B63C6">
        <w:rPr>
          <w:noProof/>
          <w:szCs w:val="24"/>
        </w:rPr>
        <w:t xml:space="preserve">Fauziah, S. M., &amp; Laily, A. N. (2015). Identifikasi mikroalga dari divisi chlorophyta di waduk sumber air jaya dusun krebet Kecamatan Bululawang Kabupaten Malang. </w:t>
      </w:r>
      <w:r w:rsidRPr="009B63C6">
        <w:rPr>
          <w:i/>
          <w:iCs/>
          <w:noProof/>
          <w:szCs w:val="24"/>
        </w:rPr>
        <w:t>Bioedukasi: Jurnal Pendidikan Biologi</w:t>
      </w:r>
      <w:r w:rsidRPr="009B63C6">
        <w:rPr>
          <w:noProof/>
          <w:szCs w:val="24"/>
        </w:rPr>
        <w:t xml:space="preserve">, </w:t>
      </w:r>
      <w:r w:rsidRPr="009B63C6">
        <w:rPr>
          <w:i/>
          <w:iCs/>
          <w:noProof/>
          <w:szCs w:val="24"/>
        </w:rPr>
        <w:t>8</w:t>
      </w:r>
      <w:r w:rsidRPr="009B63C6">
        <w:rPr>
          <w:noProof/>
          <w:szCs w:val="24"/>
        </w:rPr>
        <w:t>(1), 20–22.</w:t>
      </w:r>
    </w:p>
    <w:p w14:paraId="21DFA52E" w14:textId="77777777" w:rsidR="009B63C6" w:rsidRPr="009B63C6" w:rsidRDefault="009B63C6" w:rsidP="009B63C6">
      <w:pPr>
        <w:adjustRightInd w:val="0"/>
        <w:ind w:left="480" w:hanging="480"/>
        <w:jc w:val="both"/>
        <w:rPr>
          <w:noProof/>
          <w:szCs w:val="24"/>
        </w:rPr>
      </w:pPr>
      <w:r w:rsidRPr="009B63C6">
        <w:rPr>
          <w:noProof/>
          <w:szCs w:val="24"/>
        </w:rPr>
        <w:t>Keputusan Menteri Negara Lingkungan Hidup Nomor: 115 Tahun 2003 Tentang Pedoman Penentuan Status Mutu Air, Jakarta: Menteri Negara Lingkungan Hidup 1 (2003).</w:t>
      </w:r>
    </w:p>
    <w:p w14:paraId="1BD08990" w14:textId="77777777" w:rsidR="009B63C6" w:rsidRPr="009B63C6" w:rsidRDefault="009B63C6" w:rsidP="009B63C6">
      <w:pPr>
        <w:adjustRightInd w:val="0"/>
        <w:ind w:left="480" w:hanging="480"/>
        <w:jc w:val="both"/>
        <w:rPr>
          <w:noProof/>
          <w:szCs w:val="24"/>
        </w:rPr>
      </w:pPr>
      <w:r w:rsidRPr="009B63C6">
        <w:rPr>
          <w:noProof/>
          <w:szCs w:val="24"/>
        </w:rPr>
        <w:t xml:space="preserve">Lumaela, A. K., Otok, B. W., &amp; Sutikno, S. (2013). Pemodelan chemical oxygen demand (cod) sungai di Surabaya dengan metode mixed geographically weighted regression. </w:t>
      </w:r>
      <w:r w:rsidRPr="009B63C6">
        <w:rPr>
          <w:i/>
          <w:iCs/>
          <w:noProof/>
          <w:szCs w:val="24"/>
        </w:rPr>
        <w:t>Jurnal Sains Dan Seni ITS</w:t>
      </w:r>
      <w:r w:rsidRPr="009B63C6">
        <w:rPr>
          <w:noProof/>
          <w:szCs w:val="24"/>
        </w:rPr>
        <w:t xml:space="preserve">, </w:t>
      </w:r>
      <w:r w:rsidRPr="009B63C6">
        <w:rPr>
          <w:i/>
          <w:iCs/>
          <w:noProof/>
          <w:szCs w:val="24"/>
        </w:rPr>
        <w:t>2</w:t>
      </w:r>
      <w:r w:rsidRPr="009B63C6">
        <w:rPr>
          <w:noProof/>
          <w:szCs w:val="24"/>
        </w:rPr>
        <w:t>(1), D100–D105.</w:t>
      </w:r>
    </w:p>
    <w:p w14:paraId="2A3A2777" w14:textId="77777777" w:rsidR="009B63C6" w:rsidRPr="009B63C6" w:rsidRDefault="009B63C6" w:rsidP="009B63C6">
      <w:pPr>
        <w:adjustRightInd w:val="0"/>
        <w:ind w:left="480" w:hanging="480"/>
        <w:jc w:val="both"/>
        <w:rPr>
          <w:noProof/>
          <w:szCs w:val="24"/>
        </w:rPr>
      </w:pPr>
      <w:r w:rsidRPr="009B63C6">
        <w:rPr>
          <w:noProof/>
          <w:szCs w:val="24"/>
        </w:rPr>
        <w:t xml:space="preserve">Marisi, K., Hendrawan, D., &amp; Astono, W. (2016). Kajian Kualitas Air Waduk Kebon Melati, Jakarta Pusat. </w:t>
      </w:r>
      <w:r w:rsidRPr="009B63C6">
        <w:rPr>
          <w:i/>
          <w:iCs/>
          <w:noProof/>
          <w:szCs w:val="24"/>
        </w:rPr>
        <w:t>Indonesian Journal of Urban and Environmental Technology</w:t>
      </w:r>
      <w:r w:rsidRPr="009B63C6">
        <w:rPr>
          <w:noProof/>
          <w:szCs w:val="24"/>
        </w:rPr>
        <w:t xml:space="preserve">, </w:t>
      </w:r>
      <w:r w:rsidRPr="009B63C6">
        <w:rPr>
          <w:i/>
          <w:iCs/>
          <w:noProof/>
          <w:szCs w:val="24"/>
        </w:rPr>
        <w:t>8</w:t>
      </w:r>
      <w:r w:rsidRPr="009B63C6">
        <w:rPr>
          <w:noProof/>
          <w:szCs w:val="24"/>
        </w:rPr>
        <w:t>(2), 155–169.</w:t>
      </w:r>
    </w:p>
    <w:p w14:paraId="1408C505" w14:textId="77777777" w:rsidR="009B63C6" w:rsidRPr="009B63C6" w:rsidRDefault="009B63C6" w:rsidP="009B63C6">
      <w:pPr>
        <w:adjustRightInd w:val="0"/>
        <w:ind w:left="480" w:hanging="480"/>
        <w:jc w:val="both"/>
        <w:rPr>
          <w:noProof/>
          <w:szCs w:val="24"/>
        </w:rPr>
      </w:pPr>
      <w:r w:rsidRPr="009B63C6">
        <w:rPr>
          <w:noProof/>
          <w:szCs w:val="24"/>
        </w:rPr>
        <w:t xml:space="preserve">Nuraini, E., Fauziah, T., &amp; Lestari, F. (2019). Penentuan Nilai BOD dan COD Limbah Cair Inlet Laboratorium Pengujian Fisis Politeknik ATK Yogyakarta. </w:t>
      </w:r>
      <w:r w:rsidRPr="009B63C6">
        <w:rPr>
          <w:i/>
          <w:iCs/>
          <w:noProof/>
          <w:szCs w:val="24"/>
        </w:rPr>
        <w:t>Integrated Lab Journal</w:t>
      </w:r>
      <w:r w:rsidRPr="009B63C6">
        <w:rPr>
          <w:noProof/>
          <w:szCs w:val="24"/>
        </w:rPr>
        <w:t xml:space="preserve">, </w:t>
      </w:r>
      <w:r w:rsidRPr="009B63C6">
        <w:rPr>
          <w:i/>
          <w:iCs/>
          <w:noProof/>
          <w:szCs w:val="24"/>
        </w:rPr>
        <w:t>7</w:t>
      </w:r>
      <w:r w:rsidRPr="009B63C6">
        <w:rPr>
          <w:noProof/>
          <w:szCs w:val="24"/>
        </w:rPr>
        <w:t>(2).</w:t>
      </w:r>
    </w:p>
    <w:p w14:paraId="2F7AFA8E" w14:textId="77777777" w:rsidR="009B63C6" w:rsidRPr="009B63C6" w:rsidRDefault="009B63C6" w:rsidP="009B63C6">
      <w:pPr>
        <w:adjustRightInd w:val="0"/>
        <w:ind w:left="480" w:hanging="480"/>
        <w:jc w:val="both"/>
        <w:rPr>
          <w:noProof/>
          <w:szCs w:val="24"/>
        </w:rPr>
      </w:pPr>
      <w:r w:rsidRPr="009B63C6">
        <w:rPr>
          <w:noProof/>
          <w:szCs w:val="24"/>
        </w:rPr>
        <w:t xml:space="preserve">Prahutama, A. (2013). Estimasi Kandungan Do (Dissolved Oxygen) di Kali Surabaya dengan Metode Kriging. </w:t>
      </w:r>
      <w:r w:rsidRPr="009B63C6">
        <w:rPr>
          <w:i/>
          <w:iCs/>
          <w:noProof/>
          <w:szCs w:val="24"/>
        </w:rPr>
        <w:t>Jurnal Statistika Universitas Muhammadiyah Semarang</w:t>
      </w:r>
      <w:r w:rsidRPr="009B63C6">
        <w:rPr>
          <w:noProof/>
          <w:szCs w:val="24"/>
        </w:rPr>
        <w:t xml:space="preserve">, </w:t>
      </w:r>
      <w:r w:rsidRPr="009B63C6">
        <w:rPr>
          <w:i/>
          <w:iCs/>
          <w:noProof/>
          <w:szCs w:val="24"/>
        </w:rPr>
        <w:t>1</w:t>
      </w:r>
      <w:r w:rsidRPr="009B63C6">
        <w:rPr>
          <w:noProof/>
          <w:szCs w:val="24"/>
        </w:rPr>
        <w:t>(2).</w:t>
      </w:r>
    </w:p>
    <w:p w14:paraId="1BEAD3BC" w14:textId="77777777" w:rsidR="009B63C6" w:rsidRPr="009B63C6" w:rsidRDefault="009B63C6" w:rsidP="009B63C6">
      <w:pPr>
        <w:adjustRightInd w:val="0"/>
        <w:ind w:left="480" w:hanging="480"/>
        <w:jc w:val="both"/>
        <w:rPr>
          <w:noProof/>
          <w:szCs w:val="24"/>
        </w:rPr>
      </w:pPr>
      <w:r w:rsidRPr="009B63C6">
        <w:rPr>
          <w:noProof/>
          <w:szCs w:val="24"/>
        </w:rPr>
        <w:t xml:space="preserve">Rustadi, R. (2009). Eutrofikasi Nitrogen Dan Fosfor Serta Pengendaliannya Dengan Perikanan Di Waduk Sermo (Eutrophication by Nitrogen and Phosphorous and Its Control Using Fisheries in Sermo Reservoir). </w:t>
      </w:r>
      <w:r w:rsidRPr="009B63C6">
        <w:rPr>
          <w:i/>
          <w:iCs/>
          <w:noProof/>
          <w:szCs w:val="24"/>
        </w:rPr>
        <w:t>Jurnal Manusia Dan Lingkungan</w:t>
      </w:r>
      <w:r w:rsidRPr="009B63C6">
        <w:rPr>
          <w:noProof/>
          <w:szCs w:val="24"/>
        </w:rPr>
        <w:t xml:space="preserve">, </w:t>
      </w:r>
      <w:r w:rsidRPr="009B63C6">
        <w:rPr>
          <w:i/>
          <w:iCs/>
          <w:noProof/>
          <w:szCs w:val="24"/>
        </w:rPr>
        <w:t>16</w:t>
      </w:r>
      <w:r w:rsidRPr="009B63C6">
        <w:rPr>
          <w:noProof/>
          <w:szCs w:val="24"/>
        </w:rPr>
        <w:t>(3), 176–</w:t>
      </w:r>
      <w:r w:rsidRPr="009B63C6">
        <w:rPr>
          <w:noProof/>
          <w:szCs w:val="24"/>
        </w:rPr>
        <w:lastRenderedPageBreak/>
        <w:t>186.</w:t>
      </w:r>
    </w:p>
    <w:p w14:paraId="1AC984FA" w14:textId="77777777" w:rsidR="009B63C6" w:rsidRPr="009B63C6" w:rsidRDefault="009B63C6" w:rsidP="009B63C6">
      <w:pPr>
        <w:adjustRightInd w:val="0"/>
        <w:ind w:left="480" w:hanging="480"/>
        <w:jc w:val="both"/>
        <w:rPr>
          <w:noProof/>
          <w:szCs w:val="24"/>
        </w:rPr>
      </w:pPr>
      <w:r w:rsidRPr="009B63C6">
        <w:rPr>
          <w:noProof/>
          <w:szCs w:val="24"/>
        </w:rPr>
        <w:t xml:space="preserve">Salmin, O. T. (2005). dan Kebutuhan Oksigen Biologi (BOD) Sebagai Salah Satu Indikator Untuk Menentukan Kualitas Perairan. </w:t>
      </w:r>
      <w:r w:rsidRPr="009B63C6">
        <w:rPr>
          <w:i/>
          <w:iCs/>
          <w:noProof/>
          <w:szCs w:val="24"/>
        </w:rPr>
        <w:t>Jurnal Oseano</w:t>
      </w:r>
      <w:r w:rsidRPr="009B63C6">
        <w:rPr>
          <w:noProof/>
          <w:szCs w:val="24"/>
        </w:rPr>
        <w:t>.</w:t>
      </w:r>
    </w:p>
    <w:p w14:paraId="3FFF2EB5" w14:textId="77777777" w:rsidR="009B63C6" w:rsidRPr="009B63C6" w:rsidRDefault="009B63C6" w:rsidP="009B63C6">
      <w:pPr>
        <w:adjustRightInd w:val="0"/>
        <w:ind w:left="480" w:hanging="480"/>
        <w:jc w:val="both"/>
        <w:rPr>
          <w:noProof/>
          <w:szCs w:val="24"/>
        </w:rPr>
      </w:pPr>
      <w:r w:rsidRPr="009B63C6">
        <w:rPr>
          <w:noProof/>
          <w:szCs w:val="24"/>
        </w:rPr>
        <w:t xml:space="preserve">Walukow, A. F. (2010). PENENTUAN STATUS MUTU AIR DENGAN METODE STORET DIDANAU SENTANI JAYAPURA PROPINSI PAPUA. </w:t>
      </w:r>
      <w:r w:rsidRPr="009B63C6">
        <w:rPr>
          <w:i/>
          <w:iCs/>
          <w:noProof/>
          <w:szCs w:val="24"/>
        </w:rPr>
        <w:t>Berita Biologi</w:t>
      </w:r>
      <w:r w:rsidRPr="009B63C6">
        <w:rPr>
          <w:noProof/>
          <w:szCs w:val="24"/>
        </w:rPr>
        <w:t xml:space="preserve">, </w:t>
      </w:r>
      <w:r w:rsidRPr="009B63C6">
        <w:rPr>
          <w:i/>
          <w:iCs/>
          <w:noProof/>
          <w:szCs w:val="24"/>
        </w:rPr>
        <w:t>10</w:t>
      </w:r>
      <w:r w:rsidRPr="009B63C6">
        <w:rPr>
          <w:noProof/>
          <w:szCs w:val="24"/>
        </w:rPr>
        <w:t>(3), 277–281.</w:t>
      </w:r>
    </w:p>
    <w:p w14:paraId="3BAF9EF6" w14:textId="77777777" w:rsidR="009B63C6" w:rsidRPr="009B63C6" w:rsidRDefault="009B63C6" w:rsidP="009B63C6">
      <w:pPr>
        <w:adjustRightInd w:val="0"/>
        <w:ind w:left="480" w:hanging="480"/>
        <w:jc w:val="both"/>
        <w:rPr>
          <w:noProof/>
          <w:szCs w:val="24"/>
        </w:rPr>
      </w:pPr>
      <w:r w:rsidRPr="009B63C6">
        <w:rPr>
          <w:noProof/>
          <w:szCs w:val="24"/>
        </w:rPr>
        <w:t xml:space="preserve">Winata, I. N. A., Siswoyo, A., &amp; Mulyono, T. (2000). Perbandingan Kandungan P dan N Total Dalam Air Sungai di Lingkungan Perkebunan dan Persawahan. </w:t>
      </w:r>
      <w:r w:rsidRPr="009B63C6">
        <w:rPr>
          <w:i/>
          <w:iCs/>
          <w:noProof/>
          <w:szCs w:val="24"/>
        </w:rPr>
        <w:t>Jurnal Ilmu Dasar</w:t>
      </w:r>
      <w:r w:rsidRPr="009B63C6">
        <w:rPr>
          <w:noProof/>
          <w:szCs w:val="24"/>
        </w:rPr>
        <w:t xml:space="preserve">, </w:t>
      </w:r>
      <w:r w:rsidRPr="009B63C6">
        <w:rPr>
          <w:i/>
          <w:iCs/>
          <w:noProof/>
          <w:szCs w:val="24"/>
        </w:rPr>
        <w:t>1</w:t>
      </w:r>
      <w:r w:rsidRPr="009B63C6">
        <w:rPr>
          <w:noProof/>
          <w:szCs w:val="24"/>
        </w:rPr>
        <w:t>(1), 24–28.</w:t>
      </w:r>
    </w:p>
    <w:p w14:paraId="5B720899" w14:textId="77777777" w:rsidR="009B63C6" w:rsidRPr="009B63C6" w:rsidRDefault="009B63C6" w:rsidP="009B63C6">
      <w:pPr>
        <w:adjustRightInd w:val="0"/>
        <w:ind w:left="480" w:hanging="480"/>
        <w:jc w:val="both"/>
        <w:rPr>
          <w:noProof/>
        </w:rPr>
      </w:pPr>
      <w:r w:rsidRPr="009B63C6">
        <w:rPr>
          <w:noProof/>
          <w:szCs w:val="24"/>
        </w:rPr>
        <w:t xml:space="preserve">Yulis, P. A. R., Desti, A. F., &amp; Febliza, A. (2018). Analisis Kadar DO, BOD, dan COD Air Sungai Kuantan Terdampak Penambangan Emas Tanpa Izin. </w:t>
      </w:r>
      <w:r w:rsidRPr="009B63C6">
        <w:rPr>
          <w:i/>
          <w:iCs/>
          <w:noProof/>
          <w:szCs w:val="24"/>
        </w:rPr>
        <w:t>Jurnal Bioterdidik: Wahana Ekspresi Ilmiah</w:t>
      </w:r>
      <w:r w:rsidRPr="009B63C6">
        <w:rPr>
          <w:noProof/>
          <w:szCs w:val="24"/>
        </w:rPr>
        <w:t xml:space="preserve">, </w:t>
      </w:r>
      <w:r w:rsidRPr="009B63C6">
        <w:rPr>
          <w:i/>
          <w:iCs/>
          <w:noProof/>
          <w:szCs w:val="24"/>
        </w:rPr>
        <w:t>6</w:t>
      </w:r>
      <w:r w:rsidRPr="009B63C6">
        <w:rPr>
          <w:noProof/>
          <w:szCs w:val="24"/>
        </w:rPr>
        <w:t>(3).</w:t>
      </w:r>
    </w:p>
    <w:p w14:paraId="5E3586D4" w14:textId="7E3E980B" w:rsidR="00FB0DE6" w:rsidRPr="00BB7738" w:rsidRDefault="009B63C6" w:rsidP="00BB7738">
      <w:pPr>
        <w:pStyle w:val="ListParagraph"/>
        <w:tabs>
          <w:tab w:val="left" w:pos="142"/>
        </w:tabs>
        <w:ind w:left="426" w:firstLine="0"/>
        <w:jc w:val="both"/>
        <w:rPr>
          <w:lang w:val="id-ID"/>
        </w:rPr>
        <w:sectPr w:rsidR="00FB0DE6" w:rsidRPr="00BB7738" w:rsidSect="00503700">
          <w:type w:val="continuous"/>
          <w:pgSz w:w="11910" w:h="16840"/>
          <w:pgMar w:top="1620" w:right="1300" w:bottom="1500" w:left="1600" w:header="720" w:footer="720" w:gutter="0"/>
          <w:cols w:num="2" w:space="720"/>
        </w:sectPr>
      </w:pPr>
      <w:r>
        <w:rPr>
          <w:lang w:val="id-ID"/>
        </w:rPr>
        <w:fldChar w:fldCharType="end"/>
      </w:r>
    </w:p>
    <w:p w14:paraId="2492C0F6" w14:textId="3D5A4663" w:rsidR="00651167" w:rsidRPr="009B63C6" w:rsidRDefault="00651167" w:rsidP="00BB7738">
      <w:pPr>
        <w:rPr>
          <w:lang w:val="id-ID"/>
        </w:rPr>
      </w:pPr>
    </w:p>
    <w:sectPr w:rsidR="00651167" w:rsidRPr="009B63C6" w:rsidSect="007D51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EBF35" w14:textId="77777777" w:rsidR="006541B3" w:rsidRDefault="006541B3" w:rsidP="00D574F9">
      <w:r>
        <w:separator/>
      </w:r>
    </w:p>
  </w:endnote>
  <w:endnote w:type="continuationSeparator" w:id="0">
    <w:p w14:paraId="418A9DBF" w14:textId="77777777" w:rsidR="006541B3" w:rsidRDefault="006541B3" w:rsidP="00D57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434BF" w14:textId="46F4D760" w:rsidR="00BB7738" w:rsidRDefault="00BB7738">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53DB0966" wp14:editId="3CCB0054">
              <wp:simplePos x="0" y="0"/>
              <wp:positionH relativeFrom="page">
                <wp:posOffset>3634740</wp:posOffset>
              </wp:positionH>
              <wp:positionV relativeFrom="page">
                <wp:posOffset>9721215</wp:posOffset>
              </wp:positionV>
              <wp:extent cx="3048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ADBA4" w14:textId="77777777" w:rsidR="00BB7738" w:rsidRDefault="00BB7738">
                          <w:pPr>
                            <w:spacing w:before="10"/>
                            <w:ind w:left="6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B0966" id="_x0000_t202" coordsize="21600,21600" o:spt="202" path="m,l,21600r21600,l21600,xe">
              <v:stroke joinstyle="miter"/>
              <v:path gradientshapeok="t" o:connecttype="rect"/>
            </v:shapetype>
            <v:shape id="Text Box 1" o:spid="_x0000_s1027" type="#_x0000_t202" style="position:absolute;margin-left:286.2pt;margin-top:765.45pt;width:24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" filled="f" stroked="f">
              <v:textbox inset="0,0,0,0">
                <w:txbxContent>
                  <w:p w14:paraId="5C0ADBA4" w14:textId="77777777" w:rsidR="00BB7738" w:rsidRDefault="00BB7738">
                    <w:pPr>
                      <w:spacing w:before="10"/>
                      <w:ind w:left="60"/>
                      <w:rPr>
                        <w:sz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365F5" w14:textId="15D6541D" w:rsidR="00BB7738" w:rsidRDefault="00BB773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96539" w14:textId="77777777" w:rsidR="006541B3" w:rsidRDefault="006541B3" w:rsidP="00D574F9">
      <w:r>
        <w:separator/>
      </w:r>
    </w:p>
  </w:footnote>
  <w:footnote w:type="continuationSeparator" w:id="0">
    <w:p w14:paraId="604A5CEB" w14:textId="77777777" w:rsidR="006541B3" w:rsidRDefault="006541B3" w:rsidP="00D57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9A63" w14:textId="0BE55324" w:rsidR="00BB7738" w:rsidRDefault="00BB7738">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86989E0" wp14:editId="265E54BB">
              <wp:simplePos x="0" y="0"/>
              <wp:positionH relativeFrom="page">
                <wp:posOffset>2338070</wp:posOffset>
              </wp:positionH>
              <wp:positionV relativeFrom="page">
                <wp:posOffset>537845</wp:posOffset>
              </wp:positionV>
              <wp:extent cx="2894965" cy="2559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496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482A5" w14:textId="77777777" w:rsidR="00BB7738" w:rsidRPr="00082CF0" w:rsidRDefault="00BB7738" w:rsidP="007D51BB">
                          <w:pPr>
                            <w:spacing w:before="11"/>
                            <w:jc w:val="center"/>
                            <w:rPr>
                              <w:sz w:val="16"/>
                              <w:lang w:val="id-I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989E0" id="_x0000_t202" coordsize="21600,21600" o:spt="202" path="m,l,21600r21600,l21600,xe">
              <v:stroke joinstyle="miter"/>
              <v:path gradientshapeok="t" o:connecttype="rect"/>
            </v:shapetype>
            <v:shape id="Text Box 2" o:spid="_x0000_s1026" type="#_x0000_t202" style="position:absolute;margin-left:184.1pt;margin-top:42.35pt;width:227.95pt;height:20.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" filled="f" stroked="f">
              <v:textbox inset="0,0,0,0">
                <w:txbxContent>
                  <w:p w14:paraId="150482A5" w14:textId="77777777" w:rsidR="00BB7738" w:rsidRPr="00082CF0" w:rsidRDefault="00BB7738" w:rsidP="007D51BB">
                    <w:pPr>
                      <w:spacing w:before="11"/>
                      <w:jc w:val="center"/>
                      <w:rPr>
                        <w:sz w:val="16"/>
                        <w:lang w:val="id-ID"/>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2C945" w14:textId="4C6F3D9F" w:rsidR="00BB7738" w:rsidRDefault="00BB773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0ED0"/>
    <w:multiLevelType w:val="hybridMultilevel"/>
    <w:tmpl w:val="1F0204E4"/>
    <w:lvl w:ilvl="0" w:tplc="79C059E6">
      <w:start w:val="1"/>
      <w:numFmt w:val="decimal"/>
      <w:lvlText w:val="%1."/>
      <w:lvlJc w:val="left"/>
      <w:pPr>
        <w:ind w:left="468" w:hanging="360"/>
      </w:pPr>
      <w:rPr>
        <w:rFonts w:ascii="Times New Roman" w:eastAsia="Times New Roman" w:hAnsi="Times New Roman" w:cs="Times New Roman" w:hint="default"/>
        <w:b/>
        <w:bCs/>
        <w:spacing w:val="-1"/>
        <w:w w:val="100"/>
        <w:sz w:val="24"/>
        <w:szCs w:val="24"/>
        <w:vertAlign w:val="baseline"/>
        <w:lang w:val="id" w:eastAsia="en-US" w:bidi="ar-SA"/>
      </w:rPr>
    </w:lvl>
    <w:lvl w:ilvl="1" w:tplc="CAC0B6FA">
      <w:numFmt w:val="bullet"/>
      <w:lvlText w:val="•"/>
      <w:lvlJc w:val="left"/>
      <w:pPr>
        <w:ind w:left="832" w:hanging="360"/>
      </w:pPr>
      <w:rPr>
        <w:rFonts w:hint="default"/>
        <w:lang w:val="id" w:eastAsia="en-US" w:bidi="ar-SA"/>
      </w:rPr>
    </w:lvl>
    <w:lvl w:ilvl="2" w:tplc="397827A2">
      <w:numFmt w:val="bullet"/>
      <w:lvlText w:val="•"/>
      <w:lvlJc w:val="left"/>
      <w:pPr>
        <w:ind w:left="1204" w:hanging="360"/>
      </w:pPr>
      <w:rPr>
        <w:rFonts w:hint="default"/>
        <w:lang w:val="id" w:eastAsia="en-US" w:bidi="ar-SA"/>
      </w:rPr>
    </w:lvl>
    <w:lvl w:ilvl="3" w:tplc="C05E6980">
      <w:numFmt w:val="bullet"/>
      <w:lvlText w:val="•"/>
      <w:lvlJc w:val="left"/>
      <w:pPr>
        <w:ind w:left="1577" w:hanging="360"/>
      </w:pPr>
      <w:rPr>
        <w:rFonts w:hint="default"/>
        <w:lang w:val="id" w:eastAsia="en-US" w:bidi="ar-SA"/>
      </w:rPr>
    </w:lvl>
    <w:lvl w:ilvl="4" w:tplc="B23C5828">
      <w:numFmt w:val="bullet"/>
      <w:lvlText w:val="•"/>
      <w:lvlJc w:val="left"/>
      <w:pPr>
        <w:ind w:left="1949" w:hanging="360"/>
      </w:pPr>
      <w:rPr>
        <w:rFonts w:hint="default"/>
        <w:lang w:val="id" w:eastAsia="en-US" w:bidi="ar-SA"/>
      </w:rPr>
    </w:lvl>
    <w:lvl w:ilvl="5" w:tplc="4FFE39F2">
      <w:numFmt w:val="bullet"/>
      <w:lvlText w:val="•"/>
      <w:lvlJc w:val="left"/>
      <w:pPr>
        <w:ind w:left="2321" w:hanging="360"/>
      </w:pPr>
      <w:rPr>
        <w:rFonts w:hint="default"/>
        <w:lang w:val="id" w:eastAsia="en-US" w:bidi="ar-SA"/>
      </w:rPr>
    </w:lvl>
    <w:lvl w:ilvl="6" w:tplc="59A0DF98">
      <w:numFmt w:val="bullet"/>
      <w:lvlText w:val="•"/>
      <w:lvlJc w:val="left"/>
      <w:pPr>
        <w:ind w:left="2694" w:hanging="360"/>
      </w:pPr>
      <w:rPr>
        <w:rFonts w:hint="default"/>
        <w:lang w:val="id" w:eastAsia="en-US" w:bidi="ar-SA"/>
      </w:rPr>
    </w:lvl>
    <w:lvl w:ilvl="7" w:tplc="4D26279E">
      <w:numFmt w:val="bullet"/>
      <w:lvlText w:val="•"/>
      <w:lvlJc w:val="left"/>
      <w:pPr>
        <w:ind w:left="3066" w:hanging="360"/>
      </w:pPr>
      <w:rPr>
        <w:rFonts w:hint="default"/>
        <w:lang w:val="id" w:eastAsia="en-US" w:bidi="ar-SA"/>
      </w:rPr>
    </w:lvl>
    <w:lvl w:ilvl="8" w:tplc="282A2084">
      <w:numFmt w:val="bullet"/>
      <w:lvlText w:val="•"/>
      <w:lvlJc w:val="left"/>
      <w:pPr>
        <w:ind w:left="3439" w:hanging="360"/>
      </w:pPr>
      <w:rPr>
        <w:rFonts w:hint="default"/>
        <w:lang w:val="id" w:eastAsia="en-US" w:bidi="ar-SA"/>
      </w:rPr>
    </w:lvl>
  </w:abstractNum>
  <w:abstractNum w:abstractNumId="1" w15:restartNumberingAfterBreak="0">
    <w:nsid w:val="157E31E1"/>
    <w:multiLevelType w:val="hybridMultilevel"/>
    <w:tmpl w:val="A32422B4"/>
    <w:lvl w:ilvl="0" w:tplc="79C059E6">
      <w:start w:val="1"/>
      <w:numFmt w:val="decimal"/>
      <w:lvlText w:val="%1."/>
      <w:lvlJc w:val="left"/>
      <w:pPr>
        <w:ind w:left="468" w:hanging="360"/>
      </w:pPr>
      <w:rPr>
        <w:rFonts w:ascii="Times New Roman" w:eastAsia="Times New Roman" w:hAnsi="Times New Roman" w:cs="Times New Roman" w:hint="default"/>
        <w:b/>
        <w:bCs/>
        <w:spacing w:val="-1"/>
        <w:w w:val="100"/>
        <w:sz w:val="24"/>
        <w:szCs w:val="24"/>
        <w:vertAlign w:val="baseline"/>
        <w:lang w:val="id" w:eastAsia="en-US" w:bidi="ar-SA"/>
      </w:rPr>
    </w:lvl>
    <w:lvl w:ilvl="1" w:tplc="CAC0B6FA">
      <w:numFmt w:val="bullet"/>
      <w:lvlText w:val="•"/>
      <w:lvlJc w:val="left"/>
      <w:pPr>
        <w:ind w:left="832" w:hanging="360"/>
      </w:pPr>
      <w:rPr>
        <w:rFonts w:hint="default"/>
        <w:lang w:val="id" w:eastAsia="en-US" w:bidi="ar-SA"/>
      </w:rPr>
    </w:lvl>
    <w:lvl w:ilvl="2" w:tplc="397827A2">
      <w:numFmt w:val="bullet"/>
      <w:lvlText w:val="•"/>
      <w:lvlJc w:val="left"/>
      <w:pPr>
        <w:ind w:left="1204" w:hanging="360"/>
      </w:pPr>
      <w:rPr>
        <w:rFonts w:hint="default"/>
        <w:lang w:val="id" w:eastAsia="en-US" w:bidi="ar-SA"/>
      </w:rPr>
    </w:lvl>
    <w:lvl w:ilvl="3" w:tplc="C05E6980">
      <w:numFmt w:val="bullet"/>
      <w:lvlText w:val="•"/>
      <w:lvlJc w:val="left"/>
      <w:pPr>
        <w:ind w:left="1577" w:hanging="360"/>
      </w:pPr>
      <w:rPr>
        <w:rFonts w:hint="default"/>
        <w:lang w:val="id" w:eastAsia="en-US" w:bidi="ar-SA"/>
      </w:rPr>
    </w:lvl>
    <w:lvl w:ilvl="4" w:tplc="B23C5828">
      <w:numFmt w:val="bullet"/>
      <w:lvlText w:val="•"/>
      <w:lvlJc w:val="left"/>
      <w:pPr>
        <w:ind w:left="1949" w:hanging="360"/>
      </w:pPr>
      <w:rPr>
        <w:rFonts w:hint="default"/>
        <w:lang w:val="id" w:eastAsia="en-US" w:bidi="ar-SA"/>
      </w:rPr>
    </w:lvl>
    <w:lvl w:ilvl="5" w:tplc="4FFE39F2">
      <w:numFmt w:val="bullet"/>
      <w:lvlText w:val="•"/>
      <w:lvlJc w:val="left"/>
      <w:pPr>
        <w:ind w:left="2321" w:hanging="360"/>
      </w:pPr>
      <w:rPr>
        <w:rFonts w:hint="default"/>
        <w:lang w:val="id" w:eastAsia="en-US" w:bidi="ar-SA"/>
      </w:rPr>
    </w:lvl>
    <w:lvl w:ilvl="6" w:tplc="59A0DF98">
      <w:numFmt w:val="bullet"/>
      <w:lvlText w:val="•"/>
      <w:lvlJc w:val="left"/>
      <w:pPr>
        <w:ind w:left="2694" w:hanging="360"/>
      </w:pPr>
      <w:rPr>
        <w:rFonts w:hint="default"/>
        <w:lang w:val="id" w:eastAsia="en-US" w:bidi="ar-SA"/>
      </w:rPr>
    </w:lvl>
    <w:lvl w:ilvl="7" w:tplc="4D26279E">
      <w:numFmt w:val="bullet"/>
      <w:lvlText w:val="•"/>
      <w:lvlJc w:val="left"/>
      <w:pPr>
        <w:ind w:left="3066" w:hanging="360"/>
      </w:pPr>
      <w:rPr>
        <w:rFonts w:hint="default"/>
        <w:lang w:val="id" w:eastAsia="en-US" w:bidi="ar-SA"/>
      </w:rPr>
    </w:lvl>
    <w:lvl w:ilvl="8" w:tplc="282A2084">
      <w:numFmt w:val="bullet"/>
      <w:lvlText w:val="•"/>
      <w:lvlJc w:val="left"/>
      <w:pPr>
        <w:ind w:left="3439" w:hanging="360"/>
      </w:pPr>
      <w:rPr>
        <w:rFonts w:hint="default"/>
        <w:lang w:val="id" w:eastAsia="en-US" w:bidi="ar-SA"/>
      </w:rPr>
    </w:lvl>
  </w:abstractNum>
  <w:abstractNum w:abstractNumId="2" w15:restartNumberingAfterBreak="0">
    <w:nsid w:val="30D17C1C"/>
    <w:multiLevelType w:val="hybridMultilevel"/>
    <w:tmpl w:val="FE34A50A"/>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15:restartNumberingAfterBreak="0">
    <w:nsid w:val="384029FD"/>
    <w:multiLevelType w:val="hybridMultilevel"/>
    <w:tmpl w:val="82464754"/>
    <w:lvl w:ilvl="0" w:tplc="04210011">
      <w:start w:val="1"/>
      <w:numFmt w:val="decimal"/>
      <w:lvlText w:val="%1)"/>
      <w:lvlJc w:val="left"/>
      <w:pPr>
        <w:ind w:left="786"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5C97D07"/>
    <w:multiLevelType w:val="hybridMultilevel"/>
    <w:tmpl w:val="783E5DB2"/>
    <w:lvl w:ilvl="0" w:tplc="AD7CE20C">
      <w:start w:val="3"/>
      <w:numFmt w:val="decimal"/>
      <w:lvlText w:val="%1."/>
      <w:lvlJc w:val="left"/>
      <w:pPr>
        <w:ind w:left="46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74406ED"/>
    <w:multiLevelType w:val="hybridMultilevel"/>
    <w:tmpl w:val="BDF4D3E4"/>
    <w:lvl w:ilvl="0" w:tplc="C02AB0A8">
      <w:start w:val="1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15:restartNumberingAfterBreak="0">
    <w:nsid w:val="5AA65E25"/>
    <w:multiLevelType w:val="hybridMultilevel"/>
    <w:tmpl w:val="1EDAE4B2"/>
    <w:lvl w:ilvl="0" w:tplc="79C059E6">
      <w:start w:val="1"/>
      <w:numFmt w:val="decimal"/>
      <w:lvlText w:val="%1."/>
      <w:lvlJc w:val="left"/>
      <w:pPr>
        <w:ind w:left="468" w:hanging="360"/>
      </w:pPr>
      <w:rPr>
        <w:rFonts w:ascii="Times New Roman" w:eastAsia="Times New Roman" w:hAnsi="Times New Roman" w:cs="Times New Roman" w:hint="default"/>
        <w:b/>
        <w:bCs/>
        <w:spacing w:val="-1"/>
        <w:w w:val="100"/>
        <w:sz w:val="24"/>
        <w:szCs w:val="24"/>
        <w:vertAlign w:val="baseline"/>
        <w:lang w:val="id" w:eastAsia="en-US" w:bidi="ar-SA"/>
      </w:rPr>
    </w:lvl>
    <w:lvl w:ilvl="1" w:tplc="CAC0B6FA">
      <w:numFmt w:val="bullet"/>
      <w:lvlText w:val="•"/>
      <w:lvlJc w:val="left"/>
      <w:pPr>
        <w:ind w:left="832" w:hanging="360"/>
      </w:pPr>
      <w:rPr>
        <w:rFonts w:hint="default"/>
        <w:lang w:val="id" w:eastAsia="en-US" w:bidi="ar-SA"/>
      </w:rPr>
    </w:lvl>
    <w:lvl w:ilvl="2" w:tplc="397827A2">
      <w:numFmt w:val="bullet"/>
      <w:lvlText w:val="•"/>
      <w:lvlJc w:val="left"/>
      <w:pPr>
        <w:ind w:left="1204" w:hanging="360"/>
      </w:pPr>
      <w:rPr>
        <w:rFonts w:hint="default"/>
        <w:lang w:val="id" w:eastAsia="en-US" w:bidi="ar-SA"/>
      </w:rPr>
    </w:lvl>
    <w:lvl w:ilvl="3" w:tplc="C05E6980">
      <w:numFmt w:val="bullet"/>
      <w:lvlText w:val="•"/>
      <w:lvlJc w:val="left"/>
      <w:pPr>
        <w:ind w:left="1577" w:hanging="360"/>
      </w:pPr>
      <w:rPr>
        <w:rFonts w:hint="default"/>
        <w:lang w:val="id" w:eastAsia="en-US" w:bidi="ar-SA"/>
      </w:rPr>
    </w:lvl>
    <w:lvl w:ilvl="4" w:tplc="B23C5828">
      <w:numFmt w:val="bullet"/>
      <w:lvlText w:val="•"/>
      <w:lvlJc w:val="left"/>
      <w:pPr>
        <w:ind w:left="1949" w:hanging="360"/>
      </w:pPr>
      <w:rPr>
        <w:rFonts w:hint="default"/>
        <w:lang w:val="id" w:eastAsia="en-US" w:bidi="ar-SA"/>
      </w:rPr>
    </w:lvl>
    <w:lvl w:ilvl="5" w:tplc="4FFE39F2">
      <w:numFmt w:val="bullet"/>
      <w:lvlText w:val="•"/>
      <w:lvlJc w:val="left"/>
      <w:pPr>
        <w:ind w:left="2321" w:hanging="360"/>
      </w:pPr>
      <w:rPr>
        <w:rFonts w:hint="default"/>
        <w:lang w:val="id" w:eastAsia="en-US" w:bidi="ar-SA"/>
      </w:rPr>
    </w:lvl>
    <w:lvl w:ilvl="6" w:tplc="59A0DF98">
      <w:numFmt w:val="bullet"/>
      <w:lvlText w:val="•"/>
      <w:lvlJc w:val="left"/>
      <w:pPr>
        <w:ind w:left="2694" w:hanging="360"/>
      </w:pPr>
      <w:rPr>
        <w:rFonts w:hint="default"/>
        <w:lang w:val="id" w:eastAsia="en-US" w:bidi="ar-SA"/>
      </w:rPr>
    </w:lvl>
    <w:lvl w:ilvl="7" w:tplc="4D26279E">
      <w:numFmt w:val="bullet"/>
      <w:lvlText w:val="•"/>
      <w:lvlJc w:val="left"/>
      <w:pPr>
        <w:ind w:left="3066" w:hanging="360"/>
      </w:pPr>
      <w:rPr>
        <w:rFonts w:hint="default"/>
        <w:lang w:val="id" w:eastAsia="en-US" w:bidi="ar-SA"/>
      </w:rPr>
    </w:lvl>
    <w:lvl w:ilvl="8" w:tplc="282A2084">
      <w:numFmt w:val="bullet"/>
      <w:lvlText w:val="•"/>
      <w:lvlJc w:val="left"/>
      <w:pPr>
        <w:ind w:left="3439" w:hanging="360"/>
      </w:pPr>
      <w:rPr>
        <w:rFonts w:hint="default"/>
        <w:lang w:val="id" w:eastAsia="en-US" w:bidi="ar-SA"/>
      </w:rPr>
    </w:lvl>
  </w:abstractNum>
  <w:abstractNum w:abstractNumId="7" w15:restartNumberingAfterBreak="0">
    <w:nsid w:val="5CB309CA"/>
    <w:multiLevelType w:val="hybridMultilevel"/>
    <w:tmpl w:val="5E44BC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42A67CE"/>
    <w:multiLevelType w:val="hybridMultilevel"/>
    <w:tmpl w:val="6C3A728C"/>
    <w:lvl w:ilvl="0" w:tplc="D95E9A4A">
      <w:start w:val="5"/>
      <w:numFmt w:val="decimal"/>
      <w:lvlText w:val="%1."/>
      <w:lvlJc w:val="left"/>
      <w:pPr>
        <w:ind w:left="1146" w:hanging="360"/>
      </w:pPr>
      <w:rPr>
        <w:rFonts w:hint="default"/>
        <w:b/>
        <w:bCs/>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15:restartNumberingAfterBreak="0">
    <w:nsid w:val="6EAB69DB"/>
    <w:multiLevelType w:val="hybridMultilevel"/>
    <w:tmpl w:val="36640EB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8DA0B20"/>
    <w:multiLevelType w:val="hybridMultilevel"/>
    <w:tmpl w:val="6A966434"/>
    <w:lvl w:ilvl="0" w:tplc="A218EB66">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6"/>
  </w:num>
  <w:num w:numId="3">
    <w:abstractNumId w:val="9"/>
  </w:num>
  <w:num w:numId="4">
    <w:abstractNumId w:val="1"/>
  </w:num>
  <w:num w:numId="5">
    <w:abstractNumId w:val="7"/>
  </w:num>
  <w:num w:numId="6">
    <w:abstractNumId w:val="4"/>
  </w:num>
  <w:num w:numId="7">
    <w:abstractNumId w:val="3"/>
  </w:num>
  <w:num w:numId="8">
    <w:abstractNumId w:val="5"/>
  </w:num>
  <w:num w:numId="9">
    <w:abstractNumId w:val="1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5E7"/>
    <w:rsid w:val="00001D77"/>
    <w:rsid w:val="00050FA7"/>
    <w:rsid w:val="000828E6"/>
    <w:rsid w:val="00115F4A"/>
    <w:rsid w:val="00137EC8"/>
    <w:rsid w:val="00156795"/>
    <w:rsid w:val="001A705A"/>
    <w:rsid w:val="001C2797"/>
    <w:rsid w:val="001E556B"/>
    <w:rsid w:val="00215882"/>
    <w:rsid w:val="002C6AB6"/>
    <w:rsid w:val="002E15E4"/>
    <w:rsid w:val="00301773"/>
    <w:rsid w:val="00340950"/>
    <w:rsid w:val="003477CB"/>
    <w:rsid w:val="00356C82"/>
    <w:rsid w:val="00392C01"/>
    <w:rsid w:val="003A4C59"/>
    <w:rsid w:val="003C4291"/>
    <w:rsid w:val="0040581D"/>
    <w:rsid w:val="00424713"/>
    <w:rsid w:val="00451BC2"/>
    <w:rsid w:val="004B676D"/>
    <w:rsid w:val="004E02C2"/>
    <w:rsid w:val="004E6D8C"/>
    <w:rsid w:val="00503700"/>
    <w:rsid w:val="00572129"/>
    <w:rsid w:val="00586E3C"/>
    <w:rsid w:val="00592EA3"/>
    <w:rsid w:val="005B0982"/>
    <w:rsid w:val="005C38AB"/>
    <w:rsid w:val="00631958"/>
    <w:rsid w:val="00651167"/>
    <w:rsid w:val="006541B3"/>
    <w:rsid w:val="006B1F5B"/>
    <w:rsid w:val="006D0546"/>
    <w:rsid w:val="006D60FE"/>
    <w:rsid w:val="00733F49"/>
    <w:rsid w:val="007C3356"/>
    <w:rsid w:val="007D51BB"/>
    <w:rsid w:val="0085619D"/>
    <w:rsid w:val="008D1286"/>
    <w:rsid w:val="008F0DA1"/>
    <w:rsid w:val="00913ACA"/>
    <w:rsid w:val="00941FA6"/>
    <w:rsid w:val="0098560B"/>
    <w:rsid w:val="009B4944"/>
    <w:rsid w:val="009B63C6"/>
    <w:rsid w:val="009E277D"/>
    <w:rsid w:val="00A32F38"/>
    <w:rsid w:val="00A40A1F"/>
    <w:rsid w:val="00A73424"/>
    <w:rsid w:val="00A922C9"/>
    <w:rsid w:val="00A92F40"/>
    <w:rsid w:val="00A97A51"/>
    <w:rsid w:val="00AA7319"/>
    <w:rsid w:val="00AC6911"/>
    <w:rsid w:val="00AE4D48"/>
    <w:rsid w:val="00AF2DD3"/>
    <w:rsid w:val="00B60363"/>
    <w:rsid w:val="00B610D2"/>
    <w:rsid w:val="00B662B2"/>
    <w:rsid w:val="00B83411"/>
    <w:rsid w:val="00B93EC6"/>
    <w:rsid w:val="00BB7738"/>
    <w:rsid w:val="00BD2DDF"/>
    <w:rsid w:val="00C231CD"/>
    <w:rsid w:val="00C36D6C"/>
    <w:rsid w:val="00CB209C"/>
    <w:rsid w:val="00CB6566"/>
    <w:rsid w:val="00D00589"/>
    <w:rsid w:val="00D02C3A"/>
    <w:rsid w:val="00D11EAB"/>
    <w:rsid w:val="00D13E54"/>
    <w:rsid w:val="00D145E7"/>
    <w:rsid w:val="00D27350"/>
    <w:rsid w:val="00D47738"/>
    <w:rsid w:val="00D574F9"/>
    <w:rsid w:val="00EF13FE"/>
    <w:rsid w:val="00F56C20"/>
    <w:rsid w:val="00FB0DE6"/>
    <w:rsid w:val="00FC48F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37C52"/>
  <w15:chartTrackingRefBased/>
  <w15:docId w15:val="{FB50CFFF-113E-4773-99A1-0D0645BF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5E7"/>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D145E7"/>
    <w:pPr>
      <w:ind w:left="108"/>
      <w:outlineLvl w:val="0"/>
    </w:pPr>
    <w:rPr>
      <w:b/>
      <w:bCs/>
      <w:sz w:val="24"/>
      <w:szCs w:val="24"/>
    </w:rPr>
  </w:style>
  <w:style w:type="paragraph" w:styleId="Heading3">
    <w:name w:val="heading 3"/>
    <w:basedOn w:val="Normal"/>
    <w:link w:val="Heading3Char"/>
    <w:uiPriority w:val="9"/>
    <w:unhideWhenUsed/>
    <w:qFormat/>
    <w:rsid w:val="00D145E7"/>
    <w:pPr>
      <w:ind w:left="20"/>
      <w:outlineLvl w:val="2"/>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5E7"/>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9"/>
    <w:rsid w:val="00D145E7"/>
    <w:rPr>
      <w:rFonts w:ascii="Times New Roman" w:eastAsia="Times New Roman" w:hAnsi="Times New Roman" w:cs="Times New Roman"/>
      <w:b/>
      <w:bCs/>
      <w:sz w:val="19"/>
      <w:szCs w:val="19"/>
      <w:lang w:val="id"/>
    </w:rPr>
  </w:style>
  <w:style w:type="paragraph" w:styleId="BodyText">
    <w:name w:val="Body Text"/>
    <w:basedOn w:val="Normal"/>
    <w:link w:val="BodyTextChar"/>
    <w:uiPriority w:val="1"/>
    <w:qFormat/>
    <w:rsid w:val="00D145E7"/>
    <w:rPr>
      <w:sz w:val="19"/>
      <w:szCs w:val="19"/>
    </w:rPr>
  </w:style>
  <w:style w:type="character" w:customStyle="1" w:styleId="BodyTextChar">
    <w:name w:val="Body Text Char"/>
    <w:basedOn w:val="DefaultParagraphFont"/>
    <w:link w:val="BodyText"/>
    <w:uiPriority w:val="1"/>
    <w:rsid w:val="00D145E7"/>
    <w:rPr>
      <w:rFonts w:ascii="Times New Roman" w:eastAsia="Times New Roman" w:hAnsi="Times New Roman" w:cs="Times New Roman"/>
      <w:sz w:val="19"/>
      <w:szCs w:val="19"/>
      <w:lang w:val="id"/>
    </w:rPr>
  </w:style>
  <w:style w:type="paragraph" w:styleId="Title">
    <w:name w:val="Title"/>
    <w:basedOn w:val="Normal"/>
    <w:link w:val="TitleChar"/>
    <w:uiPriority w:val="10"/>
    <w:qFormat/>
    <w:rsid w:val="00D145E7"/>
    <w:pPr>
      <w:spacing w:before="81"/>
      <w:ind w:left="1000" w:right="1283"/>
      <w:jc w:val="center"/>
    </w:pPr>
    <w:rPr>
      <w:b/>
      <w:bCs/>
      <w:sz w:val="28"/>
      <w:szCs w:val="28"/>
    </w:rPr>
  </w:style>
  <w:style w:type="character" w:customStyle="1" w:styleId="TitleChar">
    <w:name w:val="Title Char"/>
    <w:basedOn w:val="DefaultParagraphFont"/>
    <w:link w:val="Title"/>
    <w:uiPriority w:val="10"/>
    <w:rsid w:val="00D145E7"/>
    <w:rPr>
      <w:rFonts w:ascii="Times New Roman" w:eastAsia="Times New Roman" w:hAnsi="Times New Roman" w:cs="Times New Roman"/>
      <w:b/>
      <w:bCs/>
      <w:sz w:val="28"/>
      <w:szCs w:val="28"/>
      <w:lang w:val="id"/>
    </w:rPr>
  </w:style>
  <w:style w:type="paragraph" w:styleId="ListParagraph">
    <w:name w:val="List Paragraph"/>
    <w:basedOn w:val="Normal"/>
    <w:uiPriority w:val="1"/>
    <w:qFormat/>
    <w:rsid w:val="00D145E7"/>
    <w:pPr>
      <w:ind w:left="2801" w:hanging="440"/>
    </w:pPr>
  </w:style>
  <w:style w:type="paragraph" w:styleId="Header">
    <w:name w:val="header"/>
    <w:basedOn w:val="Normal"/>
    <w:link w:val="HeaderChar"/>
    <w:uiPriority w:val="99"/>
    <w:unhideWhenUsed/>
    <w:rsid w:val="00D574F9"/>
    <w:pPr>
      <w:tabs>
        <w:tab w:val="center" w:pos="4513"/>
        <w:tab w:val="right" w:pos="9026"/>
      </w:tabs>
    </w:pPr>
  </w:style>
  <w:style w:type="character" w:customStyle="1" w:styleId="HeaderChar">
    <w:name w:val="Header Char"/>
    <w:basedOn w:val="DefaultParagraphFont"/>
    <w:link w:val="Header"/>
    <w:uiPriority w:val="99"/>
    <w:rsid w:val="00D574F9"/>
    <w:rPr>
      <w:rFonts w:ascii="Times New Roman" w:eastAsia="Times New Roman" w:hAnsi="Times New Roman" w:cs="Times New Roman"/>
      <w:lang w:val="id"/>
    </w:rPr>
  </w:style>
  <w:style w:type="paragraph" w:styleId="Footer">
    <w:name w:val="footer"/>
    <w:basedOn w:val="Normal"/>
    <w:link w:val="FooterChar"/>
    <w:uiPriority w:val="99"/>
    <w:unhideWhenUsed/>
    <w:rsid w:val="00D574F9"/>
    <w:pPr>
      <w:tabs>
        <w:tab w:val="center" w:pos="4513"/>
        <w:tab w:val="right" w:pos="9026"/>
      </w:tabs>
    </w:pPr>
  </w:style>
  <w:style w:type="character" w:customStyle="1" w:styleId="FooterChar">
    <w:name w:val="Footer Char"/>
    <w:basedOn w:val="DefaultParagraphFont"/>
    <w:link w:val="Footer"/>
    <w:uiPriority w:val="99"/>
    <w:rsid w:val="00D574F9"/>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793131">
      <w:bodyDiv w:val="1"/>
      <w:marLeft w:val="0"/>
      <w:marRight w:val="0"/>
      <w:marTop w:val="0"/>
      <w:marBottom w:val="0"/>
      <w:divBdr>
        <w:top w:val="none" w:sz="0" w:space="0" w:color="auto"/>
        <w:left w:val="none" w:sz="0" w:space="0" w:color="auto"/>
        <w:bottom w:val="none" w:sz="0" w:space="0" w:color="auto"/>
        <w:right w:val="none" w:sz="0" w:space="0" w:color="auto"/>
      </w:divBdr>
    </w:div>
    <w:div w:id="735279573">
      <w:bodyDiv w:val="1"/>
      <w:marLeft w:val="0"/>
      <w:marRight w:val="0"/>
      <w:marTop w:val="0"/>
      <w:marBottom w:val="0"/>
      <w:divBdr>
        <w:top w:val="none" w:sz="0" w:space="0" w:color="auto"/>
        <w:left w:val="none" w:sz="0" w:space="0" w:color="auto"/>
        <w:bottom w:val="none" w:sz="0" w:space="0" w:color="auto"/>
        <w:right w:val="none" w:sz="0" w:space="0" w:color="auto"/>
      </w:divBdr>
    </w:div>
    <w:div w:id="1148741342">
      <w:bodyDiv w:val="1"/>
      <w:marLeft w:val="0"/>
      <w:marRight w:val="0"/>
      <w:marTop w:val="0"/>
      <w:marBottom w:val="0"/>
      <w:divBdr>
        <w:top w:val="none" w:sz="0" w:space="0" w:color="auto"/>
        <w:left w:val="none" w:sz="0" w:space="0" w:color="auto"/>
        <w:bottom w:val="none" w:sz="0" w:space="0" w:color="auto"/>
        <w:right w:val="none" w:sz="0" w:space="0" w:color="auto"/>
      </w:divBdr>
    </w:div>
    <w:div w:id="1159881886">
      <w:bodyDiv w:val="1"/>
      <w:marLeft w:val="0"/>
      <w:marRight w:val="0"/>
      <w:marTop w:val="0"/>
      <w:marBottom w:val="0"/>
      <w:divBdr>
        <w:top w:val="none" w:sz="0" w:space="0" w:color="auto"/>
        <w:left w:val="none" w:sz="0" w:space="0" w:color="auto"/>
        <w:bottom w:val="none" w:sz="0" w:space="0" w:color="auto"/>
        <w:right w:val="none" w:sz="0" w:space="0" w:color="auto"/>
      </w:divBdr>
    </w:div>
    <w:div w:id="1210414891">
      <w:bodyDiv w:val="1"/>
      <w:marLeft w:val="0"/>
      <w:marRight w:val="0"/>
      <w:marTop w:val="0"/>
      <w:marBottom w:val="0"/>
      <w:divBdr>
        <w:top w:val="none" w:sz="0" w:space="0" w:color="auto"/>
        <w:left w:val="none" w:sz="0" w:space="0" w:color="auto"/>
        <w:bottom w:val="none" w:sz="0" w:space="0" w:color="auto"/>
        <w:right w:val="none" w:sz="0" w:space="0" w:color="auto"/>
      </w:divBdr>
    </w:div>
    <w:div w:id="209087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FDA8-4101-48E6-A637-C2AC131B6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7865</Words>
  <Characters>44837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ANGGA</dc:creator>
  <cp:keywords/>
  <dc:description/>
  <cp:lastModifiedBy>Microsoft Office User</cp:lastModifiedBy>
  <cp:revision>2</cp:revision>
  <dcterms:created xsi:type="dcterms:W3CDTF">2022-02-06T14:09:00Z</dcterms:created>
  <dcterms:modified xsi:type="dcterms:W3CDTF">2022-02-06T14:09:00Z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8aa9fc38-d5d8-39c2-a92b-8bfb9dd72cb0</vt:lpwstr>
  </property>
  <property fmtid="{D5CDD505-2E9C-101B-9397-08002B2CF9AE}" pid="24" name="Mendeley Citation Style_1">
    <vt:lpwstr>http://www.zotero.org/styles/apa</vt:lpwstr>
  </property>
</Properties>
</file>