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865" w:rsidRDefault="00084CB9" w:rsidP="00331865">
      <w:pPr>
        <w:spacing w:after="0" w:line="240" w:lineRule="auto"/>
        <w:jc w:val="center"/>
        <w:rPr>
          <w:rFonts w:ascii="Times New Roman" w:hAnsi="Times New Roman" w:cs="Times New Roman"/>
          <w:b/>
          <w:color w:val="000000" w:themeColor="text1"/>
          <w:sz w:val="24"/>
          <w:szCs w:val="24"/>
          <w:shd w:val="clear" w:color="auto" w:fill="FFFFFF"/>
          <w:lang w:val="id-ID"/>
        </w:rPr>
      </w:pPr>
      <w:r w:rsidRPr="00084CB9">
        <w:rPr>
          <w:rFonts w:ascii="Times New Roman" w:hAnsi="Times New Roman" w:cs="Times New Roman"/>
          <w:b/>
          <w:color w:val="000000" w:themeColor="text1"/>
          <w:sz w:val="24"/>
          <w:szCs w:val="24"/>
          <w:shd w:val="clear" w:color="auto" w:fill="FFFFFF"/>
          <w:lang w:val="id-ID"/>
        </w:rPr>
        <w:t>HISTORICITY OF ISLAMIC EDUCATION IN THE NUSANTARA</w:t>
      </w:r>
    </w:p>
    <w:p w:rsidR="00084CB9" w:rsidRPr="00331865" w:rsidRDefault="00084CB9" w:rsidP="00331865">
      <w:pPr>
        <w:spacing w:after="0" w:line="240" w:lineRule="auto"/>
        <w:jc w:val="center"/>
        <w:rPr>
          <w:rFonts w:ascii="Times New Roman" w:hAnsi="Times New Roman" w:cs="Times New Roman"/>
          <w:b/>
          <w:color w:val="000000" w:themeColor="text1"/>
          <w:sz w:val="24"/>
          <w:szCs w:val="24"/>
          <w:shd w:val="clear" w:color="auto" w:fill="FFFFFF"/>
        </w:rPr>
      </w:pPr>
      <w:bookmarkStart w:id="0" w:name="_GoBack"/>
      <w:bookmarkEnd w:id="0"/>
    </w:p>
    <w:p w:rsidR="00331865" w:rsidRPr="00331865" w:rsidRDefault="00F43733" w:rsidP="00331865">
      <w:pPr>
        <w:spacing w:after="0" w:line="240" w:lineRule="auto"/>
        <w:jc w:val="center"/>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lang w:val="id-ID"/>
        </w:rPr>
        <w:t>Author</w:t>
      </w:r>
      <w:r w:rsidR="00331865" w:rsidRPr="00331865">
        <w:rPr>
          <w:rFonts w:ascii="Times New Roman" w:hAnsi="Times New Roman" w:cs="Times New Roman"/>
          <w:bCs/>
          <w:color w:val="000000" w:themeColor="text1"/>
          <w:sz w:val="24"/>
          <w:szCs w:val="24"/>
          <w:shd w:val="clear" w:color="auto" w:fill="FFFFFF"/>
        </w:rPr>
        <w:t>:</w:t>
      </w:r>
    </w:p>
    <w:p w:rsidR="00331865" w:rsidRPr="00331865" w:rsidRDefault="00331865" w:rsidP="00331865">
      <w:pPr>
        <w:spacing w:after="0" w:line="240" w:lineRule="auto"/>
        <w:jc w:val="center"/>
        <w:rPr>
          <w:rFonts w:ascii="Times New Roman" w:hAnsi="Times New Roman" w:cs="Times New Roman"/>
          <w:b/>
          <w:color w:val="000000" w:themeColor="text1"/>
          <w:sz w:val="24"/>
          <w:szCs w:val="24"/>
          <w:shd w:val="clear" w:color="auto" w:fill="FFFFFF"/>
        </w:rPr>
      </w:pPr>
      <w:proofErr w:type="spellStart"/>
      <w:r w:rsidRPr="00331865">
        <w:rPr>
          <w:rFonts w:ascii="Times New Roman" w:hAnsi="Times New Roman" w:cs="Times New Roman"/>
          <w:sz w:val="24"/>
          <w:szCs w:val="24"/>
        </w:rPr>
        <w:t>Fazka</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Khoiru</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Rijal</w:t>
      </w:r>
      <w:proofErr w:type="spellEnd"/>
    </w:p>
    <w:p w:rsidR="00331865" w:rsidRPr="00331865" w:rsidRDefault="00331865" w:rsidP="00331865">
      <w:pPr>
        <w:spacing w:after="0" w:line="240" w:lineRule="auto"/>
        <w:jc w:val="center"/>
        <w:rPr>
          <w:rFonts w:ascii="Times New Roman" w:hAnsi="Times New Roman" w:cs="Times New Roman"/>
          <w:b/>
          <w:color w:val="000000" w:themeColor="text1"/>
          <w:sz w:val="24"/>
          <w:szCs w:val="24"/>
          <w:shd w:val="clear" w:color="auto" w:fill="FFFFFF"/>
        </w:rPr>
      </w:pPr>
      <w:proofErr w:type="spellStart"/>
      <w:r w:rsidRPr="00331865">
        <w:rPr>
          <w:rFonts w:ascii="Times New Roman" w:hAnsi="Times New Roman" w:cs="Times New Roman"/>
          <w:sz w:val="24"/>
          <w:szCs w:val="24"/>
        </w:rPr>
        <w:t>Universitas</w:t>
      </w:r>
      <w:proofErr w:type="spellEnd"/>
      <w:r w:rsidRPr="00331865">
        <w:rPr>
          <w:rFonts w:ascii="Times New Roman" w:hAnsi="Times New Roman" w:cs="Times New Roman"/>
          <w:sz w:val="24"/>
          <w:szCs w:val="24"/>
        </w:rPr>
        <w:t xml:space="preserve"> Wahid Hasyim Semarang</w:t>
      </w:r>
    </w:p>
    <w:p w:rsidR="00331865" w:rsidRPr="00331865" w:rsidRDefault="00331865" w:rsidP="00331865">
      <w:pPr>
        <w:spacing w:line="240" w:lineRule="auto"/>
        <w:jc w:val="center"/>
        <w:rPr>
          <w:rFonts w:ascii="Times New Roman" w:hAnsi="Times New Roman" w:cs="Times New Roman"/>
          <w:sz w:val="24"/>
          <w:szCs w:val="24"/>
        </w:rPr>
      </w:pPr>
      <w:r w:rsidRPr="00331865">
        <w:rPr>
          <w:rFonts w:ascii="Times New Roman" w:hAnsi="Times New Roman" w:cs="Times New Roman"/>
          <w:sz w:val="24"/>
          <w:szCs w:val="24"/>
        </w:rPr>
        <w:t xml:space="preserve">e-mail: </w:t>
      </w:r>
      <w:hyperlink r:id="rId7" w:history="1">
        <w:r w:rsidRPr="00331865">
          <w:rPr>
            <w:rStyle w:val="Hyperlink"/>
            <w:rFonts w:ascii="Times New Roman" w:hAnsi="Times New Roman" w:cs="Times New Roman"/>
            <w:sz w:val="24"/>
            <w:szCs w:val="24"/>
          </w:rPr>
          <w:t>riejal93@gmail.com</w:t>
        </w:r>
      </w:hyperlink>
    </w:p>
    <w:p w:rsidR="00CC72E1" w:rsidRPr="00B4764D" w:rsidRDefault="00331865" w:rsidP="00331865">
      <w:pPr>
        <w:spacing w:line="240" w:lineRule="auto"/>
        <w:jc w:val="both"/>
        <w:rPr>
          <w:rFonts w:ascii="Times New Roman" w:hAnsi="Times New Roman" w:cs="Times New Roman"/>
          <w:b/>
          <w:sz w:val="24"/>
          <w:szCs w:val="24"/>
          <w:lang w:val="id-ID"/>
        </w:rPr>
      </w:pPr>
      <w:r w:rsidRPr="00B4764D">
        <w:rPr>
          <w:rFonts w:ascii="Times New Roman" w:hAnsi="Times New Roman" w:cs="Times New Roman"/>
          <w:b/>
          <w:sz w:val="24"/>
          <w:szCs w:val="24"/>
          <w:lang w:val="id-ID"/>
        </w:rPr>
        <w:t>ABSTRACT</w:t>
      </w:r>
    </w:p>
    <w:p w:rsidR="00331865" w:rsidRPr="00331865" w:rsidRDefault="00331865" w:rsidP="00331865">
      <w:pPr>
        <w:spacing w:line="240" w:lineRule="auto"/>
        <w:jc w:val="both"/>
        <w:rPr>
          <w:rFonts w:ascii="Times New Roman" w:hAnsi="Times New Roman" w:cs="Times New Roman"/>
          <w:sz w:val="24"/>
          <w:szCs w:val="24"/>
        </w:rPr>
      </w:pPr>
      <w:r w:rsidRPr="00331865">
        <w:rPr>
          <w:rFonts w:ascii="Times New Roman" w:hAnsi="Times New Roman" w:cs="Times New Roman"/>
          <w:sz w:val="24"/>
          <w:szCs w:val="24"/>
        </w:rPr>
        <w:t>The development of Islamic education cannot be separated from Islam itself, including through cultural acculturation. There are various ways in the development of Islam and Islamic education in Indonesia, including through trade, marriage, education, politics, art, Sufism, all of which help and support the spread of Islamic teachings. Along with the entry of Islam, Islamic educational institutions also run and develop in order to propagate Islam in Indonesia. In this journal, the author will explain qualitatively with a descriptive method to discuss in detail and in depth the discussion of the historicity of Islamic education in Indonesia.</w:t>
      </w:r>
    </w:p>
    <w:p w:rsidR="00331865" w:rsidRPr="00331865" w:rsidRDefault="00331865" w:rsidP="00331865">
      <w:pPr>
        <w:spacing w:line="240" w:lineRule="auto"/>
        <w:jc w:val="both"/>
        <w:rPr>
          <w:rFonts w:ascii="Times New Roman" w:hAnsi="Times New Roman" w:cs="Times New Roman"/>
          <w:sz w:val="24"/>
          <w:szCs w:val="24"/>
        </w:rPr>
      </w:pPr>
      <w:r w:rsidRPr="00331865">
        <w:rPr>
          <w:rFonts w:ascii="Times New Roman" w:hAnsi="Times New Roman" w:cs="Times New Roman"/>
          <w:sz w:val="24"/>
          <w:szCs w:val="24"/>
        </w:rPr>
        <w:t xml:space="preserve">The history of Indonesian Islamic education is essentially very closely related to the history of Indonesian </w:t>
      </w:r>
      <w:proofErr w:type="gramStart"/>
      <w:r w:rsidRPr="00331865">
        <w:rPr>
          <w:rFonts w:ascii="Times New Roman" w:hAnsi="Times New Roman" w:cs="Times New Roman"/>
          <w:sz w:val="24"/>
          <w:szCs w:val="24"/>
        </w:rPr>
        <w:t>Islam,</w:t>
      </w:r>
      <w:proofErr w:type="gramEnd"/>
      <w:r w:rsidRPr="00331865">
        <w:rPr>
          <w:rFonts w:ascii="Times New Roman" w:hAnsi="Times New Roman" w:cs="Times New Roman"/>
          <w:sz w:val="24"/>
          <w:szCs w:val="24"/>
        </w:rPr>
        <w:t xml:space="preserve"> the historical period of Islamic education is also contained in the history of Islam. Both are closely related and work together in guiding and spreading the religion and Islamic education. This journal will explain the history of Islamic education in Indonesia during the Islamic empire, the colonial period, and the independence period.</w:t>
      </w:r>
    </w:p>
    <w:p w:rsidR="00331865" w:rsidRPr="00331865" w:rsidRDefault="00331865" w:rsidP="00331865">
      <w:pPr>
        <w:spacing w:line="240" w:lineRule="auto"/>
        <w:jc w:val="both"/>
        <w:rPr>
          <w:rFonts w:ascii="Times New Roman" w:hAnsi="Times New Roman" w:cs="Times New Roman"/>
          <w:sz w:val="24"/>
          <w:szCs w:val="24"/>
        </w:rPr>
      </w:pPr>
      <w:r w:rsidRPr="00F43733">
        <w:rPr>
          <w:rFonts w:ascii="Times New Roman" w:hAnsi="Times New Roman" w:cs="Times New Roman"/>
          <w:b/>
          <w:sz w:val="24"/>
          <w:szCs w:val="24"/>
        </w:rPr>
        <w:t>Keywords:</w:t>
      </w:r>
      <w:r w:rsidRPr="00331865">
        <w:rPr>
          <w:rFonts w:ascii="Times New Roman" w:hAnsi="Times New Roman" w:cs="Times New Roman"/>
          <w:sz w:val="24"/>
          <w:szCs w:val="24"/>
        </w:rPr>
        <w:t xml:space="preserve"> Historical Islamic Education, Islamic Education during the Islamic Kingdom, Colonial Period, and Independence Period</w:t>
      </w:r>
    </w:p>
    <w:p w:rsidR="00331865" w:rsidRPr="00331865" w:rsidRDefault="00331865" w:rsidP="00331865">
      <w:pPr>
        <w:spacing w:line="360" w:lineRule="auto"/>
        <w:jc w:val="both"/>
        <w:rPr>
          <w:rFonts w:ascii="Times New Roman" w:hAnsi="Times New Roman" w:cs="Times New Roman"/>
          <w:sz w:val="24"/>
          <w:szCs w:val="24"/>
        </w:rPr>
      </w:pPr>
    </w:p>
    <w:p w:rsidR="00331865" w:rsidRPr="00B4764D" w:rsidRDefault="00331865" w:rsidP="00331865">
      <w:pPr>
        <w:spacing w:line="360" w:lineRule="auto"/>
        <w:jc w:val="both"/>
        <w:rPr>
          <w:rFonts w:ascii="Times New Roman" w:hAnsi="Times New Roman" w:cs="Times New Roman"/>
          <w:b/>
          <w:sz w:val="24"/>
          <w:szCs w:val="24"/>
        </w:rPr>
      </w:pPr>
      <w:r w:rsidRPr="00B4764D">
        <w:rPr>
          <w:rFonts w:ascii="Times New Roman" w:hAnsi="Times New Roman" w:cs="Times New Roman"/>
          <w:b/>
          <w:sz w:val="24"/>
          <w:szCs w:val="24"/>
        </w:rPr>
        <w:t>PRELIMINARY</w:t>
      </w:r>
    </w:p>
    <w:p w:rsidR="00F43733" w:rsidRDefault="00331865" w:rsidP="00F43733">
      <w:pPr>
        <w:spacing w:line="360" w:lineRule="auto"/>
        <w:ind w:firstLine="720"/>
        <w:jc w:val="both"/>
        <w:rPr>
          <w:rFonts w:ascii="Times New Roman" w:hAnsi="Times New Roman" w:cs="Times New Roman"/>
          <w:sz w:val="24"/>
          <w:szCs w:val="24"/>
        </w:rPr>
      </w:pPr>
      <w:proofErr w:type="spellStart"/>
      <w:r w:rsidRPr="00331865">
        <w:rPr>
          <w:rFonts w:ascii="Times New Roman" w:hAnsi="Times New Roman" w:cs="Times New Roman"/>
          <w:sz w:val="24"/>
          <w:szCs w:val="24"/>
        </w:rPr>
        <w:t>Rasulullah</w:t>
      </w:r>
      <w:proofErr w:type="spellEnd"/>
      <w:r w:rsidRPr="00331865">
        <w:rPr>
          <w:rFonts w:ascii="Times New Roman" w:hAnsi="Times New Roman" w:cs="Times New Roman"/>
          <w:sz w:val="24"/>
          <w:szCs w:val="24"/>
        </w:rPr>
        <w:t xml:space="preserve"> SAW as the messenger of Allah has given many </w:t>
      </w:r>
      <w:proofErr w:type="spellStart"/>
      <w:r w:rsidRPr="00331865">
        <w:rPr>
          <w:rFonts w:ascii="Times New Roman" w:hAnsi="Times New Roman" w:cs="Times New Roman"/>
          <w:sz w:val="24"/>
          <w:szCs w:val="24"/>
        </w:rPr>
        <w:t>uswatun</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hasanah</w:t>
      </w:r>
      <w:proofErr w:type="spellEnd"/>
      <w:r w:rsidRPr="00331865">
        <w:rPr>
          <w:rFonts w:ascii="Times New Roman" w:hAnsi="Times New Roman" w:cs="Times New Roman"/>
          <w:sz w:val="24"/>
          <w:szCs w:val="24"/>
        </w:rPr>
        <w:t xml:space="preserve"> to his servants in matters of worship, </w:t>
      </w:r>
      <w:proofErr w:type="spellStart"/>
      <w:r w:rsidRPr="00331865">
        <w:rPr>
          <w:rFonts w:ascii="Times New Roman" w:hAnsi="Times New Roman" w:cs="Times New Roman"/>
          <w:sz w:val="24"/>
          <w:szCs w:val="24"/>
        </w:rPr>
        <w:t>tarbiyah</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muamalah</w:t>
      </w:r>
      <w:proofErr w:type="spellEnd"/>
      <w:r w:rsidRPr="00331865">
        <w:rPr>
          <w:rFonts w:ascii="Times New Roman" w:hAnsi="Times New Roman" w:cs="Times New Roman"/>
          <w:sz w:val="24"/>
          <w:szCs w:val="24"/>
        </w:rPr>
        <w:t xml:space="preserve">, etc. In terms of </w:t>
      </w:r>
      <w:proofErr w:type="spellStart"/>
      <w:r w:rsidRPr="00331865">
        <w:rPr>
          <w:rFonts w:ascii="Times New Roman" w:hAnsi="Times New Roman" w:cs="Times New Roman"/>
          <w:sz w:val="24"/>
          <w:szCs w:val="24"/>
        </w:rPr>
        <w:t>tarbiyah</w:t>
      </w:r>
      <w:proofErr w:type="spellEnd"/>
      <w:r w:rsidRPr="00331865">
        <w:rPr>
          <w:rFonts w:ascii="Times New Roman" w:hAnsi="Times New Roman" w:cs="Times New Roman"/>
          <w:sz w:val="24"/>
          <w:szCs w:val="24"/>
        </w:rPr>
        <w:t xml:space="preserve"> or education, he taught the holy book the Qur'an at the house of Al </w:t>
      </w:r>
      <w:proofErr w:type="spellStart"/>
      <w:r w:rsidRPr="00331865">
        <w:rPr>
          <w:rFonts w:ascii="Times New Roman" w:hAnsi="Times New Roman" w:cs="Times New Roman"/>
          <w:sz w:val="24"/>
          <w:szCs w:val="24"/>
        </w:rPr>
        <w:t>Arqom</w:t>
      </w:r>
      <w:proofErr w:type="spellEnd"/>
      <w:r w:rsidRPr="00331865">
        <w:rPr>
          <w:rFonts w:ascii="Times New Roman" w:hAnsi="Times New Roman" w:cs="Times New Roman"/>
          <w:sz w:val="24"/>
          <w:szCs w:val="24"/>
        </w:rPr>
        <w:t xml:space="preserve"> who was willing to make his house a place to gather followers who believed in the Prophet SAW who were still relatively few in secret. The house of Al </w:t>
      </w:r>
      <w:proofErr w:type="spellStart"/>
      <w:r w:rsidRPr="00331865">
        <w:rPr>
          <w:rFonts w:ascii="Times New Roman" w:hAnsi="Times New Roman" w:cs="Times New Roman"/>
          <w:sz w:val="24"/>
          <w:szCs w:val="24"/>
        </w:rPr>
        <w:t>Arqom</w:t>
      </w:r>
      <w:proofErr w:type="spellEnd"/>
      <w:r w:rsidRPr="00331865">
        <w:rPr>
          <w:rFonts w:ascii="Times New Roman" w:hAnsi="Times New Roman" w:cs="Times New Roman"/>
          <w:sz w:val="24"/>
          <w:szCs w:val="24"/>
        </w:rPr>
        <w:t xml:space="preserve"> bin </w:t>
      </w:r>
      <w:proofErr w:type="spellStart"/>
      <w:r w:rsidRPr="00331865">
        <w:rPr>
          <w:rFonts w:ascii="Times New Roman" w:hAnsi="Times New Roman" w:cs="Times New Roman"/>
          <w:sz w:val="24"/>
          <w:szCs w:val="24"/>
        </w:rPr>
        <w:t>Abil</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Arqom</w:t>
      </w:r>
      <w:proofErr w:type="spellEnd"/>
      <w:r w:rsidRPr="00331865">
        <w:rPr>
          <w:rFonts w:ascii="Times New Roman" w:hAnsi="Times New Roman" w:cs="Times New Roman"/>
          <w:sz w:val="24"/>
          <w:szCs w:val="24"/>
        </w:rPr>
        <w:t xml:space="preserve"> which became the first place for the education center of the companions in the early days of Islam.</w:t>
      </w:r>
      <w:r w:rsidR="000057E9">
        <w:rPr>
          <w:rStyle w:val="FootnoteReference"/>
          <w:rFonts w:ascii="Times New Roman" w:hAnsi="Times New Roman" w:cs="Times New Roman"/>
          <w:sz w:val="24"/>
          <w:szCs w:val="24"/>
        </w:rPr>
        <w:footnoteReference w:id="1"/>
      </w:r>
      <w:r w:rsidRPr="00331865">
        <w:rPr>
          <w:rFonts w:ascii="Times New Roman" w:hAnsi="Times New Roman" w:cs="Times New Roman"/>
          <w:sz w:val="24"/>
          <w:szCs w:val="24"/>
        </w:rPr>
        <w:t xml:space="preserve"> This became the starting point of covert </w:t>
      </w:r>
      <w:proofErr w:type="spellStart"/>
      <w:r w:rsidRPr="00331865">
        <w:rPr>
          <w:rFonts w:ascii="Times New Roman" w:hAnsi="Times New Roman" w:cs="Times New Roman"/>
          <w:sz w:val="24"/>
          <w:szCs w:val="24"/>
        </w:rPr>
        <w:t>da'wah</w:t>
      </w:r>
      <w:proofErr w:type="spellEnd"/>
      <w:r w:rsidRPr="00331865">
        <w:rPr>
          <w:rFonts w:ascii="Times New Roman" w:hAnsi="Times New Roman" w:cs="Times New Roman"/>
          <w:sz w:val="24"/>
          <w:szCs w:val="24"/>
        </w:rPr>
        <w:t xml:space="preserve"> and then open </w:t>
      </w:r>
      <w:proofErr w:type="spellStart"/>
      <w:r w:rsidRPr="00331865">
        <w:rPr>
          <w:rFonts w:ascii="Times New Roman" w:hAnsi="Times New Roman" w:cs="Times New Roman"/>
          <w:sz w:val="24"/>
          <w:szCs w:val="24"/>
        </w:rPr>
        <w:t>da'wah</w:t>
      </w:r>
      <w:proofErr w:type="spellEnd"/>
      <w:r w:rsidRPr="00331865">
        <w:rPr>
          <w:rFonts w:ascii="Times New Roman" w:hAnsi="Times New Roman" w:cs="Times New Roman"/>
          <w:sz w:val="24"/>
          <w:szCs w:val="24"/>
        </w:rPr>
        <w:t>.</w:t>
      </w:r>
    </w:p>
    <w:p w:rsidR="00F43733"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In relation to the objectives of religious education, the expected goal of religious education is not merely the teaching of religious knowledge and worship practices, but the most important </w:t>
      </w:r>
      <w:r w:rsidRPr="00331865">
        <w:rPr>
          <w:rFonts w:ascii="Times New Roman" w:hAnsi="Times New Roman" w:cs="Times New Roman"/>
          <w:sz w:val="24"/>
          <w:szCs w:val="24"/>
        </w:rPr>
        <w:lastRenderedPageBreak/>
        <w:t>thing is moral education.</w:t>
      </w:r>
      <w:r w:rsidR="000057E9">
        <w:rPr>
          <w:rStyle w:val="FootnoteReference"/>
          <w:rFonts w:ascii="Times New Roman" w:hAnsi="Times New Roman" w:cs="Times New Roman"/>
          <w:sz w:val="24"/>
          <w:szCs w:val="24"/>
        </w:rPr>
        <w:footnoteReference w:id="2"/>
      </w:r>
      <w:r w:rsidRPr="00331865">
        <w:rPr>
          <w:rFonts w:ascii="Times New Roman" w:hAnsi="Times New Roman" w:cs="Times New Roman"/>
          <w:sz w:val="24"/>
          <w:szCs w:val="24"/>
        </w:rPr>
        <w:t xml:space="preserve"> The purpose of Islamic religious education is to learn and know Islamic religious sciences and practice them.</w:t>
      </w:r>
      <w:r w:rsidR="000057E9">
        <w:rPr>
          <w:rStyle w:val="FootnoteReference"/>
          <w:rFonts w:ascii="Times New Roman" w:hAnsi="Times New Roman" w:cs="Times New Roman"/>
          <w:sz w:val="24"/>
          <w:szCs w:val="24"/>
        </w:rPr>
        <w:footnoteReference w:id="3"/>
      </w:r>
      <w:r w:rsidRPr="00331865">
        <w:rPr>
          <w:rFonts w:ascii="Times New Roman" w:hAnsi="Times New Roman" w:cs="Times New Roman"/>
          <w:sz w:val="24"/>
          <w:szCs w:val="24"/>
        </w:rPr>
        <w:t xml:space="preserve"> Religious education has a great purpose in shaping and fostering human life, as signs in doing and acting, using norms that are acceptable to relig</w:t>
      </w:r>
      <w:r w:rsidR="00F43733">
        <w:rPr>
          <w:rFonts w:ascii="Times New Roman" w:hAnsi="Times New Roman" w:cs="Times New Roman"/>
          <w:sz w:val="24"/>
          <w:szCs w:val="24"/>
        </w:rPr>
        <w:t>ion.</w:t>
      </w:r>
    </w:p>
    <w:p w:rsidR="00F43733"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Since the beginning of its development, Islamic education has always placed its philosophical views on central targets, namely human students, who are understood as creatures of God who have the basic potential of nature whose Islamic religiosity is the core, towards a happy physical and spiritual life in the broadest sense.</w:t>
      </w:r>
      <w:r w:rsidR="000057E9">
        <w:rPr>
          <w:rStyle w:val="FootnoteReference"/>
          <w:rFonts w:ascii="Times New Roman" w:hAnsi="Times New Roman" w:cs="Times New Roman"/>
          <w:sz w:val="24"/>
          <w:szCs w:val="24"/>
        </w:rPr>
        <w:footnoteReference w:id="4"/>
      </w:r>
      <w:r w:rsidRPr="00331865">
        <w:rPr>
          <w:rFonts w:ascii="Times New Roman" w:hAnsi="Times New Roman" w:cs="Times New Roman"/>
          <w:sz w:val="24"/>
          <w:szCs w:val="24"/>
        </w:rPr>
        <w:t xml:space="preserve"> In this case, the purpose of Islamic education is to develop human nature into human beings who are g</w:t>
      </w:r>
      <w:r w:rsidR="00F43733">
        <w:rPr>
          <w:rFonts w:ascii="Times New Roman" w:hAnsi="Times New Roman" w:cs="Times New Roman"/>
          <w:sz w:val="24"/>
          <w:szCs w:val="24"/>
        </w:rPr>
        <w:t>ood and can benefit all humans.</w:t>
      </w:r>
    </w:p>
    <w:p w:rsidR="00F43733"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Other objectives or functions of Islamic education include, firstly, educating all potential spiritual-faith, sense of initiative, skills of community members, secondly, passing on religious values, noble values ​​of cultural traditions, and noble social norms. third, as a means of social control and service to perform social control mechanisms, fourth, as a means of unifying and personal and social development.</w:t>
      </w:r>
      <w:r w:rsidR="000057E9">
        <w:rPr>
          <w:rStyle w:val="FootnoteReference"/>
          <w:rFonts w:ascii="Times New Roman" w:hAnsi="Times New Roman" w:cs="Times New Roman"/>
          <w:sz w:val="24"/>
          <w:szCs w:val="24"/>
        </w:rPr>
        <w:footnoteReference w:id="5"/>
      </w:r>
    </w:p>
    <w:p w:rsidR="00331865" w:rsidRPr="00331865"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historicity of Islamic education in the archipelago began with recitations in people's homes by propagators of Islam, then developed into recitations in </w:t>
      </w:r>
      <w:proofErr w:type="spellStart"/>
      <w:r w:rsidRPr="00331865">
        <w:rPr>
          <w:rFonts w:ascii="Times New Roman" w:hAnsi="Times New Roman" w:cs="Times New Roman"/>
          <w:sz w:val="24"/>
          <w:szCs w:val="24"/>
        </w:rPr>
        <w:t>langgar</w:t>
      </w:r>
      <w:proofErr w:type="spellEnd"/>
      <w:r w:rsidRPr="00331865">
        <w:rPr>
          <w:rFonts w:ascii="Times New Roman" w:hAnsi="Times New Roman" w:cs="Times New Roman"/>
          <w:sz w:val="24"/>
          <w:szCs w:val="24"/>
        </w:rPr>
        <w:t>/</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/mosque and Islamic boarding school. In the next period, the form of madrasas emerged and efforts to incorporate Islamic educational materials into the general education curriculum established by the Dutch colonial government. At the time of independence, the forms of the Islamic education system, both Islamic boarding schools, madrasas, and public schools continued, but with developments that seemed to lag behind the development of the community itself.</w:t>
      </w:r>
      <w:r w:rsidR="000057E9">
        <w:rPr>
          <w:rStyle w:val="FootnoteReference"/>
          <w:rFonts w:ascii="Times New Roman" w:hAnsi="Times New Roman" w:cs="Times New Roman"/>
          <w:sz w:val="24"/>
          <w:szCs w:val="24"/>
        </w:rPr>
        <w:footnoteReference w:id="6"/>
      </w:r>
    </w:p>
    <w:p w:rsidR="00331865" w:rsidRPr="00B4764D" w:rsidRDefault="00331865" w:rsidP="00331865">
      <w:pPr>
        <w:spacing w:line="360" w:lineRule="auto"/>
        <w:jc w:val="both"/>
        <w:rPr>
          <w:rFonts w:ascii="Times New Roman" w:hAnsi="Times New Roman" w:cs="Times New Roman"/>
          <w:b/>
          <w:sz w:val="24"/>
          <w:szCs w:val="24"/>
        </w:rPr>
      </w:pPr>
      <w:r w:rsidRPr="00B4764D">
        <w:rPr>
          <w:rFonts w:ascii="Times New Roman" w:hAnsi="Times New Roman" w:cs="Times New Roman"/>
          <w:b/>
          <w:sz w:val="24"/>
          <w:szCs w:val="24"/>
        </w:rPr>
        <w:t>RESEARCH METHODS</w:t>
      </w:r>
    </w:p>
    <w:p w:rsidR="00331865" w:rsidRPr="00331865"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research method used in this journal is qualitative with a descriptive approach that aims to analyze events, phenomena, or socio-cultural conditions. This approach also displays the data results as they are without any manipulation process or other things. The method used is to </w:t>
      </w:r>
      <w:r w:rsidRPr="00331865">
        <w:rPr>
          <w:rFonts w:ascii="Times New Roman" w:hAnsi="Times New Roman" w:cs="Times New Roman"/>
          <w:sz w:val="24"/>
          <w:szCs w:val="24"/>
        </w:rPr>
        <w:lastRenderedPageBreak/>
        <w:t>analyze a number of data findings which are then categorized into units that have been prepared by the researcher. In this case, it consists of three units, namely the history of Islamic education in Indonesia during the Islamic empire, the colonial period, and the independence period.</w:t>
      </w:r>
    </w:p>
    <w:p w:rsidR="00331865" w:rsidRPr="00331865" w:rsidRDefault="00331865" w:rsidP="00331865">
      <w:pPr>
        <w:spacing w:line="360" w:lineRule="auto"/>
        <w:jc w:val="both"/>
        <w:rPr>
          <w:rFonts w:ascii="Times New Roman" w:hAnsi="Times New Roman" w:cs="Times New Roman"/>
          <w:sz w:val="24"/>
          <w:szCs w:val="24"/>
        </w:rPr>
      </w:pPr>
    </w:p>
    <w:p w:rsidR="00331865" w:rsidRPr="00F43733" w:rsidRDefault="00331865" w:rsidP="00331865">
      <w:pPr>
        <w:spacing w:line="360" w:lineRule="auto"/>
        <w:jc w:val="both"/>
        <w:rPr>
          <w:rFonts w:ascii="Times New Roman" w:hAnsi="Times New Roman" w:cs="Times New Roman"/>
          <w:b/>
          <w:sz w:val="24"/>
          <w:szCs w:val="24"/>
        </w:rPr>
      </w:pPr>
      <w:r w:rsidRPr="00F43733">
        <w:rPr>
          <w:rFonts w:ascii="Times New Roman" w:hAnsi="Times New Roman" w:cs="Times New Roman"/>
          <w:b/>
          <w:sz w:val="24"/>
          <w:szCs w:val="24"/>
        </w:rPr>
        <w:t>RESEARCH RESULTS AND DISCUSSION</w:t>
      </w:r>
    </w:p>
    <w:p w:rsidR="00F43733" w:rsidRPr="00F43733" w:rsidRDefault="00331865" w:rsidP="00F43733">
      <w:pPr>
        <w:pStyle w:val="ListParagraph"/>
        <w:numPr>
          <w:ilvl w:val="0"/>
          <w:numId w:val="2"/>
        </w:numPr>
        <w:spacing w:line="360" w:lineRule="auto"/>
        <w:jc w:val="both"/>
        <w:rPr>
          <w:rFonts w:ascii="Times New Roman" w:hAnsi="Times New Roman" w:cs="Times New Roman"/>
          <w:b/>
          <w:sz w:val="24"/>
          <w:szCs w:val="24"/>
        </w:rPr>
      </w:pPr>
      <w:r w:rsidRPr="00F43733">
        <w:rPr>
          <w:rFonts w:ascii="Times New Roman" w:hAnsi="Times New Roman" w:cs="Times New Roman"/>
          <w:b/>
          <w:sz w:val="24"/>
          <w:szCs w:val="24"/>
        </w:rPr>
        <w:t>Islamic Educ</w:t>
      </w:r>
      <w:r w:rsidR="00F43733" w:rsidRPr="00F43733">
        <w:rPr>
          <w:rFonts w:ascii="Times New Roman" w:hAnsi="Times New Roman" w:cs="Times New Roman"/>
          <w:b/>
          <w:sz w:val="24"/>
          <w:szCs w:val="24"/>
        </w:rPr>
        <w:t>ation during the Islamic Empire</w:t>
      </w:r>
    </w:p>
    <w:p w:rsidR="00F43733" w:rsidRDefault="00331865" w:rsidP="00F43733">
      <w:pPr>
        <w:pStyle w:val="ListParagraph"/>
        <w:spacing w:line="360" w:lineRule="auto"/>
        <w:ind w:left="1080" w:firstLine="720"/>
        <w:jc w:val="both"/>
        <w:rPr>
          <w:rFonts w:ascii="Times New Roman" w:hAnsi="Times New Roman" w:cs="Times New Roman"/>
          <w:sz w:val="24"/>
          <w:szCs w:val="24"/>
        </w:rPr>
      </w:pPr>
      <w:r w:rsidRPr="00F43733">
        <w:rPr>
          <w:rFonts w:ascii="Times New Roman" w:hAnsi="Times New Roman" w:cs="Times New Roman"/>
          <w:sz w:val="24"/>
          <w:szCs w:val="24"/>
        </w:rPr>
        <w:t xml:space="preserve">In historical records, there are several Islamic kingdoms that grew and developed during the Islamic Kingdom in Indonesia, including the </w:t>
      </w:r>
      <w:proofErr w:type="spellStart"/>
      <w:r w:rsidRPr="00F43733">
        <w:rPr>
          <w:rFonts w:ascii="Times New Roman" w:hAnsi="Times New Roman" w:cs="Times New Roman"/>
          <w:sz w:val="24"/>
          <w:szCs w:val="24"/>
        </w:rPr>
        <w:t>Perlak</w:t>
      </w:r>
      <w:proofErr w:type="spellEnd"/>
      <w:r w:rsidRPr="00F43733">
        <w:rPr>
          <w:rFonts w:ascii="Times New Roman" w:hAnsi="Times New Roman" w:cs="Times New Roman"/>
          <w:sz w:val="24"/>
          <w:szCs w:val="24"/>
        </w:rPr>
        <w:t xml:space="preserve"> kingdom (840 AD), the </w:t>
      </w:r>
      <w:proofErr w:type="spellStart"/>
      <w:r w:rsidRPr="00F43733">
        <w:rPr>
          <w:rFonts w:ascii="Times New Roman" w:hAnsi="Times New Roman" w:cs="Times New Roman"/>
          <w:sz w:val="24"/>
          <w:szCs w:val="24"/>
        </w:rPr>
        <w:t>Samudera</w:t>
      </w:r>
      <w:proofErr w:type="spellEnd"/>
      <w:r w:rsidRPr="00F43733">
        <w:rPr>
          <w:rFonts w:ascii="Times New Roman" w:hAnsi="Times New Roman" w:cs="Times New Roman"/>
          <w:sz w:val="24"/>
          <w:szCs w:val="24"/>
        </w:rPr>
        <w:t xml:space="preserve"> </w:t>
      </w:r>
      <w:proofErr w:type="spellStart"/>
      <w:r w:rsidRPr="00F43733">
        <w:rPr>
          <w:rFonts w:ascii="Times New Roman" w:hAnsi="Times New Roman" w:cs="Times New Roman"/>
          <w:sz w:val="24"/>
          <w:szCs w:val="24"/>
        </w:rPr>
        <w:t>Pasai</w:t>
      </w:r>
      <w:proofErr w:type="spellEnd"/>
      <w:r w:rsidRPr="00F43733">
        <w:rPr>
          <w:rFonts w:ascii="Times New Roman" w:hAnsi="Times New Roman" w:cs="Times New Roman"/>
          <w:sz w:val="24"/>
          <w:szCs w:val="24"/>
        </w:rPr>
        <w:t xml:space="preserve"> Kingdom (1267 AD), the Aceh Darussalam Kingdom (1496 AD), the </w:t>
      </w:r>
      <w:proofErr w:type="spellStart"/>
      <w:r w:rsidRPr="00F43733">
        <w:rPr>
          <w:rFonts w:ascii="Times New Roman" w:hAnsi="Times New Roman" w:cs="Times New Roman"/>
          <w:sz w:val="24"/>
          <w:szCs w:val="24"/>
        </w:rPr>
        <w:t>Demak</w:t>
      </w:r>
      <w:proofErr w:type="spellEnd"/>
      <w:r w:rsidRPr="00F43733">
        <w:rPr>
          <w:rFonts w:ascii="Times New Roman" w:hAnsi="Times New Roman" w:cs="Times New Roman"/>
          <w:sz w:val="24"/>
          <w:szCs w:val="24"/>
        </w:rPr>
        <w:t xml:space="preserve"> Kingdom (1349 AD), The Kingdom of Banjar (1521 AD), the Kingdom of Ternate and </w:t>
      </w:r>
      <w:proofErr w:type="spellStart"/>
      <w:r w:rsidRPr="00F43733">
        <w:rPr>
          <w:rFonts w:ascii="Times New Roman" w:hAnsi="Times New Roman" w:cs="Times New Roman"/>
          <w:sz w:val="24"/>
          <w:szCs w:val="24"/>
        </w:rPr>
        <w:t>Tidore</w:t>
      </w:r>
      <w:proofErr w:type="spellEnd"/>
      <w:r w:rsidRPr="00F43733">
        <w:rPr>
          <w:rFonts w:ascii="Times New Roman" w:hAnsi="Times New Roman" w:cs="Times New Roman"/>
          <w:sz w:val="24"/>
          <w:szCs w:val="24"/>
        </w:rPr>
        <w:t xml:space="preserve"> (1257 AD), etc.</w:t>
      </w:r>
    </w:p>
    <w:p w:rsidR="00F43733" w:rsidRDefault="00331865" w:rsidP="00F43733">
      <w:pPr>
        <w:pStyle w:val="ListParagraph"/>
        <w:spacing w:line="360" w:lineRule="auto"/>
        <w:ind w:left="108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development of Islamic boarding schools in Indonesia is closely related to the history of Islam in Indonesia itself, education in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as a medium for the spread of Islam especially during the </w:t>
      </w:r>
      <w:proofErr w:type="spellStart"/>
      <w:r w:rsidRPr="00331865">
        <w:rPr>
          <w:rFonts w:ascii="Times New Roman" w:hAnsi="Times New Roman" w:cs="Times New Roman"/>
          <w:sz w:val="24"/>
          <w:szCs w:val="24"/>
        </w:rPr>
        <w:t>Walisongo</w:t>
      </w:r>
      <w:proofErr w:type="spellEnd"/>
      <w:r w:rsidRPr="00331865">
        <w:rPr>
          <w:rFonts w:ascii="Times New Roman" w:hAnsi="Times New Roman" w:cs="Times New Roman"/>
          <w:sz w:val="24"/>
          <w:szCs w:val="24"/>
        </w:rPr>
        <w:t xml:space="preserve"> period.</w:t>
      </w:r>
      <w:r w:rsidR="000057E9">
        <w:rPr>
          <w:rStyle w:val="FootnoteReference"/>
          <w:rFonts w:ascii="Times New Roman" w:hAnsi="Times New Roman" w:cs="Times New Roman"/>
          <w:sz w:val="24"/>
          <w:szCs w:val="24"/>
        </w:rPr>
        <w:footnoteReference w:id="7"/>
      </w:r>
      <w:r w:rsidRPr="00331865">
        <w:rPr>
          <w:rFonts w:ascii="Times New Roman" w:hAnsi="Times New Roman" w:cs="Times New Roman"/>
          <w:sz w:val="24"/>
          <w:szCs w:val="24"/>
        </w:rPr>
        <w:t xml:space="preserve"> Education as a method of spreading Islam, of course, requires a place or means to spread religion, at first it was in people's homes, then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and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were formed.</w:t>
      </w:r>
    </w:p>
    <w:p w:rsidR="00331865" w:rsidRPr="00F43733" w:rsidRDefault="00331865" w:rsidP="00F43733">
      <w:pPr>
        <w:pStyle w:val="ListParagraph"/>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 xml:space="preserve">It is mutually agreed by Islamic historians that Islam first entered Indonesia in Sumatra (around the 7th and 8th centuries AD). Meanwhile, Islam entered Java at the time it was strongly suspected based on the grave tombstone of Fatimah </w:t>
      </w:r>
      <w:proofErr w:type="spellStart"/>
      <w:r w:rsidRPr="00331865">
        <w:rPr>
          <w:rFonts w:ascii="Times New Roman" w:hAnsi="Times New Roman" w:cs="Times New Roman"/>
          <w:sz w:val="24"/>
          <w:szCs w:val="24"/>
        </w:rPr>
        <w:t>bint</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Maimun</w:t>
      </w:r>
      <w:proofErr w:type="spellEnd"/>
      <w:r w:rsidRPr="00331865">
        <w:rPr>
          <w:rFonts w:ascii="Times New Roman" w:hAnsi="Times New Roman" w:cs="Times New Roman"/>
          <w:sz w:val="24"/>
          <w:szCs w:val="24"/>
        </w:rPr>
        <w:t xml:space="preserve"> in </w:t>
      </w:r>
      <w:proofErr w:type="spellStart"/>
      <w:r w:rsidRPr="00331865">
        <w:rPr>
          <w:rFonts w:ascii="Times New Roman" w:hAnsi="Times New Roman" w:cs="Times New Roman"/>
          <w:sz w:val="24"/>
          <w:szCs w:val="24"/>
        </w:rPr>
        <w:t>Laren</w:t>
      </w:r>
      <w:proofErr w:type="spellEnd"/>
      <w:r w:rsidRPr="00331865">
        <w:rPr>
          <w:rFonts w:ascii="Times New Roman" w:hAnsi="Times New Roman" w:cs="Times New Roman"/>
          <w:sz w:val="24"/>
          <w:szCs w:val="24"/>
        </w:rPr>
        <w:t xml:space="preserve"> (Gresik) around the year 475 H (1082 AD).</w:t>
      </w:r>
      <w:r w:rsidR="000057E9">
        <w:rPr>
          <w:rStyle w:val="FootnoteReference"/>
          <w:rFonts w:ascii="Times New Roman" w:hAnsi="Times New Roman" w:cs="Times New Roman"/>
          <w:sz w:val="24"/>
          <w:szCs w:val="24"/>
        </w:rPr>
        <w:footnoteReference w:id="8"/>
      </w:r>
    </w:p>
    <w:p w:rsidR="00F43733" w:rsidRPr="00F43733" w:rsidRDefault="00331865" w:rsidP="00F43733">
      <w:pPr>
        <w:pStyle w:val="ListParagraph"/>
        <w:numPr>
          <w:ilvl w:val="0"/>
          <w:numId w:val="3"/>
        </w:numPr>
        <w:spacing w:line="360" w:lineRule="auto"/>
        <w:jc w:val="both"/>
        <w:rPr>
          <w:rFonts w:ascii="Times New Roman" w:hAnsi="Times New Roman" w:cs="Times New Roman"/>
          <w:b/>
          <w:sz w:val="24"/>
          <w:szCs w:val="24"/>
        </w:rPr>
      </w:pPr>
      <w:r w:rsidRPr="00F43733">
        <w:rPr>
          <w:rFonts w:ascii="Times New Roman" w:hAnsi="Times New Roman" w:cs="Times New Roman"/>
          <w:b/>
          <w:sz w:val="24"/>
          <w:szCs w:val="24"/>
        </w:rPr>
        <w:t>Islamic Boarding School</w:t>
      </w:r>
    </w:p>
    <w:p w:rsidR="00F43733" w:rsidRDefault="00331865" w:rsidP="00F43733">
      <w:pPr>
        <w:spacing w:line="360" w:lineRule="auto"/>
        <w:ind w:left="1440" w:firstLine="720"/>
        <w:jc w:val="both"/>
        <w:rPr>
          <w:rFonts w:ascii="Times New Roman" w:hAnsi="Times New Roman" w:cs="Times New Roman"/>
          <w:b/>
          <w:sz w:val="24"/>
          <w:szCs w:val="24"/>
        </w:rPr>
      </w:pPr>
      <w:r w:rsidRPr="00F43733">
        <w:rPr>
          <w:rFonts w:ascii="Times New Roman" w:hAnsi="Times New Roman" w:cs="Times New Roman"/>
          <w:sz w:val="24"/>
          <w:szCs w:val="24"/>
        </w:rPr>
        <w:t xml:space="preserve">Through trade routes, the missionaries took their time to teach religion to the owners of the houses they stayed in. Adults are taught religious knowledge related to the implementation of worship, especially the five daily prayers. Teenagers are taught the </w:t>
      </w:r>
      <w:r w:rsidR="00F43733">
        <w:rPr>
          <w:rFonts w:ascii="Times New Roman" w:hAnsi="Times New Roman" w:cs="Times New Roman"/>
          <w:sz w:val="24"/>
          <w:szCs w:val="24"/>
        </w:rPr>
        <w:t>Qur’an</w:t>
      </w:r>
      <w:r w:rsidRPr="00F43733">
        <w:rPr>
          <w:rFonts w:ascii="Times New Roman" w:hAnsi="Times New Roman" w:cs="Times New Roman"/>
          <w:sz w:val="24"/>
          <w:szCs w:val="24"/>
        </w:rPr>
        <w:t xml:space="preserve">. This confirms the position of traders who carry </w:t>
      </w:r>
      <w:r w:rsidRPr="00F43733">
        <w:rPr>
          <w:rFonts w:ascii="Times New Roman" w:hAnsi="Times New Roman" w:cs="Times New Roman"/>
          <w:sz w:val="24"/>
          <w:szCs w:val="24"/>
        </w:rPr>
        <w:lastRenderedPageBreak/>
        <w:t>out dual activities, apart from being immigrants with the aim of marketing their merchandise as well as preachers.</w:t>
      </w:r>
      <w:r w:rsidR="00FF24A1">
        <w:rPr>
          <w:rStyle w:val="FootnoteReference"/>
          <w:rFonts w:ascii="Times New Roman" w:hAnsi="Times New Roman" w:cs="Times New Roman"/>
          <w:sz w:val="24"/>
          <w:szCs w:val="24"/>
        </w:rPr>
        <w:footnoteReference w:id="9"/>
      </w:r>
    </w:p>
    <w:p w:rsidR="00F43733" w:rsidRDefault="00331865" w:rsidP="00F43733">
      <w:pPr>
        <w:spacing w:line="360" w:lineRule="auto"/>
        <w:ind w:left="1440" w:firstLine="720"/>
        <w:jc w:val="both"/>
        <w:rPr>
          <w:rFonts w:ascii="Times New Roman" w:hAnsi="Times New Roman" w:cs="Times New Roman"/>
          <w:b/>
          <w:sz w:val="24"/>
          <w:szCs w:val="24"/>
        </w:rPr>
      </w:pPr>
      <w:r w:rsidRPr="00331865">
        <w:rPr>
          <w:rFonts w:ascii="Times New Roman" w:hAnsi="Times New Roman" w:cs="Times New Roman"/>
          <w:sz w:val="24"/>
          <w:szCs w:val="24"/>
        </w:rPr>
        <w:t>The purpose of Islamic boarding schools is to study, understand, explore, appreciate, and practice Islamic teachings by emphasizing the importance of religious morals as guidelines for daily behavior.</w:t>
      </w:r>
      <w:r w:rsidR="00FF24A1">
        <w:rPr>
          <w:rStyle w:val="FootnoteReference"/>
          <w:rFonts w:ascii="Times New Roman" w:hAnsi="Times New Roman" w:cs="Times New Roman"/>
          <w:sz w:val="24"/>
          <w:szCs w:val="24"/>
        </w:rPr>
        <w:footnoteReference w:id="10"/>
      </w:r>
      <w:r w:rsidRPr="00331865">
        <w:rPr>
          <w:rFonts w:ascii="Times New Roman" w:hAnsi="Times New Roman" w:cs="Times New Roman"/>
          <w:sz w:val="24"/>
          <w:szCs w:val="24"/>
        </w:rPr>
        <w:t xml:space="preserve"> The pioneer of the establishment of Islamic boarding schools in Java was </w:t>
      </w:r>
      <w:proofErr w:type="spellStart"/>
      <w:r w:rsidRPr="00331865">
        <w:rPr>
          <w:rFonts w:ascii="Times New Roman" w:hAnsi="Times New Roman" w:cs="Times New Roman"/>
          <w:sz w:val="24"/>
          <w:szCs w:val="24"/>
        </w:rPr>
        <w:t>Syekh</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Maulana</w:t>
      </w:r>
      <w:proofErr w:type="spellEnd"/>
      <w:r w:rsidRPr="00331865">
        <w:rPr>
          <w:rFonts w:ascii="Times New Roman" w:hAnsi="Times New Roman" w:cs="Times New Roman"/>
          <w:sz w:val="24"/>
          <w:szCs w:val="24"/>
        </w:rPr>
        <w:t xml:space="preserve"> Malik Ibrahim or </w:t>
      </w:r>
      <w:proofErr w:type="spellStart"/>
      <w:r w:rsidRPr="00331865">
        <w:rPr>
          <w:rFonts w:ascii="Times New Roman" w:hAnsi="Times New Roman" w:cs="Times New Roman"/>
          <w:sz w:val="24"/>
          <w:szCs w:val="24"/>
        </w:rPr>
        <w:t>Syekh</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Maulana</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Maghribi</w:t>
      </w:r>
      <w:proofErr w:type="spellEnd"/>
      <w:r w:rsidRPr="00331865">
        <w:rPr>
          <w:rFonts w:ascii="Times New Roman" w:hAnsi="Times New Roman" w:cs="Times New Roman"/>
          <w:sz w:val="24"/>
          <w:szCs w:val="24"/>
        </w:rPr>
        <w:t xml:space="preserve"> (Gresik) but in subsequent developments the most successful figure in the development of Islamic boarding schools was </w:t>
      </w:r>
      <w:proofErr w:type="spellStart"/>
      <w:r w:rsidRPr="00331865">
        <w:rPr>
          <w:rFonts w:ascii="Times New Roman" w:hAnsi="Times New Roman" w:cs="Times New Roman"/>
          <w:sz w:val="24"/>
          <w:szCs w:val="24"/>
        </w:rPr>
        <w:t>Sunan</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Ampel</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Raden</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Rahmat</w:t>
      </w:r>
      <w:proofErr w:type="spellEnd"/>
      <w:r w:rsidRPr="00331865">
        <w:rPr>
          <w:rFonts w:ascii="Times New Roman" w:hAnsi="Times New Roman" w:cs="Times New Roman"/>
          <w:sz w:val="24"/>
          <w:szCs w:val="24"/>
        </w:rPr>
        <w:t xml:space="preserve">), who later spawned several other </w:t>
      </w:r>
      <w:proofErr w:type="spellStart"/>
      <w:r w:rsidRPr="00331865">
        <w:rPr>
          <w:rFonts w:ascii="Times New Roman" w:hAnsi="Times New Roman" w:cs="Times New Roman"/>
          <w:sz w:val="24"/>
          <w:szCs w:val="24"/>
        </w:rPr>
        <w:t>Walisongo</w:t>
      </w:r>
      <w:proofErr w:type="spellEnd"/>
      <w:r w:rsidRPr="00331865">
        <w:rPr>
          <w:rFonts w:ascii="Times New Roman" w:hAnsi="Times New Roman" w:cs="Times New Roman"/>
          <w:sz w:val="24"/>
          <w:szCs w:val="24"/>
        </w:rPr>
        <w:t xml:space="preserve"> boarding schools, such as the </w:t>
      </w:r>
      <w:proofErr w:type="spellStart"/>
      <w:r w:rsidRPr="00331865">
        <w:rPr>
          <w:rFonts w:ascii="Times New Roman" w:hAnsi="Times New Roman" w:cs="Times New Roman"/>
          <w:sz w:val="24"/>
          <w:szCs w:val="24"/>
        </w:rPr>
        <w:t>Giri</w:t>
      </w:r>
      <w:proofErr w:type="spellEnd"/>
      <w:r w:rsidRPr="00331865">
        <w:rPr>
          <w:rFonts w:ascii="Times New Roman" w:hAnsi="Times New Roman" w:cs="Times New Roman"/>
          <w:sz w:val="24"/>
          <w:szCs w:val="24"/>
        </w:rPr>
        <w:t xml:space="preserve"> Islamic Boarding School, Islamic Boarding School. </w:t>
      </w:r>
      <w:proofErr w:type="spellStart"/>
      <w:r w:rsidRPr="00331865">
        <w:rPr>
          <w:rFonts w:ascii="Times New Roman" w:hAnsi="Times New Roman" w:cs="Times New Roman"/>
          <w:sz w:val="24"/>
          <w:szCs w:val="24"/>
        </w:rPr>
        <w:t>Demak</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Tuban</w:t>
      </w:r>
      <w:proofErr w:type="spellEnd"/>
      <w:r w:rsidRPr="00331865">
        <w:rPr>
          <w:rFonts w:ascii="Times New Roman" w:hAnsi="Times New Roman" w:cs="Times New Roman"/>
          <w:sz w:val="24"/>
          <w:szCs w:val="24"/>
        </w:rPr>
        <w:t xml:space="preserve"> Islamic Boarding School, </w:t>
      </w:r>
      <w:proofErr w:type="spellStart"/>
      <w:r w:rsidRPr="00331865">
        <w:rPr>
          <w:rFonts w:ascii="Times New Roman" w:hAnsi="Times New Roman" w:cs="Times New Roman"/>
          <w:sz w:val="24"/>
          <w:szCs w:val="24"/>
        </w:rPr>
        <w:t>Derajat</w:t>
      </w:r>
      <w:proofErr w:type="spellEnd"/>
      <w:r w:rsidRPr="00331865">
        <w:rPr>
          <w:rFonts w:ascii="Times New Roman" w:hAnsi="Times New Roman" w:cs="Times New Roman"/>
          <w:sz w:val="24"/>
          <w:szCs w:val="24"/>
        </w:rPr>
        <w:t xml:space="preserve"> Islamic Boarding School and other Islamic Boarding Schools in the archipelago.</w:t>
      </w:r>
      <w:r w:rsidR="00E709E3">
        <w:rPr>
          <w:rStyle w:val="FootnoteReference"/>
          <w:rFonts w:ascii="Times New Roman" w:hAnsi="Times New Roman" w:cs="Times New Roman"/>
          <w:sz w:val="24"/>
          <w:szCs w:val="24"/>
        </w:rPr>
        <w:footnoteReference w:id="11"/>
      </w:r>
    </w:p>
    <w:p w:rsidR="00F43733" w:rsidRDefault="00331865" w:rsidP="00F43733">
      <w:pPr>
        <w:spacing w:line="360" w:lineRule="auto"/>
        <w:ind w:left="1440" w:firstLine="720"/>
        <w:jc w:val="both"/>
        <w:rPr>
          <w:rFonts w:ascii="Times New Roman" w:hAnsi="Times New Roman" w:cs="Times New Roman"/>
          <w:b/>
          <w:sz w:val="24"/>
          <w:szCs w:val="24"/>
        </w:rPr>
      </w:pPr>
      <w:proofErr w:type="spellStart"/>
      <w:r w:rsidRPr="00331865">
        <w:rPr>
          <w:rFonts w:ascii="Times New Roman" w:hAnsi="Times New Roman" w:cs="Times New Roman"/>
          <w:sz w:val="24"/>
          <w:szCs w:val="24"/>
        </w:rPr>
        <w:t>Maulana</w:t>
      </w:r>
      <w:proofErr w:type="spellEnd"/>
      <w:r w:rsidRPr="00331865">
        <w:rPr>
          <w:rFonts w:ascii="Times New Roman" w:hAnsi="Times New Roman" w:cs="Times New Roman"/>
          <w:sz w:val="24"/>
          <w:szCs w:val="24"/>
        </w:rPr>
        <w:t xml:space="preserve"> Malik Ibrahim scored a cadre of preachers for 30 years. The other guardians are students of </w:t>
      </w:r>
      <w:proofErr w:type="spellStart"/>
      <w:r w:rsidRPr="00331865">
        <w:rPr>
          <w:rFonts w:ascii="Times New Roman" w:hAnsi="Times New Roman" w:cs="Times New Roman"/>
          <w:sz w:val="24"/>
          <w:szCs w:val="24"/>
        </w:rPr>
        <w:t>Maulana</w:t>
      </w:r>
      <w:proofErr w:type="spellEnd"/>
      <w:r w:rsidRPr="00331865">
        <w:rPr>
          <w:rFonts w:ascii="Times New Roman" w:hAnsi="Times New Roman" w:cs="Times New Roman"/>
          <w:sz w:val="24"/>
          <w:szCs w:val="24"/>
        </w:rPr>
        <w:t xml:space="preserve"> Malik Ibrahim who are trained in the boarding school system education.</w:t>
      </w:r>
      <w:r w:rsidR="00E709E3">
        <w:rPr>
          <w:rStyle w:val="FootnoteReference"/>
          <w:rFonts w:ascii="Times New Roman" w:hAnsi="Times New Roman" w:cs="Times New Roman"/>
          <w:sz w:val="24"/>
          <w:szCs w:val="24"/>
        </w:rPr>
        <w:footnoteReference w:id="12"/>
      </w:r>
      <w:r w:rsidRPr="00331865">
        <w:rPr>
          <w:rFonts w:ascii="Times New Roman" w:hAnsi="Times New Roman" w:cs="Times New Roman"/>
          <w:sz w:val="24"/>
          <w:szCs w:val="24"/>
        </w:rPr>
        <w:t xml:space="preserve"> From this it can be seen that the Islamic education system of the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was so effective during the Islamic empire.</w:t>
      </w:r>
    </w:p>
    <w:p w:rsidR="00331865" w:rsidRPr="00F43733" w:rsidRDefault="00331865" w:rsidP="00F43733">
      <w:pPr>
        <w:spacing w:line="360" w:lineRule="auto"/>
        <w:ind w:left="1440" w:firstLine="720"/>
        <w:jc w:val="both"/>
        <w:rPr>
          <w:rFonts w:ascii="Times New Roman" w:hAnsi="Times New Roman" w:cs="Times New Roman"/>
          <w:b/>
          <w:sz w:val="24"/>
          <w:szCs w:val="24"/>
        </w:rPr>
      </w:pPr>
      <w:r w:rsidRPr="00331865">
        <w:rPr>
          <w:rFonts w:ascii="Times New Roman" w:hAnsi="Times New Roman" w:cs="Times New Roman"/>
          <w:sz w:val="24"/>
          <w:szCs w:val="24"/>
        </w:rPr>
        <w:t xml:space="preserve">The obligatory elements of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are mosques, </w:t>
      </w:r>
      <w:proofErr w:type="spellStart"/>
      <w:r w:rsidRPr="00331865">
        <w:rPr>
          <w:rFonts w:ascii="Times New Roman" w:hAnsi="Times New Roman" w:cs="Times New Roman"/>
          <w:sz w:val="24"/>
          <w:szCs w:val="24"/>
        </w:rPr>
        <w:t>kyai</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santri</w:t>
      </w:r>
      <w:proofErr w:type="spellEnd"/>
      <w:r w:rsidRPr="00331865">
        <w:rPr>
          <w:rFonts w:ascii="Times New Roman" w:hAnsi="Times New Roman" w:cs="Times New Roman"/>
          <w:sz w:val="24"/>
          <w:szCs w:val="24"/>
        </w:rPr>
        <w:t>, books and dormitories or cottages.</w:t>
      </w:r>
      <w:r w:rsidR="00E709E3">
        <w:rPr>
          <w:rStyle w:val="FootnoteReference"/>
          <w:rFonts w:ascii="Times New Roman" w:hAnsi="Times New Roman" w:cs="Times New Roman"/>
          <w:sz w:val="24"/>
          <w:szCs w:val="24"/>
        </w:rPr>
        <w:footnoteReference w:id="13"/>
      </w:r>
      <w:r w:rsidRPr="00331865">
        <w:rPr>
          <w:rFonts w:ascii="Times New Roman" w:hAnsi="Times New Roman" w:cs="Times New Roman"/>
          <w:sz w:val="24"/>
          <w:szCs w:val="24"/>
        </w:rPr>
        <w:t xml:space="preserve"> With </w:t>
      </w:r>
      <w:proofErr w:type="spellStart"/>
      <w:r w:rsidRPr="00331865">
        <w:rPr>
          <w:rFonts w:ascii="Times New Roman" w:hAnsi="Times New Roman" w:cs="Times New Roman"/>
          <w:sz w:val="24"/>
          <w:szCs w:val="24"/>
        </w:rPr>
        <w:t>sorogan</w:t>
      </w:r>
      <w:proofErr w:type="spellEnd"/>
      <w:r w:rsidRPr="00331865">
        <w:rPr>
          <w:rFonts w:ascii="Times New Roman" w:hAnsi="Times New Roman" w:cs="Times New Roman"/>
          <w:sz w:val="24"/>
          <w:szCs w:val="24"/>
        </w:rPr>
        <w:t xml:space="preserve"> and </w:t>
      </w:r>
      <w:proofErr w:type="spellStart"/>
      <w:r w:rsidRPr="00331865">
        <w:rPr>
          <w:rFonts w:ascii="Times New Roman" w:hAnsi="Times New Roman" w:cs="Times New Roman"/>
          <w:sz w:val="24"/>
          <w:szCs w:val="24"/>
        </w:rPr>
        <w:t>bandongan</w:t>
      </w:r>
      <w:proofErr w:type="spellEnd"/>
      <w:r w:rsidRPr="00331865">
        <w:rPr>
          <w:rFonts w:ascii="Times New Roman" w:hAnsi="Times New Roman" w:cs="Times New Roman"/>
          <w:sz w:val="24"/>
          <w:szCs w:val="24"/>
        </w:rPr>
        <w:t xml:space="preserve"> as a teaching method. religious sciences, such as Arabic, </w:t>
      </w:r>
      <w:proofErr w:type="spellStart"/>
      <w:r w:rsidRPr="00331865">
        <w:rPr>
          <w:rFonts w:ascii="Times New Roman" w:hAnsi="Times New Roman" w:cs="Times New Roman"/>
          <w:sz w:val="24"/>
          <w:szCs w:val="24"/>
        </w:rPr>
        <w:t>fiqhi</w:t>
      </w:r>
      <w:proofErr w:type="spellEnd"/>
      <w:r w:rsidRPr="00331865">
        <w:rPr>
          <w:rFonts w:ascii="Times New Roman" w:hAnsi="Times New Roman" w:cs="Times New Roman"/>
          <w:sz w:val="24"/>
          <w:szCs w:val="24"/>
        </w:rPr>
        <w:t xml:space="preserve">, hadith, interpretation, </w:t>
      </w:r>
      <w:proofErr w:type="spellStart"/>
      <w:r w:rsidRPr="00331865">
        <w:rPr>
          <w:rFonts w:ascii="Times New Roman" w:hAnsi="Times New Roman" w:cs="Times New Roman"/>
          <w:sz w:val="24"/>
          <w:szCs w:val="24"/>
        </w:rPr>
        <w:t>kalam</w:t>
      </w:r>
      <w:proofErr w:type="spellEnd"/>
      <w:r w:rsidRPr="00331865">
        <w:rPr>
          <w:rFonts w:ascii="Times New Roman" w:hAnsi="Times New Roman" w:cs="Times New Roman"/>
          <w:sz w:val="24"/>
          <w:szCs w:val="24"/>
        </w:rPr>
        <w:t>, date (history) and so on.</w:t>
      </w:r>
      <w:r w:rsidR="00E709E3">
        <w:rPr>
          <w:rStyle w:val="FootnoteReference"/>
          <w:rFonts w:ascii="Times New Roman" w:hAnsi="Times New Roman" w:cs="Times New Roman"/>
          <w:sz w:val="24"/>
          <w:szCs w:val="24"/>
        </w:rPr>
        <w:footnoteReference w:id="14"/>
      </w:r>
    </w:p>
    <w:p w:rsidR="00F43733" w:rsidRDefault="00331865" w:rsidP="00331865">
      <w:pPr>
        <w:pStyle w:val="ListParagraph"/>
        <w:numPr>
          <w:ilvl w:val="0"/>
          <w:numId w:val="3"/>
        </w:numPr>
        <w:spacing w:line="360" w:lineRule="auto"/>
        <w:jc w:val="both"/>
        <w:rPr>
          <w:rFonts w:ascii="Times New Roman" w:hAnsi="Times New Roman" w:cs="Times New Roman"/>
          <w:b/>
          <w:sz w:val="24"/>
          <w:szCs w:val="24"/>
        </w:rPr>
      </w:pPr>
      <w:proofErr w:type="spellStart"/>
      <w:r w:rsidRPr="00F43733">
        <w:rPr>
          <w:rFonts w:ascii="Times New Roman" w:hAnsi="Times New Roman" w:cs="Times New Roman"/>
          <w:b/>
          <w:sz w:val="24"/>
          <w:szCs w:val="24"/>
        </w:rPr>
        <w:t>Surau</w:t>
      </w:r>
      <w:proofErr w:type="spellEnd"/>
    </w:p>
    <w:p w:rsidR="00F43733" w:rsidRDefault="00331865" w:rsidP="00F43733">
      <w:pPr>
        <w:pStyle w:val="ListParagraph"/>
        <w:spacing w:line="360" w:lineRule="auto"/>
        <w:ind w:left="1440" w:firstLine="720"/>
        <w:jc w:val="both"/>
        <w:rPr>
          <w:rFonts w:ascii="Times New Roman" w:hAnsi="Times New Roman" w:cs="Times New Roman"/>
          <w:sz w:val="24"/>
          <w:szCs w:val="24"/>
        </w:rPr>
      </w:pPr>
      <w:r w:rsidRPr="00F43733">
        <w:rPr>
          <w:rFonts w:ascii="Times New Roman" w:hAnsi="Times New Roman" w:cs="Times New Roman"/>
          <w:sz w:val="24"/>
          <w:szCs w:val="24"/>
        </w:rPr>
        <w:t xml:space="preserve">Besides </w:t>
      </w:r>
      <w:proofErr w:type="spellStart"/>
      <w:r w:rsidRPr="00F43733">
        <w:rPr>
          <w:rFonts w:ascii="Times New Roman" w:hAnsi="Times New Roman" w:cs="Times New Roman"/>
          <w:sz w:val="24"/>
          <w:szCs w:val="24"/>
        </w:rPr>
        <w:t>pesantren</w:t>
      </w:r>
      <w:proofErr w:type="spellEnd"/>
      <w:r w:rsidRPr="00F43733">
        <w:rPr>
          <w:rFonts w:ascii="Times New Roman" w:hAnsi="Times New Roman" w:cs="Times New Roman"/>
          <w:sz w:val="24"/>
          <w:szCs w:val="24"/>
        </w:rPr>
        <w:t xml:space="preserve">, during the Islamic empire there was also a </w:t>
      </w:r>
      <w:proofErr w:type="spellStart"/>
      <w:r w:rsidRPr="00F43733">
        <w:rPr>
          <w:rFonts w:ascii="Times New Roman" w:hAnsi="Times New Roman" w:cs="Times New Roman"/>
          <w:sz w:val="24"/>
          <w:szCs w:val="24"/>
        </w:rPr>
        <w:t>surau</w:t>
      </w:r>
      <w:proofErr w:type="spellEnd"/>
      <w:r w:rsidRPr="00F43733">
        <w:rPr>
          <w:rFonts w:ascii="Times New Roman" w:hAnsi="Times New Roman" w:cs="Times New Roman"/>
          <w:sz w:val="24"/>
          <w:szCs w:val="24"/>
        </w:rPr>
        <w:t xml:space="preserve"> and </w:t>
      </w:r>
      <w:proofErr w:type="spellStart"/>
      <w:r w:rsidRPr="00F43733">
        <w:rPr>
          <w:rFonts w:ascii="Times New Roman" w:hAnsi="Times New Roman" w:cs="Times New Roman"/>
          <w:sz w:val="24"/>
          <w:szCs w:val="24"/>
        </w:rPr>
        <w:t>meunasah</w:t>
      </w:r>
      <w:proofErr w:type="spellEnd"/>
      <w:r w:rsidRPr="00F43733">
        <w:rPr>
          <w:rFonts w:ascii="Times New Roman" w:hAnsi="Times New Roman" w:cs="Times New Roman"/>
          <w:sz w:val="24"/>
          <w:szCs w:val="24"/>
        </w:rPr>
        <w:t xml:space="preserve">. </w:t>
      </w:r>
      <w:proofErr w:type="spellStart"/>
      <w:r w:rsidRPr="00F43733">
        <w:rPr>
          <w:rFonts w:ascii="Times New Roman" w:hAnsi="Times New Roman" w:cs="Times New Roman"/>
          <w:sz w:val="24"/>
          <w:szCs w:val="24"/>
        </w:rPr>
        <w:t>Surau</w:t>
      </w:r>
      <w:proofErr w:type="spellEnd"/>
      <w:r w:rsidRPr="00F43733">
        <w:rPr>
          <w:rFonts w:ascii="Times New Roman" w:hAnsi="Times New Roman" w:cs="Times New Roman"/>
          <w:sz w:val="24"/>
          <w:szCs w:val="24"/>
        </w:rPr>
        <w:t xml:space="preserve"> in the Minangkabau traditional system is owned by a tribe or people as a complement to the </w:t>
      </w:r>
      <w:proofErr w:type="spellStart"/>
      <w:r w:rsidRPr="00F43733">
        <w:rPr>
          <w:rFonts w:ascii="Times New Roman" w:hAnsi="Times New Roman" w:cs="Times New Roman"/>
          <w:sz w:val="24"/>
          <w:szCs w:val="24"/>
        </w:rPr>
        <w:t>rumah</w:t>
      </w:r>
      <w:proofErr w:type="spellEnd"/>
      <w:r w:rsidRPr="00F43733">
        <w:rPr>
          <w:rFonts w:ascii="Times New Roman" w:hAnsi="Times New Roman" w:cs="Times New Roman"/>
          <w:sz w:val="24"/>
          <w:szCs w:val="24"/>
        </w:rPr>
        <w:t xml:space="preserve"> </w:t>
      </w:r>
      <w:proofErr w:type="spellStart"/>
      <w:r w:rsidRPr="00F43733">
        <w:rPr>
          <w:rFonts w:ascii="Times New Roman" w:hAnsi="Times New Roman" w:cs="Times New Roman"/>
          <w:sz w:val="24"/>
          <w:szCs w:val="24"/>
        </w:rPr>
        <w:t>gadang</w:t>
      </w:r>
      <w:proofErr w:type="spellEnd"/>
      <w:r w:rsidRPr="00F43733">
        <w:rPr>
          <w:rFonts w:ascii="Times New Roman" w:hAnsi="Times New Roman" w:cs="Times New Roman"/>
          <w:sz w:val="24"/>
          <w:szCs w:val="24"/>
        </w:rPr>
        <w:t xml:space="preserve"> which functions as a meeting place, </w:t>
      </w:r>
      <w:r w:rsidRPr="00F43733">
        <w:rPr>
          <w:rFonts w:ascii="Times New Roman" w:hAnsi="Times New Roman" w:cs="Times New Roman"/>
          <w:sz w:val="24"/>
          <w:szCs w:val="24"/>
        </w:rPr>
        <w:lastRenderedPageBreak/>
        <w:t>gathering, meeting, and bed for boys who have reached</w:t>
      </w:r>
      <w:r w:rsidR="003F7EAA" w:rsidRPr="00F43733">
        <w:rPr>
          <w:rFonts w:ascii="Times New Roman" w:hAnsi="Times New Roman" w:cs="Times New Roman"/>
          <w:sz w:val="24"/>
          <w:szCs w:val="24"/>
        </w:rPr>
        <w:t xml:space="preserve"> puberty and elderly parents,</w:t>
      </w:r>
      <w:r w:rsidR="003F7EAA">
        <w:rPr>
          <w:rStyle w:val="FootnoteReference"/>
          <w:rFonts w:ascii="Times New Roman" w:hAnsi="Times New Roman" w:cs="Times New Roman"/>
          <w:sz w:val="24"/>
          <w:szCs w:val="24"/>
        </w:rPr>
        <w:footnoteReference w:id="15"/>
      </w:r>
      <w:r w:rsidR="003F7EAA" w:rsidRPr="00F43733">
        <w:rPr>
          <w:rFonts w:ascii="Times New Roman" w:hAnsi="Times New Roman" w:cs="Times New Roman"/>
          <w:sz w:val="24"/>
          <w:szCs w:val="24"/>
        </w:rPr>
        <w:t xml:space="preserve"> </w:t>
      </w:r>
      <w:r w:rsidRPr="00F43733">
        <w:rPr>
          <w:rFonts w:ascii="Times New Roman" w:hAnsi="Times New Roman" w:cs="Times New Roman"/>
          <w:sz w:val="24"/>
          <w:szCs w:val="24"/>
        </w:rPr>
        <w:t xml:space="preserve">while in Sanskrit, </w:t>
      </w:r>
      <w:proofErr w:type="spellStart"/>
      <w:r w:rsidRPr="00F43733">
        <w:rPr>
          <w:rFonts w:ascii="Times New Roman" w:hAnsi="Times New Roman" w:cs="Times New Roman"/>
          <w:sz w:val="24"/>
          <w:szCs w:val="24"/>
        </w:rPr>
        <w:t>surau</w:t>
      </w:r>
      <w:proofErr w:type="spellEnd"/>
      <w:r w:rsidRPr="00F43733">
        <w:rPr>
          <w:rFonts w:ascii="Times New Roman" w:hAnsi="Times New Roman" w:cs="Times New Roman"/>
          <w:sz w:val="24"/>
          <w:szCs w:val="24"/>
        </w:rPr>
        <w:t xml:space="preserve"> comes from the word "</w:t>
      </w:r>
      <w:proofErr w:type="spellStart"/>
      <w:r w:rsidRPr="00F43733">
        <w:rPr>
          <w:rFonts w:ascii="Times New Roman" w:hAnsi="Times New Roman" w:cs="Times New Roman"/>
          <w:sz w:val="24"/>
          <w:szCs w:val="24"/>
        </w:rPr>
        <w:t>Swarwa</w:t>
      </w:r>
      <w:proofErr w:type="spellEnd"/>
      <w:r w:rsidRPr="00F43733">
        <w:rPr>
          <w:rFonts w:ascii="Times New Roman" w:hAnsi="Times New Roman" w:cs="Times New Roman"/>
          <w:sz w:val="24"/>
          <w:szCs w:val="24"/>
        </w:rPr>
        <w:t>" which means all, all, all kinds, or in other words like the education and training center that exists today.</w:t>
      </w:r>
    </w:p>
    <w:p w:rsidR="00F43733" w:rsidRDefault="00331865" w:rsidP="00F43733">
      <w:pPr>
        <w:pStyle w:val="ListParagraph"/>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Along with the arrival of Islam in Minangkabau, the process of Islamic education was started by Sheikh </w:t>
      </w:r>
      <w:proofErr w:type="spellStart"/>
      <w:r w:rsidRPr="00331865">
        <w:rPr>
          <w:rFonts w:ascii="Times New Roman" w:hAnsi="Times New Roman" w:cs="Times New Roman"/>
          <w:sz w:val="24"/>
          <w:szCs w:val="24"/>
        </w:rPr>
        <w:t>Burhanudin</w:t>
      </w:r>
      <w:proofErr w:type="spellEnd"/>
      <w:r w:rsidRPr="00331865">
        <w:rPr>
          <w:rFonts w:ascii="Times New Roman" w:hAnsi="Times New Roman" w:cs="Times New Roman"/>
          <w:sz w:val="24"/>
          <w:szCs w:val="24"/>
        </w:rPr>
        <w:t xml:space="preserve"> as a carrier of Islam by conveying his teachings through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educational institutions.</w:t>
      </w:r>
      <w:r w:rsidR="003F7EAA">
        <w:rPr>
          <w:rStyle w:val="FootnoteReference"/>
          <w:rFonts w:ascii="Times New Roman" w:hAnsi="Times New Roman" w:cs="Times New Roman"/>
          <w:sz w:val="24"/>
          <w:szCs w:val="24"/>
        </w:rPr>
        <w:footnoteReference w:id="16"/>
      </w:r>
      <w:r w:rsidRPr="00331865">
        <w:rPr>
          <w:rFonts w:ascii="Times New Roman" w:hAnsi="Times New Roman" w:cs="Times New Roman"/>
          <w:sz w:val="24"/>
          <w:szCs w:val="24"/>
        </w:rPr>
        <w:t xml:space="preserve"> Gradually, the existence of the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as an Islamic educational institution has progressed. There are two levels of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education in this era, namely:</w:t>
      </w:r>
    </w:p>
    <w:p w:rsidR="00F43733" w:rsidRDefault="00331865" w:rsidP="00F43733">
      <w:pPr>
        <w:pStyle w:val="ListParagraph"/>
        <w:numPr>
          <w:ilvl w:val="0"/>
          <w:numId w:val="4"/>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 xml:space="preserve">Teaching of the Qur'an. To study the Qur'an there are two kinds of levels. First, the low level, namely education to understand the spelling of the letters of the Qur'an and read the Qur'an. Second, upper education, namely education to read the Qur'an with songs, </w:t>
      </w:r>
      <w:proofErr w:type="spellStart"/>
      <w:r w:rsidRPr="00F43733">
        <w:rPr>
          <w:rFonts w:ascii="Times New Roman" w:hAnsi="Times New Roman" w:cs="Times New Roman"/>
          <w:sz w:val="24"/>
          <w:szCs w:val="24"/>
        </w:rPr>
        <w:t>kasidah</w:t>
      </w:r>
      <w:proofErr w:type="spellEnd"/>
      <w:r w:rsidRPr="00F43733">
        <w:rPr>
          <w:rFonts w:ascii="Times New Roman" w:hAnsi="Times New Roman" w:cs="Times New Roman"/>
          <w:sz w:val="24"/>
          <w:szCs w:val="24"/>
        </w:rPr>
        <w:t xml:space="preserve">, </w:t>
      </w:r>
      <w:proofErr w:type="spellStart"/>
      <w:r w:rsidRPr="00F43733">
        <w:rPr>
          <w:rFonts w:ascii="Times New Roman" w:hAnsi="Times New Roman" w:cs="Times New Roman"/>
          <w:sz w:val="24"/>
          <w:szCs w:val="24"/>
        </w:rPr>
        <w:t>barzanji</w:t>
      </w:r>
      <w:proofErr w:type="spellEnd"/>
      <w:r w:rsidRPr="00F43733">
        <w:rPr>
          <w:rFonts w:ascii="Times New Roman" w:hAnsi="Times New Roman" w:cs="Times New Roman"/>
          <w:sz w:val="24"/>
          <w:szCs w:val="24"/>
        </w:rPr>
        <w:t xml:space="preserve">, recitation, and the book of the </w:t>
      </w:r>
      <w:proofErr w:type="spellStart"/>
      <w:r w:rsidRPr="00F43733">
        <w:rPr>
          <w:rFonts w:ascii="Times New Roman" w:hAnsi="Times New Roman" w:cs="Times New Roman"/>
          <w:sz w:val="24"/>
          <w:szCs w:val="24"/>
        </w:rPr>
        <w:t>parkunan</w:t>
      </w:r>
      <w:proofErr w:type="spellEnd"/>
      <w:r w:rsidRPr="00F43733">
        <w:rPr>
          <w:rFonts w:ascii="Times New Roman" w:hAnsi="Times New Roman" w:cs="Times New Roman"/>
          <w:sz w:val="24"/>
          <w:szCs w:val="24"/>
        </w:rPr>
        <w:t>.</w:t>
      </w:r>
    </w:p>
    <w:p w:rsidR="00331865" w:rsidRPr="00331865" w:rsidRDefault="00331865" w:rsidP="00F43733">
      <w:pPr>
        <w:pStyle w:val="ListParagraph"/>
        <w:numPr>
          <w:ilvl w:val="0"/>
          <w:numId w:val="4"/>
        </w:numPr>
        <w:spacing w:line="360" w:lineRule="auto"/>
        <w:jc w:val="both"/>
        <w:rPr>
          <w:rFonts w:ascii="Times New Roman" w:hAnsi="Times New Roman" w:cs="Times New Roman"/>
          <w:sz w:val="24"/>
          <w:szCs w:val="24"/>
        </w:rPr>
      </w:pPr>
      <w:r w:rsidRPr="00331865">
        <w:rPr>
          <w:rFonts w:ascii="Times New Roman" w:hAnsi="Times New Roman" w:cs="Times New Roman"/>
          <w:sz w:val="24"/>
          <w:szCs w:val="24"/>
        </w:rPr>
        <w:t xml:space="preserve">Book study. Educational materials at this level include the science of </w:t>
      </w:r>
      <w:proofErr w:type="spellStart"/>
      <w:r w:rsidRPr="00331865">
        <w:rPr>
          <w:rFonts w:ascii="Times New Roman" w:hAnsi="Times New Roman" w:cs="Times New Roman"/>
          <w:sz w:val="24"/>
          <w:szCs w:val="24"/>
        </w:rPr>
        <w:t>sharaf</w:t>
      </w:r>
      <w:proofErr w:type="spellEnd"/>
      <w:r w:rsidRPr="00331865">
        <w:rPr>
          <w:rFonts w:ascii="Times New Roman" w:hAnsi="Times New Roman" w:cs="Times New Roman"/>
          <w:sz w:val="24"/>
          <w:szCs w:val="24"/>
        </w:rPr>
        <w:t xml:space="preserve"> and </w:t>
      </w:r>
      <w:proofErr w:type="spellStart"/>
      <w:r w:rsidRPr="00331865">
        <w:rPr>
          <w:rFonts w:ascii="Times New Roman" w:hAnsi="Times New Roman" w:cs="Times New Roman"/>
          <w:sz w:val="24"/>
          <w:szCs w:val="24"/>
        </w:rPr>
        <w:t>nahwu</w:t>
      </w:r>
      <w:proofErr w:type="spellEnd"/>
      <w:r w:rsidRPr="00331865">
        <w:rPr>
          <w:rFonts w:ascii="Times New Roman" w:hAnsi="Times New Roman" w:cs="Times New Roman"/>
          <w:sz w:val="24"/>
          <w:szCs w:val="24"/>
        </w:rPr>
        <w:t>, jurisprudence, interpretation, and other sciences. The way to teach it is to read an Arabic book and then translate it into Malay, after which the meaning is explained.</w:t>
      </w:r>
      <w:r w:rsidR="003F7EAA">
        <w:rPr>
          <w:rStyle w:val="FootnoteReference"/>
          <w:rFonts w:ascii="Times New Roman" w:hAnsi="Times New Roman" w:cs="Times New Roman"/>
          <w:sz w:val="24"/>
          <w:szCs w:val="24"/>
        </w:rPr>
        <w:footnoteReference w:id="17"/>
      </w:r>
    </w:p>
    <w:p w:rsidR="00331865" w:rsidRPr="00F43733" w:rsidRDefault="00331865" w:rsidP="00F43733">
      <w:pPr>
        <w:pStyle w:val="ListParagraph"/>
        <w:numPr>
          <w:ilvl w:val="0"/>
          <w:numId w:val="3"/>
        </w:numPr>
        <w:spacing w:line="360" w:lineRule="auto"/>
        <w:jc w:val="both"/>
        <w:rPr>
          <w:rFonts w:ascii="Times New Roman" w:hAnsi="Times New Roman" w:cs="Times New Roman"/>
          <w:b/>
          <w:sz w:val="24"/>
          <w:szCs w:val="24"/>
        </w:rPr>
      </w:pPr>
      <w:proofErr w:type="spellStart"/>
      <w:r w:rsidRPr="00F43733">
        <w:rPr>
          <w:rFonts w:ascii="Times New Roman" w:hAnsi="Times New Roman" w:cs="Times New Roman"/>
          <w:b/>
          <w:sz w:val="24"/>
          <w:szCs w:val="24"/>
        </w:rPr>
        <w:t>Meunasah</w:t>
      </w:r>
      <w:proofErr w:type="spellEnd"/>
    </w:p>
    <w:p w:rsidR="00F43733" w:rsidRDefault="00331865" w:rsidP="00F43733">
      <w:pPr>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In Aceh, it is known as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which is taken from the word madrasa (Arabic), because the Acehnese dialect is read as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is a place for galvanizing </w:t>
      </w:r>
      <w:proofErr w:type="spellStart"/>
      <w:r w:rsidRPr="00331865">
        <w:rPr>
          <w:rFonts w:ascii="Times New Roman" w:hAnsi="Times New Roman" w:cs="Times New Roman"/>
          <w:sz w:val="24"/>
          <w:szCs w:val="24"/>
        </w:rPr>
        <w:t>gampong</w:t>
      </w:r>
      <w:proofErr w:type="spellEnd"/>
      <w:r w:rsidRPr="00331865">
        <w:rPr>
          <w:rFonts w:ascii="Times New Roman" w:hAnsi="Times New Roman" w:cs="Times New Roman"/>
          <w:sz w:val="24"/>
          <w:szCs w:val="24"/>
        </w:rPr>
        <w:t xml:space="preserve"> or village communities, the purpose of which is none other than so that the community can become human beings who believe and fear Allah SWT.</w:t>
      </w:r>
    </w:p>
    <w:p w:rsidR="00F43733" w:rsidRDefault="00331865" w:rsidP="00F43733">
      <w:pPr>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existence of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as a basic level educational institution is very meaningful in Aceh. All parents put their children in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In other words, </w:t>
      </w:r>
      <w:proofErr w:type="spellStart"/>
      <w:r w:rsidRPr="00331865">
        <w:rPr>
          <w:rFonts w:ascii="Times New Roman" w:hAnsi="Times New Roman" w:cs="Times New Roman"/>
          <w:sz w:val="24"/>
          <w:szCs w:val="24"/>
        </w:rPr>
        <w:lastRenderedPageBreak/>
        <w:t>meunasah</w:t>
      </w:r>
      <w:proofErr w:type="spellEnd"/>
      <w:r w:rsidRPr="00331865">
        <w:rPr>
          <w:rFonts w:ascii="Times New Roman" w:hAnsi="Times New Roman" w:cs="Times New Roman"/>
          <w:sz w:val="24"/>
          <w:szCs w:val="24"/>
        </w:rPr>
        <w:t xml:space="preserve"> was a compulsory school for the Acehnese people of the past.</w:t>
      </w:r>
      <w:r w:rsidR="00CE33BB">
        <w:rPr>
          <w:rStyle w:val="FootnoteReference"/>
          <w:rFonts w:ascii="Times New Roman" w:hAnsi="Times New Roman" w:cs="Times New Roman"/>
          <w:sz w:val="24"/>
          <w:szCs w:val="24"/>
        </w:rPr>
        <w:footnoteReference w:id="18"/>
      </w:r>
      <w:r w:rsidRPr="00331865">
        <w:rPr>
          <w:rFonts w:ascii="Times New Roman" w:hAnsi="Times New Roman" w:cs="Times New Roman"/>
          <w:sz w:val="24"/>
          <w:szCs w:val="24"/>
        </w:rPr>
        <w:t xml:space="preserve"> So the need and love for religion is very hig</w:t>
      </w:r>
      <w:r w:rsidR="00F43733">
        <w:rPr>
          <w:rFonts w:ascii="Times New Roman" w:hAnsi="Times New Roman" w:cs="Times New Roman"/>
          <w:sz w:val="24"/>
          <w:szCs w:val="24"/>
        </w:rPr>
        <w:t>h value for the people of Aceh.</w:t>
      </w:r>
    </w:p>
    <w:p w:rsidR="00F43733" w:rsidRDefault="00331865" w:rsidP="00F43733">
      <w:pPr>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teaching material in the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is not much different from the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The subject matter begins with reading the </w:t>
      </w:r>
      <w:r w:rsidR="00F43733">
        <w:rPr>
          <w:rFonts w:ascii="Times New Roman" w:hAnsi="Times New Roman" w:cs="Times New Roman"/>
          <w:sz w:val="24"/>
          <w:szCs w:val="24"/>
        </w:rPr>
        <w:t>Qur’an</w:t>
      </w:r>
      <w:r w:rsidRPr="00331865">
        <w:rPr>
          <w:rFonts w:ascii="Times New Roman" w:hAnsi="Times New Roman" w:cs="Times New Roman"/>
          <w:sz w:val="24"/>
          <w:szCs w:val="24"/>
        </w:rPr>
        <w:t xml:space="preserve"> which in Acehnese is called </w:t>
      </w:r>
      <w:proofErr w:type="spellStart"/>
      <w:r w:rsidRPr="00331865">
        <w:rPr>
          <w:rFonts w:ascii="Times New Roman" w:hAnsi="Times New Roman" w:cs="Times New Roman"/>
          <w:sz w:val="24"/>
          <w:szCs w:val="24"/>
        </w:rPr>
        <w:t>Beuet</w:t>
      </w:r>
      <w:proofErr w:type="spellEnd"/>
      <w:r w:rsidRPr="00331865">
        <w:rPr>
          <w:rFonts w:ascii="Times New Roman" w:hAnsi="Times New Roman" w:cs="Times New Roman"/>
          <w:sz w:val="24"/>
          <w:szCs w:val="24"/>
        </w:rPr>
        <w:t xml:space="preserve"> Quran.</w:t>
      </w:r>
    </w:p>
    <w:p w:rsidR="00F43733" w:rsidRDefault="00331865" w:rsidP="00F43733">
      <w:pPr>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lesson begins by teaching the </w:t>
      </w:r>
      <w:proofErr w:type="spellStart"/>
      <w:r w:rsidRPr="00331865">
        <w:rPr>
          <w:rFonts w:ascii="Times New Roman" w:hAnsi="Times New Roman" w:cs="Times New Roman"/>
          <w:sz w:val="24"/>
          <w:szCs w:val="24"/>
        </w:rPr>
        <w:t>hijaiyah</w:t>
      </w:r>
      <w:proofErr w:type="spellEnd"/>
      <w:r w:rsidRPr="00331865">
        <w:rPr>
          <w:rFonts w:ascii="Times New Roman" w:hAnsi="Times New Roman" w:cs="Times New Roman"/>
          <w:sz w:val="24"/>
          <w:szCs w:val="24"/>
        </w:rPr>
        <w:t xml:space="preserve"> letters as contained in the book of </w:t>
      </w:r>
      <w:proofErr w:type="spellStart"/>
      <w:r w:rsidRPr="00331865">
        <w:rPr>
          <w:rFonts w:ascii="Times New Roman" w:hAnsi="Times New Roman" w:cs="Times New Roman"/>
          <w:sz w:val="24"/>
          <w:szCs w:val="24"/>
        </w:rPr>
        <w:t>Qaidah</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Baghdadiyah</w:t>
      </w:r>
      <w:proofErr w:type="spellEnd"/>
      <w:r w:rsidRPr="00331865">
        <w:rPr>
          <w:rFonts w:ascii="Times New Roman" w:hAnsi="Times New Roman" w:cs="Times New Roman"/>
          <w:sz w:val="24"/>
          <w:szCs w:val="24"/>
        </w:rPr>
        <w:t xml:space="preserve">, with the method of spelling letters, then stringing letters. After that, it was continued by reading </w:t>
      </w:r>
      <w:proofErr w:type="spellStart"/>
      <w:r w:rsidRPr="00331865">
        <w:rPr>
          <w:rFonts w:ascii="Times New Roman" w:hAnsi="Times New Roman" w:cs="Times New Roman"/>
          <w:sz w:val="24"/>
          <w:szCs w:val="24"/>
        </w:rPr>
        <w:t>juz</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amma</w:t>
      </w:r>
      <w:proofErr w:type="spellEnd"/>
      <w:r w:rsidRPr="00331865">
        <w:rPr>
          <w:rFonts w:ascii="Times New Roman" w:hAnsi="Times New Roman" w:cs="Times New Roman"/>
          <w:sz w:val="24"/>
          <w:szCs w:val="24"/>
        </w:rPr>
        <w:t>, while memorizing short letters. Continue to read the large Qur'an equipped with recitation. They also teach the basics of religion such as the pillars of faith, the pillars of Islam, and the attributes of God. In addition, it is also taught the pillars of prayer, the pillars of fasting, and other religious materials.</w:t>
      </w:r>
      <w:r w:rsidR="00CE33BB">
        <w:rPr>
          <w:rStyle w:val="FootnoteReference"/>
          <w:rFonts w:ascii="Times New Roman" w:hAnsi="Times New Roman" w:cs="Times New Roman"/>
          <w:sz w:val="24"/>
          <w:szCs w:val="24"/>
        </w:rPr>
        <w:footnoteReference w:id="19"/>
      </w:r>
    </w:p>
    <w:p w:rsidR="00F43733" w:rsidRDefault="00331865" w:rsidP="00F43733">
      <w:pPr>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Among the curriculum materials taught in Islamic education during the Islamic empire was focused on religious sciences, such as Arabic, </w:t>
      </w:r>
      <w:proofErr w:type="spellStart"/>
      <w:r w:rsidRPr="00331865">
        <w:rPr>
          <w:rFonts w:ascii="Times New Roman" w:hAnsi="Times New Roman" w:cs="Times New Roman"/>
          <w:sz w:val="24"/>
          <w:szCs w:val="24"/>
        </w:rPr>
        <w:t>fiqh</w:t>
      </w:r>
      <w:proofErr w:type="spellEnd"/>
      <w:r w:rsidRPr="00331865">
        <w:rPr>
          <w:rFonts w:ascii="Times New Roman" w:hAnsi="Times New Roman" w:cs="Times New Roman"/>
          <w:sz w:val="24"/>
          <w:szCs w:val="24"/>
        </w:rPr>
        <w:t xml:space="preserve">, hadith, interpretation, </w:t>
      </w:r>
      <w:proofErr w:type="spellStart"/>
      <w:r w:rsidRPr="00331865">
        <w:rPr>
          <w:rFonts w:ascii="Times New Roman" w:hAnsi="Times New Roman" w:cs="Times New Roman"/>
          <w:sz w:val="24"/>
          <w:szCs w:val="24"/>
        </w:rPr>
        <w:t>kalam</w:t>
      </w:r>
      <w:proofErr w:type="spellEnd"/>
      <w:r w:rsidRPr="00331865">
        <w:rPr>
          <w:rFonts w:ascii="Times New Roman" w:hAnsi="Times New Roman" w:cs="Times New Roman"/>
          <w:sz w:val="24"/>
          <w:szCs w:val="24"/>
        </w:rPr>
        <w:t xml:space="preserve"> science, dates (history) and so on.</w:t>
      </w:r>
      <w:r w:rsidR="00CE33BB">
        <w:rPr>
          <w:rStyle w:val="FootnoteReference"/>
          <w:rFonts w:ascii="Times New Roman" w:hAnsi="Times New Roman" w:cs="Times New Roman"/>
          <w:sz w:val="24"/>
          <w:szCs w:val="24"/>
        </w:rPr>
        <w:footnoteReference w:id="20"/>
      </w:r>
      <w:r w:rsidRPr="00331865">
        <w:rPr>
          <w:rFonts w:ascii="Times New Roman" w:hAnsi="Times New Roman" w:cs="Times New Roman"/>
          <w:sz w:val="24"/>
          <w:szCs w:val="24"/>
        </w:rPr>
        <w:t xml:space="preserve"> With the capacity as traders from Gujarat, Persian etc., they are not necessarily skilled in trade, b</w:t>
      </w:r>
      <w:r w:rsidR="00F43733">
        <w:rPr>
          <w:rFonts w:ascii="Times New Roman" w:hAnsi="Times New Roman" w:cs="Times New Roman"/>
          <w:sz w:val="24"/>
          <w:szCs w:val="24"/>
        </w:rPr>
        <w:t>ut also in matters of religion.</w:t>
      </w:r>
    </w:p>
    <w:p w:rsidR="00F43733" w:rsidRDefault="00331865" w:rsidP="00F43733">
      <w:pPr>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The history of Islamic education during the Islamic empire cannot be separated from the origin of the arrival of Islam itself, traders and missionaries from the Middle East made direct contact with the people and taught Islam in the places they visited o</w:t>
      </w:r>
      <w:r w:rsidR="00F43733">
        <w:rPr>
          <w:rFonts w:ascii="Times New Roman" w:hAnsi="Times New Roman" w:cs="Times New Roman"/>
          <w:sz w:val="24"/>
          <w:szCs w:val="24"/>
        </w:rPr>
        <w:t>n the coast of the archipelago.</w:t>
      </w:r>
    </w:p>
    <w:p w:rsidR="00331865" w:rsidRPr="00331865" w:rsidRDefault="00331865" w:rsidP="00F43733">
      <w:pPr>
        <w:spacing w:line="360" w:lineRule="auto"/>
        <w:ind w:left="144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historicity of Islamic education during the Islamic empire cannot be separated from the origin of the entry of Islam into Indonesia, through trade, education, marriage, arts, etc. Islam entered and developed in line with Islamic education at that time, which was depicted in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and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 xml:space="preserve">. </w:t>
      </w:r>
    </w:p>
    <w:p w:rsidR="00331865" w:rsidRPr="00331865" w:rsidRDefault="00331865" w:rsidP="00331865">
      <w:pPr>
        <w:spacing w:line="360" w:lineRule="auto"/>
        <w:jc w:val="both"/>
        <w:rPr>
          <w:rFonts w:ascii="Times New Roman" w:hAnsi="Times New Roman" w:cs="Times New Roman"/>
          <w:sz w:val="24"/>
          <w:szCs w:val="24"/>
        </w:rPr>
      </w:pPr>
    </w:p>
    <w:p w:rsidR="00F43733" w:rsidRDefault="00331865" w:rsidP="00331865">
      <w:pPr>
        <w:pStyle w:val="ListParagraph"/>
        <w:numPr>
          <w:ilvl w:val="0"/>
          <w:numId w:val="2"/>
        </w:numPr>
        <w:spacing w:line="360" w:lineRule="auto"/>
        <w:jc w:val="both"/>
        <w:rPr>
          <w:rFonts w:ascii="Times New Roman" w:hAnsi="Times New Roman" w:cs="Times New Roman"/>
          <w:b/>
          <w:sz w:val="24"/>
          <w:szCs w:val="24"/>
        </w:rPr>
      </w:pPr>
      <w:r w:rsidRPr="00F43733">
        <w:rPr>
          <w:rFonts w:ascii="Times New Roman" w:hAnsi="Times New Roman" w:cs="Times New Roman"/>
          <w:b/>
          <w:sz w:val="24"/>
          <w:szCs w:val="24"/>
        </w:rPr>
        <w:t>Islamic Education during the Colonial Period</w:t>
      </w:r>
    </w:p>
    <w:p w:rsidR="00F43733" w:rsidRDefault="00331865" w:rsidP="00F43733">
      <w:pPr>
        <w:spacing w:line="360" w:lineRule="auto"/>
        <w:ind w:left="1080" w:firstLine="720"/>
        <w:jc w:val="both"/>
        <w:rPr>
          <w:rFonts w:ascii="Times New Roman" w:hAnsi="Times New Roman" w:cs="Times New Roman"/>
          <w:b/>
          <w:sz w:val="24"/>
          <w:szCs w:val="24"/>
        </w:rPr>
      </w:pPr>
      <w:r w:rsidRPr="00F43733">
        <w:rPr>
          <w:rFonts w:ascii="Times New Roman" w:hAnsi="Times New Roman" w:cs="Times New Roman"/>
          <w:sz w:val="24"/>
          <w:szCs w:val="24"/>
        </w:rPr>
        <w:t>Historically, the Dutch came to Indonesia by implementing ethical politics and the mission of Christianization and westernization, getting resistance from the Indonesian people, especially the leaders of Islamic boarding schools who loudly and loudly opposed Dutch policies.</w:t>
      </w:r>
      <w:r w:rsidR="00CE33BB">
        <w:rPr>
          <w:rStyle w:val="FootnoteReference"/>
          <w:rFonts w:ascii="Times New Roman" w:hAnsi="Times New Roman" w:cs="Times New Roman"/>
          <w:sz w:val="24"/>
          <w:szCs w:val="24"/>
        </w:rPr>
        <w:footnoteReference w:id="21"/>
      </w:r>
      <w:r w:rsidRPr="00F43733">
        <w:rPr>
          <w:rFonts w:ascii="Times New Roman" w:hAnsi="Times New Roman" w:cs="Times New Roman"/>
          <w:sz w:val="24"/>
          <w:szCs w:val="24"/>
        </w:rPr>
        <w:t xml:space="preserve"> Almost similar to the Japanese who wanted to control and take Indonesia's wealth and the spread of Japanese </w:t>
      </w:r>
      <w:proofErr w:type="spellStart"/>
      <w:r w:rsidRPr="00F43733">
        <w:rPr>
          <w:rFonts w:ascii="Times New Roman" w:hAnsi="Times New Roman" w:cs="Times New Roman"/>
          <w:sz w:val="24"/>
          <w:szCs w:val="24"/>
        </w:rPr>
        <w:t>Nipponization</w:t>
      </w:r>
      <w:proofErr w:type="spellEnd"/>
      <w:r w:rsidRPr="00F43733">
        <w:rPr>
          <w:rFonts w:ascii="Times New Roman" w:hAnsi="Times New Roman" w:cs="Times New Roman"/>
          <w:sz w:val="24"/>
          <w:szCs w:val="24"/>
        </w:rPr>
        <w:t xml:space="preserve"> at that time.</w:t>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The condition of Islamic education in the Dutch era was very worrying. Muslims are constantly under pressure and unfavorable treatment. However, Muslims did not give up, kept fighting until finally Islamic education experienced a revival and progress.</w:t>
      </w:r>
      <w:r w:rsidR="00CE33BB">
        <w:rPr>
          <w:rStyle w:val="FootnoteReference"/>
          <w:rFonts w:ascii="Times New Roman" w:hAnsi="Times New Roman" w:cs="Times New Roman"/>
          <w:sz w:val="24"/>
          <w:szCs w:val="24"/>
        </w:rPr>
        <w:footnoteReference w:id="22"/>
      </w:r>
      <w:r w:rsidRPr="00331865">
        <w:rPr>
          <w:rFonts w:ascii="Times New Roman" w:hAnsi="Times New Roman" w:cs="Times New Roman"/>
          <w:sz w:val="24"/>
          <w:szCs w:val="24"/>
        </w:rPr>
        <w:t xml:space="preserve"> At this time, Islamic educational institutions emerged such as </w:t>
      </w:r>
      <w:proofErr w:type="spellStart"/>
      <w:r w:rsidRPr="00331865">
        <w:rPr>
          <w:rFonts w:ascii="Times New Roman" w:hAnsi="Times New Roman" w:cs="Times New Roman"/>
          <w:sz w:val="24"/>
          <w:szCs w:val="24"/>
        </w:rPr>
        <w:t>Jamiatul</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Khoir</w:t>
      </w:r>
      <w:proofErr w:type="spellEnd"/>
      <w:r w:rsidRPr="00331865">
        <w:rPr>
          <w:rFonts w:ascii="Times New Roman" w:hAnsi="Times New Roman" w:cs="Times New Roman"/>
          <w:sz w:val="24"/>
          <w:szCs w:val="24"/>
        </w:rPr>
        <w:t xml:space="preserve"> in 1905, Taman </w:t>
      </w:r>
      <w:proofErr w:type="spellStart"/>
      <w:r w:rsidRPr="00331865">
        <w:rPr>
          <w:rFonts w:ascii="Times New Roman" w:hAnsi="Times New Roman" w:cs="Times New Roman"/>
          <w:sz w:val="24"/>
          <w:szCs w:val="24"/>
        </w:rPr>
        <w:t>Siswa</w:t>
      </w:r>
      <w:proofErr w:type="spellEnd"/>
      <w:r w:rsidRPr="00331865">
        <w:rPr>
          <w:rFonts w:ascii="Times New Roman" w:hAnsi="Times New Roman" w:cs="Times New Roman"/>
          <w:sz w:val="24"/>
          <w:szCs w:val="24"/>
        </w:rPr>
        <w:t xml:space="preserve"> in 1922, </w:t>
      </w:r>
      <w:proofErr w:type="spellStart"/>
      <w:r w:rsidRPr="00331865">
        <w:rPr>
          <w:rFonts w:ascii="Times New Roman" w:hAnsi="Times New Roman" w:cs="Times New Roman"/>
          <w:sz w:val="24"/>
          <w:szCs w:val="24"/>
        </w:rPr>
        <w:t>Indonesisch</w:t>
      </w:r>
      <w:proofErr w:type="spellEnd"/>
      <w:r w:rsidRPr="00331865">
        <w:rPr>
          <w:rFonts w:ascii="Times New Roman" w:hAnsi="Times New Roman" w:cs="Times New Roman"/>
          <w:sz w:val="24"/>
          <w:szCs w:val="24"/>
        </w:rPr>
        <w:t xml:space="preserve"> Nederland School in 1926, </w:t>
      </w:r>
      <w:proofErr w:type="spellStart"/>
      <w:r w:rsidRPr="00331865">
        <w:rPr>
          <w:rFonts w:ascii="Times New Roman" w:hAnsi="Times New Roman" w:cs="Times New Roman"/>
          <w:sz w:val="24"/>
          <w:szCs w:val="24"/>
        </w:rPr>
        <w:t>Muhammadiyah</w:t>
      </w:r>
      <w:proofErr w:type="spellEnd"/>
      <w:r w:rsidRPr="00331865">
        <w:rPr>
          <w:rFonts w:ascii="Times New Roman" w:hAnsi="Times New Roman" w:cs="Times New Roman"/>
          <w:sz w:val="24"/>
          <w:szCs w:val="24"/>
        </w:rPr>
        <w:t xml:space="preserve"> in 1921, </w:t>
      </w:r>
      <w:proofErr w:type="spellStart"/>
      <w:r w:rsidRPr="00331865">
        <w:rPr>
          <w:rFonts w:ascii="Times New Roman" w:hAnsi="Times New Roman" w:cs="Times New Roman"/>
          <w:sz w:val="24"/>
          <w:szCs w:val="24"/>
        </w:rPr>
        <w:t>Persatuan</w:t>
      </w:r>
      <w:proofErr w:type="spellEnd"/>
      <w:r w:rsidRPr="00331865">
        <w:rPr>
          <w:rFonts w:ascii="Times New Roman" w:hAnsi="Times New Roman" w:cs="Times New Roman"/>
          <w:sz w:val="24"/>
          <w:szCs w:val="24"/>
        </w:rPr>
        <w:t xml:space="preserve"> Islam in 1923, </w:t>
      </w:r>
      <w:proofErr w:type="spellStart"/>
      <w:r w:rsidRPr="00331865">
        <w:rPr>
          <w:rFonts w:ascii="Times New Roman" w:hAnsi="Times New Roman" w:cs="Times New Roman"/>
          <w:sz w:val="24"/>
          <w:szCs w:val="24"/>
        </w:rPr>
        <w:t>Nahdlatul</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Ulama</w:t>
      </w:r>
      <w:proofErr w:type="spellEnd"/>
      <w:r w:rsidRPr="00331865">
        <w:rPr>
          <w:rFonts w:ascii="Times New Roman" w:hAnsi="Times New Roman" w:cs="Times New Roman"/>
          <w:sz w:val="24"/>
          <w:szCs w:val="24"/>
        </w:rPr>
        <w:t xml:space="preserve"> in 1926.</w:t>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 xml:space="preserve">In this context, two forms of Islamic educational institutions emerged; first, the Dutch model of public schools which were given the content of Islamic teaching; second, modern madrasas, which have limitedly adopted the substance and methodology of modern Dutch education. In the first form, it reflects the birth of the </w:t>
      </w:r>
      <w:proofErr w:type="spellStart"/>
      <w:r w:rsidRPr="00331865">
        <w:rPr>
          <w:rFonts w:ascii="Times New Roman" w:hAnsi="Times New Roman" w:cs="Times New Roman"/>
          <w:sz w:val="24"/>
          <w:szCs w:val="24"/>
        </w:rPr>
        <w:t>Adabiyah</w:t>
      </w:r>
      <w:proofErr w:type="spellEnd"/>
      <w:r w:rsidRPr="00331865">
        <w:rPr>
          <w:rFonts w:ascii="Times New Roman" w:hAnsi="Times New Roman" w:cs="Times New Roman"/>
          <w:sz w:val="24"/>
          <w:szCs w:val="24"/>
        </w:rPr>
        <w:t xml:space="preserve"> School which was founded by Abdullah Ahmad in Padang in 1909. While the second form is found 'Madrasah </w:t>
      </w:r>
      <w:proofErr w:type="spellStart"/>
      <w:r w:rsidRPr="00331865">
        <w:rPr>
          <w:rFonts w:ascii="Times New Roman" w:hAnsi="Times New Roman" w:cs="Times New Roman"/>
          <w:sz w:val="24"/>
          <w:szCs w:val="24"/>
        </w:rPr>
        <w:t>Diniyah</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Zainuddin</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Labay</w:t>
      </w:r>
      <w:proofErr w:type="spellEnd"/>
      <w:r w:rsidRPr="00331865">
        <w:rPr>
          <w:rFonts w:ascii="Times New Roman" w:hAnsi="Times New Roman" w:cs="Times New Roman"/>
          <w:sz w:val="24"/>
          <w:szCs w:val="24"/>
        </w:rPr>
        <w:t xml:space="preserve"> al-</w:t>
      </w:r>
      <w:proofErr w:type="spellStart"/>
      <w:r w:rsidRPr="00331865">
        <w:rPr>
          <w:rFonts w:ascii="Times New Roman" w:hAnsi="Times New Roman" w:cs="Times New Roman"/>
          <w:sz w:val="24"/>
          <w:szCs w:val="24"/>
        </w:rPr>
        <w:t>Yunusi</w:t>
      </w:r>
      <w:proofErr w:type="spellEnd"/>
      <w:r w:rsidRPr="00331865">
        <w:rPr>
          <w:rFonts w:ascii="Times New Roman" w:hAnsi="Times New Roman" w:cs="Times New Roman"/>
          <w:sz w:val="24"/>
          <w:szCs w:val="24"/>
        </w:rPr>
        <w:t xml:space="preserve">', or Sumatra </w:t>
      </w:r>
      <w:proofErr w:type="spellStart"/>
      <w:r w:rsidRPr="00331865">
        <w:rPr>
          <w:rFonts w:ascii="Times New Roman" w:hAnsi="Times New Roman" w:cs="Times New Roman"/>
          <w:sz w:val="24"/>
          <w:szCs w:val="24"/>
        </w:rPr>
        <w:t>Thawalib</w:t>
      </w:r>
      <w:proofErr w:type="spellEnd"/>
      <w:r w:rsidRPr="00331865">
        <w:rPr>
          <w:rFonts w:ascii="Times New Roman" w:hAnsi="Times New Roman" w:cs="Times New Roman"/>
          <w:sz w:val="24"/>
          <w:szCs w:val="24"/>
        </w:rPr>
        <w:t>, or the madrasa founded by al-</w:t>
      </w:r>
      <w:proofErr w:type="spellStart"/>
      <w:r w:rsidRPr="00331865">
        <w:rPr>
          <w:rFonts w:ascii="Times New Roman" w:hAnsi="Times New Roman" w:cs="Times New Roman"/>
          <w:sz w:val="24"/>
          <w:szCs w:val="24"/>
        </w:rPr>
        <w:t>Jami'atul</w:t>
      </w:r>
      <w:proofErr w:type="spellEnd"/>
      <w:r w:rsidRPr="00331865">
        <w:rPr>
          <w:rFonts w:ascii="Times New Roman" w:hAnsi="Times New Roman" w:cs="Times New Roman"/>
          <w:sz w:val="24"/>
          <w:szCs w:val="24"/>
        </w:rPr>
        <w:t xml:space="preserve"> al-</w:t>
      </w:r>
      <w:proofErr w:type="spellStart"/>
      <w:r w:rsidRPr="00331865">
        <w:rPr>
          <w:rFonts w:ascii="Times New Roman" w:hAnsi="Times New Roman" w:cs="Times New Roman"/>
          <w:sz w:val="24"/>
          <w:szCs w:val="24"/>
        </w:rPr>
        <w:t>Khairiyah</w:t>
      </w:r>
      <w:proofErr w:type="spellEnd"/>
      <w:r w:rsidRPr="00331865">
        <w:rPr>
          <w:rFonts w:ascii="Times New Roman" w:hAnsi="Times New Roman" w:cs="Times New Roman"/>
          <w:sz w:val="24"/>
          <w:szCs w:val="24"/>
        </w:rPr>
        <w:t xml:space="preserve"> and also the madrasa founded by al-</w:t>
      </w:r>
      <w:proofErr w:type="spellStart"/>
      <w:r w:rsidRPr="00331865">
        <w:rPr>
          <w:rFonts w:ascii="Times New Roman" w:hAnsi="Times New Roman" w:cs="Times New Roman"/>
          <w:sz w:val="24"/>
          <w:szCs w:val="24"/>
        </w:rPr>
        <w:t>Irsyad</w:t>
      </w:r>
      <w:proofErr w:type="spellEnd"/>
      <w:r w:rsidRPr="00331865">
        <w:rPr>
          <w:rFonts w:ascii="Times New Roman" w:hAnsi="Times New Roman" w:cs="Times New Roman"/>
          <w:sz w:val="24"/>
          <w:szCs w:val="24"/>
        </w:rPr>
        <w:t xml:space="preserve"> al-Islamiyah.</w:t>
      </w:r>
      <w:r w:rsidR="00CE33BB">
        <w:rPr>
          <w:rStyle w:val="FootnoteReference"/>
          <w:rFonts w:ascii="Times New Roman" w:hAnsi="Times New Roman" w:cs="Times New Roman"/>
          <w:sz w:val="24"/>
          <w:szCs w:val="24"/>
        </w:rPr>
        <w:footnoteReference w:id="23"/>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 xml:space="preserve">Initially, the process of Islamic education was intended to equip the younger generation of Islam with religious knowledge. But gradually along with the presence of the Dutch colonizers in the archipelago, Islamic education in the </w:t>
      </w:r>
      <w:proofErr w:type="spellStart"/>
      <w:r w:rsidRPr="00331865">
        <w:rPr>
          <w:rFonts w:ascii="Times New Roman" w:hAnsi="Times New Roman" w:cs="Times New Roman"/>
          <w:sz w:val="24"/>
          <w:szCs w:val="24"/>
        </w:rPr>
        <w:t>mushalla</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w:t>
      </w:r>
      <w:r w:rsidRPr="00331865">
        <w:rPr>
          <w:rFonts w:ascii="Times New Roman" w:hAnsi="Times New Roman" w:cs="Times New Roman"/>
          <w:sz w:val="24"/>
          <w:szCs w:val="24"/>
        </w:rPr>
        <w:lastRenderedPageBreak/>
        <w:t xml:space="preserve">actually fortified and strengthened the spirit of youth struggle as well as a means of regulating struggle strategies under the command of the </w:t>
      </w:r>
      <w:proofErr w:type="spellStart"/>
      <w:r w:rsidRPr="00331865">
        <w:rPr>
          <w:rFonts w:ascii="Times New Roman" w:hAnsi="Times New Roman" w:cs="Times New Roman"/>
          <w:sz w:val="24"/>
          <w:szCs w:val="24"/>
        </w:rPr>
        <w:t>ulama</w:t>
      </w:r>
      <w:proofErr w:type="spellEnd"/>
      <w:r w:rsidRPr="00331865">
        <w:rPr>
          <w:rFonts w:ascii="Times New Roman" w:hAnsi="Times New Roman" w:cs="Times New Roman"/>
          <w:sz w:val="24"/>
          <w:szCs w:val="24"/>
        </w:rPr>
        <w:t>.</w:t>
      </w:r>
      <w:r w:rsidR="00CE33BB">
        <w:rPr>
          <w:rStyle w:val="FootnoteReference"/>
          <w:rFonts w:ascii="Times New Roman" w:hAnsi="Times New Roman" w:cs="Times New Roman"/>
          <w:sz w:val="24"/>
          <w:szCs w:val="24"/>
        </w:rPr>
        <w:footnoteReference w:id="24"/>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During the Japanese occupation, several policies made by Japan regarding Islamic education included:</w:t>
      </w:r>
    </w:p>
    <w:p w:rsidR="00F43733" w:rsidRPr="00F43733" w:rsidRDefault="00331865" w:rsidP="00F43733">
      <w:pPr>
        <w:pStyle w:val="ListParagraph"/>
        <w:numPr>
          <w:ilvl w:val="0"/>
          <w:numId w:val="5"/>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 xml:space="preserve">The Office of Religious Affairs (KUA) which in the Dutch period was known as the </w:t>
      </w:r>
      <w:proofErr w:type="spellStart"/>
      <w:r w:rsidRPr="00F43733">
        <w:rPr>
          <w:rFonts w:ascii="Times New Roman" w:hAnsi="Times New Roman" w:cs="Times New Roman"/>
          <w:sz w:val="24"/>
          <w:szCs w:val="24"/>
        </w:rPr>
        <w:t>Voor</w:t>
      </w:r>
      <w:proofErr w:type="spellEnd"/>
      <w:r w:rsidRPr="00F43733">
        <w:rPr>
          <w:rFonts w:ascii="Times New Roman" w:hAnsi="Times New Roman" w:cs="Times New Roman"/>
          <w:sz w:val="24"/>
          <w:szCs w:val="24"/>
        </w:rPr>
        <w:t xml:space="preserve"> </w:t>
      </w:r>
      <w:proofErr w:type="spellStart"/>
      <w:r w:rsidRPr="00F43733">
        <w:rPr>
          <w:rFonts w:ascii="Times New Roman" w:hAnsi="Times New Roman" w:cs="Times New Roman"/>
          <w:sz w:val="24"/>
          <w:szCs w:val="24"/>
        </w:rPr>
        <w:t>Islamistiche</w:t>
      </w:r>
      <w:proofErr w:type="spellEnd"/>
      <w:r w:rsidRPr="00F43733">
        <w:rPr>
          <w:rFonts w:ascii="Times New Roman" w:hAnsi="Times New Roman" w:cs="Times New Roman"/>
          <w:sz w:val="24"/>
          <w:szCs w:val="24"/>
        </w:rPr>
        <w:t xml:space="preserve"> </w:t>
      </w:r>
      <w:proofErr w:type="spellStart"/>
      <w:r w:rsidRPr="00F43733">
        <w:rPr>
          <w:rFonts w:ascii="Times New Roman" w:hAnsi="Times New Roman" w:cs="Times New Roman"/>
          <w:sz w:val="24"/>
          <w:szCs w:val="24"/>
        </w:rPr>
        <w:t>Saken</w:t>
      </w:r>
      <w:proofErr w:type="spellEnd"/>
      <w:r w:rsidRPr="00F43733">
        <w:rPr>
          <w:rFonts w:ascii="Times New Roman" w:hAnsi="Times New Roman" w:cs="Times New Roman"/>
          <w:sz w:val="24"/>
          <w:szCs w:val="24"/>
        </w:rPr>
        <w:t xml:space="preserve"> Office led by Dutch orientalists, was changed by the Japanese to be </w:t>
      </w:r>
      <w:proofErr w:type="spellStart"/>
      <w:r w:rsidRPr="00F43733">
        <w:rPr>
          <w:rFonts w:ascii="Times New Roman" w:hAnsi="Times New Roman" w:cs="Times New Roman"/>
          <w:sz w:val="24"/>
          <w:szCs w:val="24"/>
        </w:rPr>
        <w:t>Sumubi's</w:t>
      </w:r>
      <w:proofErr w:type="spellEnd"/>
      <w:r w:rsidRPr="00F43733">
        <w:rPr>
          <w:rFonts w:ascii="Times New Roman" w:hAnsi="Times New Roman" w:cs="Times New Roman"/>
          <w:sz w:val="24"/>
          <w:szCs w:val="24"/>
        </w:rPr>
        <w:t xml:space="preserve"> office led by an Islamic cleric himself, namely KH. Hasyim </w:t>
      </w:r>
      <w:proofErr w:type="spellStart"/>
      <w:r w:rsidRPr="00F43733">
        <w:rPr>
          <w:rFonts w:ascii="Times New Roman" w:hAnsi="Times New Roman" w:cs="Times New Roman"/>
          <w:sz w:val="24"/>
          <w:szCs w:val="24"/>
        </w:rPr>
        <w:t>Asy'ari</w:t>
      </w:r>
      <w:proofErr w:type="spellEnd"/>
      <w:r w:rsidRPr="00F43733">
        <w:rPr>
          <w:rFonts w:ascii="Times New Roman" w:hAnsi="Times New Roman" w:cs="Times New Roman"/>
          <w:sz w:val="24"/>
          <w:szCs w:val="24"/>
        </w:rPr>
        <w:t xml:space="preserve"> and in other areas </w:t>
      </w:r>
      <w:proofErr w:type="spellStart"/>
      <w:r w:rsidRPr="00F43733">
        <w:rPr>
          <w:rFonts w:ascii="Times New Roman" w:hAnsi="Times New Roman" w:cs="Times New Roman"/>
          <w:sz w:val="24"/>
          <w:szCs w:val="24"/>
        </w:rPr>
        <w:t>Sumuka</w:t>
      </w:r>
      <w:proofErr w:type="spellEnd"/>
      <w:r w:rsidRPr="00F43733">
        <w:rPr>
          <w:rFonts w:ascii="Times New Roman" w:hAnsi="Times New Roman" w:cs="Times New Roman"/>
          <w:sz w:val="24"/>
          <w:szCs w:val="24"/>
        </w:rPr>
        <w:t xml:space="preserve"> was formed.</w:t>
      </w:r>
    </w:p>
    <w:p w:rsidR="00F43733" w:rsidRPr="00F43733" w:rsidRDefault="00331865" w:rsidP="00F43733">
      <w:pPr>
        <w:pStyle w:val="ListParagraph"/>
        <w:numPr>
          <w:ilvl w:val="0"/>
          <w:numId w:val="5"/>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Large Islamic boarding schools often receive visits and assistance from Japanese authorities.</w:t>
      </w:r>
    </w:p>
    <w:p w:rsidR="00F43733" w:rsidRPr="00F43733" w:rsidRDefault="00331865" w:rsidP="00F43733">
      <w:pPr>
        <w:pStyle w:val="ListParagraph"/>
        <w:numPr>
          <w:ilvl w:val="0"/>
          <w:numId w:val="5"/>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State schools are given character lessons whose contents are identical to religious teachings.</w:t>
      </w:r>
    </w:p>
    <w:p w:rsidR="00331865" w:rsidRPr="00F43733" w:rsidRDefault="00331865" w:rsidP="00F43733">
      <w:pPr>
        <w:pStyle w:val="ListParagraph"/>
        <w:numPr>
          <w:ilvl w:val="0"/>
          <w:numId w:val="5"/>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 xml:space="preserve">The Japanese government allowed the establishment of an Islamic College in Jakarta led by Wahid Hasyim, </w:t>
      </w:r>
      <w:proofErr w:type="spellStart"/>
      <w:r w:rsidRPr="00F43733">
        <w:rPr>
          <w:rFonts w:ascii="Times New Roman" w:hAnsi="Times New Roman" w:cs="Times New Roman"/>
          <w:sz w:val="24"/>
          <w:szCs w:val="24"/>
        </w:rPr>
        <w:t>Kahar</w:t>
      </w:r>
      <w:proofErr w:type="spellEnd"/>
      <w:r w:rsidRPr="00F43733">
        <w:rPr>
          <w:rFonts w:ascii="Times New Roman" w:hAnsi="Times New Roman" w:cs="Times New Roman"/>
          <w:sz w:val="24"/>
          <w:szCs w:val="24"/>
        </w:rPr>
        <w:t xml:space="preserve"> </w:t>
      </w:r>
      <w:proofErr w:type="spellStart"/>
      <w:r w:rsidRPr="00F43733">
        <w:rPr>
          <w:rFonts w:ascii="Times New Roman" w:hAnsi="Times New Roman" w:cs="Times New Roman"/>
          <w:sz w:val="24"/>
          <w:szCs w:val="24"/>
        </w:rPr>
        <w:t>Muzakkir</w:t>
      </w:r>
      <w:proofErr w:type="spellEnd"/>
      <w:r w:rsidRPr="00F43733">
        <w:rPr>
          <w:rFonts w:ascii="Times New Roman" w:hAnsi="Times New Roman" w:cs="Times New Roman"/>
          <w:sz w:val="24"/>
          <w:szCs w:val="24"/>
        </w:rPr>
        <w:t xml:space="preserve">, and Bung </w:t>
      </w:r>
      <w:proofErr w:type="spellStart"/>
      <w:r w:rsidRPr="00F43733">
        <w:rPr>
          <w:rFonts w:ascii="Times New Roman" w:hAnsi="Times New Roman" w:cs="Times New Roman"/>
          <w:sz w:val="24"/>
          <w:szCs w:val="24"/>
        </w:rPr>
        <w:t>Hatta</w:t>
      </w:r>
      <w:proofErr w:type="spellEnd"/>
      <w:r w:rsidRPr="00F43733">
        <w:rPr>
          <w:rFonts w:ascii="Times New Roman" w:hAnsi="Times New Roman" w:cs="Times New Roman"/>
          <w:sz w:val="24"/>
          <w:szCs w:val="24"/>
        </w:rPr>
        <w:t>.</w:t>
      </w:r>
      <w:r w:rsidR="00CE33BB" w:rsidRPr="00F43733">
        <w:rPr>
          <w:rStyle w:val="FootnoteReference"/>
          <w:rFonts w:ascii="Times New Roman" w:hAnsi="Times New Roman" w:cs="Times New Roman"/>
          <w:sz w:val="24"/>
          <w:szCs w:val="24"/>
        </w:rPr>
        <w:footnoteReference w:id="25"/>
      </w:r>
    </w:p>
    <w:p w:rsidR="00F43733" w:rsidRDefault="00331865" w:rsidP="00F43733">
      <w:pPr>
        <w:spacing w:line="360" w:lineRule="auto"/>
        <w:ind w:left="1080" w:firstLine="720"/>
        <w:jc w:val="both"/>
        <w:rPr>
          <w:rFonts w:ascii="Times New Roman" w:hAnsi="Times New Roman" w:cs="Times New Roman"/>
          <w:sz w:val="24"/>
          <w:szCs w:val="24"/>
        </w:rPr>
      </w:pPr>
      <w:r w:rsidRPr="00331865">
        <w:rPr>
          <w:rFonts w:ascii="Times New Roman" w:hAnsi="Times New Roman" w:cs="Times New Roman"/>
          <w:sz w:val="24"/>
          <w:szCs w:val="24"/>
        </w:rPr>
        <w:t>But it should be noted that all the goodness of Japan by persuading through the religious sector is nothing but meaningless. This tactic was used to support Japan in the East Asian war by seizing Indonesia's natural wealth.</w:t>
      </w:r>
    </w:p>
    <w:p w:rsidR="00F43733" w:rsidRDefault="00331865" w:rsidP="00F43733">
      <w:pPr>
        <w:spacing w:line="360" w:lineRule="auto"/>
        <w:ind w:left="108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Islamic education during the colonial period was more about increasing Islamic education material, especially in Islamic boarding schools. For example, the </w:t>
      </w:r>
      <w:proofErr w:type="spellStart"/>
      <w:r w:rsidRPr="00331865">
        <w:rPr>
          <w:rFonts w:ascii="Times New Roman" w:hAnsi="Times New Roman" w:cs="Times New Roman"/>
          <w:sz w:val="24"/>
          <w:szCs w:val="24"/>
        </w:rPr>
        <w:t>Mambaul</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Ulum</w:t>
      </w:r>
      <w:proofErr w:type="spellEnd"/>
      <w:r w:rsidRPr="00331865">
        <w:rPr>
          <w:rFonts w:ascii="Times New Roman" w:hAnsi="Times New Roman" w:cs="Times New Roman"/>
          <w:sz w:val="24"/>
          <w:szCs w:val="24"/>
        </w:rPr>
        <w:t xml:space="preserve"> Islamic boarding school in Surakarta during the </w:t>
      </w:r>
      <w:proofErr w:type="spellStart"/>
      <w:r w:rsidRPr="00331865">
        <w:rPr>
          <w:rFonts w:ascii="Times New Roman" w:hAnsi="Times New Roman" w:cs="Times New Roman"/>
          <w:sz w:val="24"/>
          <w:szCs w:val="24"/>
        </w:rPr>
        <w:t>Paku</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Bowono</w:t>
      </w:r>
      <w:proofErr w:type="spellEnd"/>
      <w:r w:rsidRPr="00331865">
        <w:rPr>
          <w:rFonts w:ascii="Times New Roman" w:hAnsi="Times New Roman" w:cs="Times New Roman"/>
          <w:sz w:val="24"/>
          <w:szCs w:val="24"/>
        </w:rPr>
        <w:t xml:space="preserve"> sultanate in 1906, had accepted general subjects as part of its educational curriculum by including al-</w:t>
      </w:r>
      <w:proofErr w:type="spellStart"/>
      <w:r w:rsidRPr="00331865">
        <w:rPr>
          <w:rFonts w:ascii="Times New Roman" w:hAnsi="Times New Roman" w:cs="Times New Roman"/>
          <w:sz w:val="24"/>
          <w:szCs w:val="24"/>
        </w:rPr>
        <w:t>gebra</w:t>
      </w:r>
      <w:proofErr w:type="spellEnd"/>
      <w:r w:rsidRPr="00331865">
        <w:rPr>
          <w:rFonts w:ascii="Times New Roman" w:hAnsi="Times New Roman" w:cs="Times New Roman"/>
          <w:sz w:val="24"/>
          <w:szCs w:val="24"/>
        </w:rPr>
        <w:t xml:space="preserve"> and arithmetic subjects. The </w:t>
      </w:r>
      <w:proofErr w:type="spellStart"/>
      <w:r w:rsidRPr="00331865">
        <w:rPr>
          <w:rFonts w:ascii="Times New Roman" w:hAnsi="Times New Roman" w:cs="Times New Roman"/>
          <w:sz w:val="24"/>
          <w:szCs w:val="24"/>
        </w:rPr>
        <w:t>Teboireng</w:t>
      </w:r>
      <w:proofErr w:type="spellEnd"/>
      <w:r w:rsidRPr="00331865">
        <w:rPr>
          <w:rFonts w:ascii="Times New Roman" w:hAnsi="Times New Roman" w:cs="Times New Roman"/>
          <w:sz w:val="24"/>
          <w:szCs w:val="24"/>
        </w:rPr>
        <w:t xml:space="preserve"> Islamic Boarding School accompanied him in 1916 by incorporating subjects in Malay, earth science and writing Latin letters, and had used madrasa buildings, benches, study tables and blackboards.</w:t>
      </w:r>
      <w:r w:rsidR="00CE33BB">
        <w:rPr>
          <w:rStyle w:val="FootnoteReference"/>
          <w:rFonts w:ascii="Times New Roman" w:hAnsi="Times New Roman" w:cs="Times New Roman"/>
          <w:sz w:val="24"/>
          <w:szCs w:val="24"/>
        </w:rPr>
        <w:footnoteReference w:id="26"/>
      </w:r>
    </w:p>
    <w:p w:rsidR="00331865" w:rsidRPr="00331865" w:rsidRDefault="00331865" w:rsidP="00F43733">
      <w:pPr>
        <w:spacing w:line="360" w:lineRule="auto"/>
        <w:ind w:left="108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historicity of Islamic education during the colonial period is a continuation of Islamic education during the Islamic empire. The rapid development of the world of </w:t>
      </w:r>
      <w:r w:rsidRPr="00331865">
        <w:rPr>
          <w:rFonts w:ascii="Times New Roman" w:hAnsi="Times New Roman" w:cs="Times New Roman"/>
          <w:sz w:val="24"/>
          <w:szCs w:val="24"/>
        </w:rPr>
        <w:lastRenderedPageBreak/>
        <w:t xml:space="preserve">trade and the abundance of Indonesia's natural wealth at that time invited the arrival of other nations to Indonesia, such as the Netherlands and Japan. With the spirit possessed by the </w:t>
      </w:r>
      <w:proofErr w:type="spellStart"/>
      <w:r w:rsidRPr="00331865">
        <w:rPr>
          <w:rFonts w:ascii="Times New Roman" w:hAnsi="Times New Roman" w:cs="Times New Roman"/>
          <w:sz w:val="24"/>
          <w:szCs w:val="24"/>
        </w:rPr>
        <w:t>Kyai</w:t>
      </w:r>
      <w:proofErr w:type="spellEnd"/>
      <w:r w:rsidRPr="00331865">
        <w:rPr>
          <w:rFonts w:ascii="Times New Roman" w:hAnsi="Times New Roman" w:cs="Times New Roman"/>
          <w:sz w:val="24"/>
          <w:szCs w:val="24"/>
        </w:rPr>
        <w:t xml:space="preserve"> and </w:t>
      </w:r>
      <w:proofErr w:type="spellStart"/>
      <w:r w:rsidRPr="00331865">
        <w:rPr>
          <w:rFonts w:ascii="Times New Roman" w:hAnsi="Times New Roman" w:cs="Times New Roman"/>
          <w:sz w:val="24"/>
          <w:szCs w:val="24"/>
        </w:rPr>
        <w:t>Ulama</w:t>
      </w:r>
      <w:proofErr w:type="spellEnd"/>
      <w:r w:rsidRPr="00331865">
        <w:rPr>
          <w:rFonts w:ascii="Times New Roman" w:hAnsi="Times New Roman" w:cs="Times New Roman"/>
          <w:sz w:val="24"/>
          <w:szCs w:val="24"/>
        </w:rPr>
        <w:t>, Islamic education at this time not only relied on religious knowledge, but such as language, politics, agriculture, defense, etc. All of this in an effort to maintain Islamic belief in the influence of the Dutch and Japanese colonialists.</w:t>
      </w:r>
    </w:p>
    <w:p w:rsidR="00331865" w:rsidRPr="00331865" w:rsidRDefault="00331865" w:rsidP="00331865">
      <w:pPr>
        <w:spacing w:line="360" w:lineRule="auto"/>
        <w:jc w:val="both"/>
        <w:rPr>
          <w:rFonts w:ascii="Times New Roman" w:hAnsi="Times New Roman" w:cs="Times New Roman"/>
          <w:sz w:val="24"/>
          <w:szCs w:val="24"/>
        </w:rPr>
      </w:pPr>
    </w:p>
    <w:p w:rsidR="00F43733" w:rsidRDefault="00331865" w:rsidP="00331865">
      <w:pPr>
        <w:pStyle w:val="ListParagraph"/>
        <w:numPr>
          <w:ilvl w:val="0"/>
          <w:numId w:val="2"/>
        </w:numPr>
        <w:spacing w:line="360" w:lineRule="auto"/>
        <w:jc w:val="both"/>
        <w:rPr>
          <w:rFonts w:ascii="Times New Roman" w:hAnsi="Times New Roman" w:cs="Times New Roman"/>
          <w:b/>
          <w:sz w:val="24"/>
          <w:szCs w:val="24"/>
        </w:rPr>
      </w:pPr>
      <w:r w:rsidRPr="00F43733">
        <w:rPr>
          <w:rFonts w:ascii="Times New Roman" w:hAnsi="Times New Roman" w:cs="Times New Roman"/>
          <w:b/>
          <w:sz w:val="24"/>
          <w:szCs w:val="24"/>
        </w:rPr>
        <w:t>Islamic Education during the Independence Period</w:t>
      </w:r>
    </w:p>
    <w:p w:rsidR="00F43733" w:rsidRDefault="00331865" w:rsidP="00F43733">
      <w:pPr>
        <w:spacing w:line="360" w:lineRule="auto"/>
        <w:ind w:left="1080" w:firstLine="720"/>
        <w:jc w:val="both"/>
        <w:rPr>
          <w:rFonts w:ascii="Times New Roman" w:hAnsi="Times New Roman" w:cs="Times New Roman"/>
          <w:sz w:val="24"/>
          <w:szCs w:val="24"/>
        </w:rPr>
      </w:pPr>
      <w:r w:rsidRPr="00F43733">
        <w:rPr>
          <w:rFonts w:ascii="Times New Roman" w:hAnsi="Times New Roman" w:cs="Times New Roman"/>
          <w:sz w:val="24"/>
          <w:szCs w:val="24"/>
        </w:rPr>
        <w:t>At this time, a new Islamic religious education institution emerged, namely the madrasa, which emerged after the reforms carried out by modernists in Indonesia by incorporating a modern education system into the madrasa itself.</w:t>
      </w:r>
      <w:r w:rsidR="00CE33BB">
        <w:rPr>
          <w:rStyle w:val="FootnoteReference"/>
          <w:rFonts w:ascii="Times New Roman" w:hAnsi="Times New Roman" w:cs="Times New Roman"/>
          <w:sz w:val="24"/>
          <w:szCs w:val="24"/>
        </w:rPr>
        <w:footnoteReference w:id="27"/>
      </w:r>
      <w:r w:rsidRPr="00F43733">
        <w:rPr>
          <w:rFonts w:ascii="Times New Roman" w:hAnsi="Times New Roman" w:cs="Times New Roman"/>
          <w:sz w:val="24"/>
          <w:szCs w:val="24"/>
        </w:rPr>
        <w:t xml:space="preserve"> The study room is no longer limited by the walls of the </w:t>
      </w:r>
      <w:proofErr w:type="spellStart"/>
      <w:r w:rsidRPr="00F43733">
        <w:rPr>
          <w:rFonts w:ascii="Times New Roman" w:hAnsi="Times New Roman" w:cs="Times New Roman"/>
          <w:sz w:val="24"/>
          <w:szCs w:val="24"/>
        </w:rPr>
        <w:t>musholla</w:t>
      </w:r>
      <w:proofErr w:type="spellEnd"/>
      <w:r w:rsidRPr="00F43733">
        <w:rPr>
          <w:rFonts w:ascii="Times New Roman" w:hAnsi="Times New Roman" w:cs="Times New Roman"/>
          <w:sz w:val="24"/>
          <w:szCs w:val="24"/>
        </w:rPr>
        <w:t xml:space="preserve"> or mosque, with acculturation developing times, classrooms are provided for learning which are equipped with c</w:t>
      </w:r>
      <w:r w:rsidR="00F43733">
        <w:rPr>
          <w:rFonts w:ascii="Times New Roman" w:hAnsi="Times New Roman" w:cs="Times New Roman"/>
          <w:sz w:val="24"/>
          <w:szCs w:val="24"/>
        </w:rPr>
        <w:t>hairs, tables, blackboards, etc.</w:t>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Madrasah is the development of a typical Islamic boarding school educational institution, which is supported by general education.</w:t>
      </w:r>
      <w:r w:rsidR="00CE33BB">
        <w:rPr>
          <w:rStyle w:val="FootnoteReference"/>
          <w:rFonts w:ascii="Times New Roman" w:hAnsi="Times New Roman" w:cs="Times New Roman"/>
          <w:sz w:val="24"/>
          <w:szCs w:val="24"/>
        </w:rPr>
        <w:footnoteReference w:id="28"/>
      </w:r>
      <w:r w:rsidRPr="00331865">
        <w:rPr>
          <w:rFonts w:ascii="Times New Roman" w:hAnsi="Times New Roman" w:cs="Times New Roman"/>
          <w:sz w:val="24"/>
          <w:szCs w:val="24"/>
        </w:rPr>
        <w:t xml:space="preserve"> Almost all cities in Indonesia have this institution, but it has not become the main learning choice for the community.</w:t>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This is due to several factors, including the quality of services provided by madrasas which are considered to be still low compared to education services from public and state schools and madrasa learning is currently still more focused on religious issues, so that the elements of science and technology development tend to receive less balanced portions.</w:t>
      </w:r>
      <w:r w:rsidR="00CE33BB">
        <w:rPr>
          <w:rStyle w:val="FootnoteReference"/>
          <w:rFonts w:ascii="Times New Roman" w:hAnsi="Times New Roman" w:cs="Times New Roman"/>
          <w:sz w:val="24"/>
          <w:szCs w:val="24"/>
        </w:rPr>
        <w:footnoteReference w:id="29"/>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 xml:space="preserve">Among several things behind the formation of madrasas in Indonesia, namely as a manifestation and realization of the renewal of the Islamic education system, as an effort to improve the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system towards an education system that allows graduates to have the same opportunities as public schools, and as an effort to bridge </w:t>
      </w:r>
      <w:r w:rsidRPr="00331865">
        <w:rPr>
          <w:rFonts w:ascii="Times New Roman" w:hAnsi="Times New Roman" w:cs="Times New Roman"/>
          <w:sz w:val="24"/>
          <w:szCs w:val="24"/>
        </w:rPr>
        <w:lastRenderedPageBreak/>
        <w:t>the gap between the education system. traditional education carried out by Islamic boarding schools and modern education systems from acculturation.</w:t>
      </w:r>
      <w:r w:rsidR="00CE33BB">
        <w:rPr>
          <w:rStyle w:val="FootnoteReference"/>
          <w:rFonts w:ascii="Times New Roman" w:hAnsi="Times New Roman" w:cs="Times New Roman"/>
          <w:sz w:val="24"/>
          <w:szCs w:val="24"/>
        </w:rPr>
        <w:footnoteReference w:id="30"/>
      </w:r>
    </w:p>
    <w:p w:rsidR="00F43733" w:rsidRDefault="00331865" w:rsidP="00F43733">
      <w:pPr>
        <w:spacing w:line="360" w:lineRule="auto"/>
        <w:ind w:left="1080" w:firstLine="720"/>
        <w:jc w:val="both"/>
        <w:rPr>
          <w:rFonts w:ascii="Times New Roman" w:hAnsi="Times New Roman" w:cs="Times New Roman"/>
          <w:b/>
          <w:sz w:val="24"/>
          <w:szCs w:val="24"/>
        </w:rPr>
      </w:pPr>
      <w:r w:rsidRPr="00331865">
        <w:rPr>
          <w:rFonts w:ascii="Times New Roman" w:hAnsi="Times New Roman" w:cs="Times New Roman"/>
          <w:sz w:val="24"/>
          <w:szCs w:val="24"/>
        </w:rPr>
        <w:t xml:space="preserve">The historicity of Islamic education during the independence period is a development from the colonial period, the emergence of madrasas and the progress of Islamic boarding schools as Islamic educational institutions that are unique and not easily eaten by the times. Growing since 7 centuries ago along with the process of Islamization in the archipelago,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until now still survive even this institution has become dynamic, innovative, and able to adapt to community developments.</w:t>
      </w:r>
    </w:p>
    <w:p w:rsidR="00F43733" w:rsidRDefault="00331865" w:rsidP="00F43733">
      <w:pPr>
        <w:spacing w:line="360" w:lineRule="auto"/>
        <w:ind w:left="1080" w:firstLine="720"/>
        <w:jc w:val="both"/>
        <w:rPr>
          <w:rFonts w:ascii="Times New Roman" w:hAnsi="Times New Roman" w:cs="Times New Roman"/>
          <w:sz w:val="24"/>
          <w:szCs w:val="24"/>
          <w:lang w:val="id-ID"/>
        </w:rPr>
      </w:pPr>
      <w:r w:rsidRPr="00331865">
        <w:rPr>
          <w:rFonts w:ascii="Times New Roman" w:hAnsi="Times New Roman" w:cs="Times New Roman"/>
          <w:sz w:val="24"/>
          <w:szCs w:val="24"/>
        </w:rPr>
        <w:t>In addition, there are several government contributions to Islamic ed</w:t>
      </w:r>
      <w:r w:rsidR="00F43733">
        <w:rPr>
          <w:rFonts w:ascii="Times New Roman" w:hAnsi="Times New Roman" w:cs="Times New Roman"/>
          <w:sz w:val="24"/>
          <w:szCs w:val="24"/>
        </w:rPr>
        <w:t>ucation in Indonesia, including</w:t>
      </w:r>
      <w:r w:rsidR="00F43733">
        <w:rPr>
          <w:rFonts w:ascii="Times New Roman" w:hAnsi="Times New Roman" w:cs="Times New Roman"/>
          <w:sz w:val="24"/>
          <w:szCs w:val="24"/>
          <w:lang w:val="id-ID"/>
        </w:rPr>
        <w:t>:</w:t>
      </w:r>
    </w:p>
    <w:p w:rsidR="00F43733" w:rsidRPr="00F43733" w:rsidRDefault="00331865" w:rsidP="00F43733">
      <w:pPr>
        <w:pStyle w:val="ListParagraph"/>
        <w:numPr>
          <w:ilvl w:val="0"/>
          <w:numId w:val="6"/>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The establishment of the ministry of religion in 1946.</w:t>
      </w:r>
    </w:p>
    <w:p w:rsidR="00F43733" w:rsidRDefault="00331865" w:rsidP="00331865">
      <w:pPr>
        <w:pStyle w:val="ListParagraph"/>
        <w:numPr>
          <w:ilvl w:val="0"/>
          <w:numId w:val="6"/>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The growth and development of Islamic higher education institutions.</w:t>
      </w:r>
    </w:p>
    <w:p w:rsidR="00F43733" w:rsidRDefault="00331865" w:rsidP="00331865">
      <w:pPr>
        <w:pStyle w:val="ListParagraph"/>
        <w:numPr>
          <w:ilvl w:val="0"/>
          <w:numId w:val="6"/>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Attention to the growth and development of Islamic education in schools by providing material for religious knowledge in public schools, an</w:t>
      </w:r>
      <w:r w:rsidR="00F43733">
        <w:rPr>
          <w:rFonts w:ascii="Times New Roman" w:hAnsi="Times New Roman" w:cs="Times New Roman"/>
          <w:sz w:val="24"/>
          <w:szCs w:val="24"/>
        </w:rPr>
        <w:t>d general knowledge in madrasas.</w:t>
      </w:r>
    </w:p>
    <w:p w:rsidR="00F43733" w:rsidRDefault="00331865" w:rsidP="00F43733">
      <w:pPr>
        <w:pStyle w:val="ListParagraph"/>
        <w:numPr>
          <w:ilvl w:val="0"/>
          <w:numId w:val="6"/>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Facility assistance and material donations to Islamic educational institutions, such as appointing religious teachers, madrasa construction costs, textbook assistance, etc.</w:t>
      </w:r>
    </w:p>
    <w:p w:rsidR="00F43733" w:rsidRDefault="00331865" w:rsidP="00331865">
      <w:pPr>
        <w:pStyle w:val="ListParagraph"/>
        <w:numPr>
          <w:ilvl w:val="0"/>
          <w:numId w:val="6"/>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The inclusion of Islamic education in the national education system</w:t>
      </w:r>
    </w:p>
    <w:p w:rsidR="00331865" w:rsidRPr="00F43733" w:rsidRDefault="00331865" w:rsidP="00331865">
      <w:pPr>
        <w:pStyle w:val="ListParagraph"/>
        <w:numPr>
          <w:ilvl w:val="0"/>
          <w:numId w:val="6"/>
        </w:numPr>
        <w:spacing w:line="360" w:lineRule="auto"/>
        <w:jc w:val="both"/>
        <w:rPr>
          <w:rFonts w:ascii="Times New Roman" w:hAnsi="Times New Roman" w:cs="Times New Roman"/>
          <w:sz w:val="24"/>
          <w:szCs w:val="24"/>
        </w:rPr>
      </w:pPr>
      <w:r w:rsidRPr="00F43733">
        <w:rPr>
          <w:rFonts w:ascii="Times New Roman" w:hAnsi="Times New Roman" w:cs="Times New Roman"/>
          <w:sz w:val="24"/>
          <w:szCs w:val="24"/>
        </w:rPr>
        <w:t xml:space="preserve">Empowerment of non-formal Islamic education such as TPQ, </w:t>
      </w:r>
      <w:proofErr w:type="spellStart"/>
      <w:r w:rsidRPr="00F43733">
        <w:rPr>
          <w:rFonts w:ascii="Times New Roman" w:hAnsi="Times New Roman" w:cs="Times New Roman"/>
          <w:sz w:val="24"/>
          <w:szCs w:val="24"/>
        </w:rPr>
        <w:t>taklim</w:t>
      </w:r>
      <w:proofErr w:type="spellEnd"/>
      <w:r w:rsidRPr="00F43733">
        <w:rPr>
          <w:rFonts w:ascii="Times New Roman" w:hAnsi="Times New Roman" w:cs="Times New Roman"/>
          <w:sz w:val="24"/>
          <w:szCs w:val="24"/>
        </w:rPr>
        <w:t xml:space="preserve"> assembly </w:t>
      </w:r>
      <w:proofErr w:type="spellStart"/>
      <w:r w:rsidRPr="00F43733">
        <w:rPr>
          <w:rFonts w:ascii="Times New Roman" w:hAnsi="Times New Roman" w:cs="Times New Roman"/>
          <w:sz w:val="24"/>
          <w:szCs w:val="24"/>
        </w:rPr>
        <w:t>etc</w:t>
      </w:r>
      <w:proofErr w:type="spellEnd"/>
      <w:r w:rsidR="00CE33BB" w:rsidRPr="00F43733">
        <w:rPr>
          <w:rFonts w:ascii="Times New Roman" w:hAnsi="Times New Roman" w:cs="Times New Roman"/>
          <w:sz w:val="24"/>
          <w:szCs w:val="24"/>
          <w:lang w:val="id-ID"/>
        </w:rPr>
        <w:t>.</w:t>
      </w:r>
      <w:r w:rsidR="00CE33BB">
        <w:rPr>
          <w:rStyle w:val="FootnoteReference"/>
          <w:rFonts w:ascii="Times New Roman" w:hAnsi="Times New Roman" w:cs="Times New Roman"/>
          <w:sz w:val="24"/>
          <w:szCs w:val="24"/>
          <w:lang w:val="id-ID"/>
        </w:rPr>
        <w:footnoteReference w:id="31"/>
      </w:r>
    </w:p>
    <w:p w:rsidR="00331865" w:rsidRPr="00331865" w:rsidRDefault="00331865" w:rsidP="00F43733">
      <w:pPr>
        <w:spacing w:line="360" w:lineRule="auto"/>
        <w:ind w:left="1080"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development of madrasas in the modern era is still citing Islamic education, the Islamic boarding school system, the colonial era and even the era of the Islamic empire. Madrasas that are still dominated by low-level abilities are transformed into an educational process that must develop a why education model that presents rational </w:t>
      </w:r>
      <w:r w:rsidRPr="00331865">
        <w:rPr>
          <w:rFonts w:ascii="Times New Roman" w:hAnsi="Times New Roman" w:cs="Times New Roman"/>
          <w:sz w:val="24"/>
          <w:szCs w:val="24"/>
        </w:rPr>
        <w:lastRenderedPageBreak/>
        <w:t>subject matter.</w:t>
      </w:r>
      <w:r w:rsidR="00B4764D">
        <w:rPr>
          <w:rStyle w:val="FootnoteReference"/>
          <w:rFonts w:ascii="Times New Roman" w:hAnsi="Times New Roman" w:cs="Times New Roman"/>
          <w:sz w:val="24"/>
          <w:szCs w:val="24"/>
        </w:rPr>
        <w:footnoteReference w:id="32"/>
      </w:r>
      <w:r w:rsidRPr="00331865">
        <w:rPr>
          <w:rFonts w:ascii="Times New Roman" w:hAnsi="Times New Roman" w:cs="Times New Roman"/>
          <w:sz w:val="24"/>
          <w:szCs w:val="24"/>
        </w:rPr>
        <w:t xml:space="preserve"> Madrasas need to follow a developing learning system, such as the 2013 curriculum which has applied to cognitive, affective and psychomotor aspects.</w:t>
      </w:r>
    </w:p>
    <w:p w:rsidR="00331865" w:rsidRPr="00331865" w:rsidRDefault="00331865" w:rsidP="00331865">
      <w:pPr>
        <w:spacing w:line="360" w:lineRule="auto"/>
        <w:jc w:val="both"/>
        <w:rPr>
          <w:rFonts w:ascii="Times New Roman" w:hAnsi="Times New Roman" w:cs="Times New Roman"/>
          <w:sz w:val="24"/>
          <w:szCs w:val="24"/>
        </w:rPr>
      </w:pPr>
    </w:p>
    <w:p w:rsidR="00331865" w:rsidRPr="00F43733" w:rsidRDefault="00331865" w:rsidP="00331865">
      <w:pPr>
        <w:spacing w:line="360" w:lineRule="auto"/>
        <w:jc w:val="both"/>
        <w:rPr>
          <w:rFonts w:ascii="Times New Roman" w:hAnsi="Times New Roman" w:cs="Times New Roman"/>
          <w:b/>
          <w:sz w:val="24"/>
          <w:szCs w:val="24"/>
        </w:rPr>
      </w:pPr>
      <w:r w:rsidRPr="00F43733">
        <w:rPr>
          <w:rFonts w:ascii="Times New Roman" w:hAnsi="Times New Roman" w:cs="Times New Roman"/>
          <w:b/>
          <w:sz w:val="24"/>
          <w:szCs w:val="24"/>
        </w:rPr>
        <w:t>CONCLUSION</w:t>
      </w:r>
    </w:p>
    <w:p w:rsidR="00F43733"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historicity of Islamic education during the Islamic empire cannot be separated from the origin of the entry of Islam into Indonesia, through trade, education, marriage, arts, etc. Islam entered and developed in line with Islamic education at that time, which was depicted in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w:t>
      </w:r>
      <w:proofErr w:type="spellStart"/>
      <w:r w:rsidRPr="00331865">
        <w:rPr>
          <w:rFonts w:ascii="Times New Roman" w:hAnsi="Times New Roman" w:cs="Times New Roman"/>
          <w:sz w:val="24"/>
          <w:szCs w:val="24"/>
        </w:rPr>
        <w:t>surau</w:t>
      </w:r>
      <w:proofErr w:type="spellEnd"/>
      <w:r w:rsidRPr="00331865">
        <w:rPr>
          <w:rFonts w:ascii="Times New Roman" w:hAnsi="Times New Roman" w:cs="Times New Roman"/>
          <w:sz w:val="24"/>
          <w:szCs w:val="24"/>
        </w:rPr>
        <w:t xml:space="preserve">, and </w:t>
      </w:r>
      <w:proofErr w:type="spellStart"/>
      <w:r w:rsidRPr="00331865">
        <w:rPr>
          <w:rFonts w:ascii="Times New Roman" w:hAnsi="Times New Roman" w:cs="Times New Roman"/>
          <w:sz w:val="24"/>
          <w:szCs w:val="24"/>
        </w:rPr>
        <w:t>meunasah</w:t>
      </w:r>
      <w:proofErr w:type="spellEnd"/>
      <w:r w:rsidRPr="00331865">
        <w:rPr>
          <w:rFonts w:ascii="Times New Roman" w:hAnsi="Times New Roman" w:cs="Times New Roman"/>
          <w:sz w:val="24"/>
          <w:szCs w:val="24"/>
        </w:rPr>
        <w:t>.</w:t>
      </w:r>
    </w:p>
    <w:p w:rsidR="00F43733"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historicity of Islamic education during the colonial period is a continuation of Islamic education during the Islamic empire. The rapid development of the world of trade and the abundance of Indonesia's natural wealth at that time invited the arrival of other nations to Indonesia, such as the Netherlands and Japan. With the spirit possessed by the </w:t>
      </w:r>
      <w:proofErr w:type="spellStart"/>
      <w:r w:rsidRPr="00331865">
        <w:rPr>
          <w:rFonts w:ascii="Times New Roman" w:hAnsi="Times New Roman" w:cs="Times New Roman"/>
          <w:sz w:val="24"/>
          <w:szCs w:val="24"/>
        </w:rPr>
        <w:t>Kyai</w:t>
      </w:r>
      <w:proofErr w:type="spellEnd"/>
      <w:r w:rsidRPr="00331865">
        <w:rPr>
          <w:rFonts w:ascii="Times New Roman" w:hAnsi="Times New Roman" w:cs="Times New Roman"/>
          <w:sz w:val="24"/>
          <w:szCs w:val="24"/>
        </w:rPr>
        <w:t xml:space="preserve"> and </w:t>
      </w:r>
      <w:proofErr w:type="spellStart"/>
      <w:r w:rsidRPr="00331865">
        <w:rPr>
          <w:rFonts w:ascii="Times New Roman" w:hAnsi="Times New Roman" w:cs="Times New Roman"/>
          <w:sz w:val="24"/>
          <w:szCs w:val="24"/>
        </w:rPr>
        <w:t>Ulama</w:t>
      </w:r>
      <w:proofErr w:type="spellEnd"/>
      <w:r w:rsidRPr="00331865">
        <w:rPr>
          <w:rFonts w:ascii="Times New Roman" w:hAnsi="Times New Roman" w:cs="Times New Roman"/>
          <w:sz w:val="24"/>
          <w:szCs w:val="24"/>
        </w:rPr>
        <w:t>, Islamic education at this time not only relied on religious knowledge, but such as language, politics, agriculture, defense, etc. All of this in an effort to maintain Islamic belief in the influence of the D</w:t>
      </w:r>
      <w:r w:rsidR="00F43733">
        <w:rPr>
          <w:rFonts w:ascii="Times New Roman" w:hAnsi="Times New Roman" w:cs="Times New Roman"/>
          <w:sz w:val="24"/>
          <w:szCs w:val="24"/>
        </w:rPr>
        <w:t>utch and Japanese colonialists.</w:t>
      </w:r>
    </w:p>
    <w:p w:rsidR="00F43733" w:rsidRDefault="00331865" w:rsidP="00F43733">
      <w:pPr>
        <w:spacing w:line="360" w:lineRule="auto"/>
        <w:ind w:firstLine="720"/>
        <w:jc w:val="both"/>
        <w:rPr>
          <w:rFonts w:ascii="Times New Roman" w:hAnsi="Times New Roman" w:cs="Times New Roman"/>
          <w:sz w:val="24"/>
          <w:szCs w:val="24"/>
        </w:rPr>
      </w:pPr>
      <w:r w:rsidRPr="00331865">
        <w:rPr>
          <w:rFonts w:ascii="Times New Roman" w:hAnsi="Times New Roman" w:cs="Times New Roman"/>
          <w:sz w:val="24"/>
          <w:szCs w:val="24"/>
        </w:rPr>
        <w:t xml:space="preserve">The historicity of Islamic education during the independence period is a development from the colonial period, the emergence of madrasas and the progress of Islamic boarding schools as Islamic educational institutions that are unique and not easily eaten by the times. Growing since 7 centuries ago along with the process of Islamization in the archipelago, </w:t>
      </w:r>
      <w:proofErr w:type="spellStart"/>
      <w:r w:rsidRPr="00331865">
        <w:rPr>
          <w:rFonts w:ascii="Times New Roman" w:hAnsi="Times New Roman" w:cs="Times New Roman"/>
          <w:sz w:val="24"/>
          <w:szCs w:val="24"/>
        </w:rPr>
        <w:t>pesantren</w:t>
      </w:r>
      <w:proofErr w:type="spellEnd"/>
      <w:r w:rsidRPr="00331865">
        <w:rPr>
          <w:rFonts w:ascii="Times New Roman" w:hAnsi="Times New Roman" w:cs="Times New Roman"/>
          <w:sz w:val="24"/>
          <w:szCs w:val="24"/>
        </w:rPr>
        <w:t xml:space="preserve"> until now still survive even this institution has become dynamic, innovative, and able to adapt</w:t>
      </w:r>
      <w:r w:rsidR="00F43733">
        <w:rPr>
          <w:rFonts w:ascii="Times New Roman" w:hAnsi="Times New Roman" w:cs="Times New Roman"/>
          <w:sz w:val="24"/>
          <w:szCs w:val="24"/>
        </w:rPr>
        <w:t xml:space="preserve"> to the development of society.</w:t>
      </w:r>
    </w:p>
    <w:p w:rsidR="00331865" w:rsidRPr="00F43733" w:rsidRDefault="00331865" w:rsidP="00F43733">
      <w:pPr>
        <w:spacing w:line="360" w:lineRule="auto"/>
        <w:ind w:firstLine="720"/>
        <w:jc w:val="both"/>
        <w:rPr>
          <w:rFonts w:ascii="Times New Roman" w:hAnsi="Times New Roman" w:cs="Times New Roman"/>
          <w:sz w:val="24"/>
          <w:szCs w:val="24"/>
        </w:rPr>
      </w:pPr>
      <w:r w:rsidRPr="00F43733">
        <w:rPr>
          <w:rFonts w:ascii="Times New Roman" w:hAnsi="Times New Roman" w:cs="Times New Roman"/>
          <w:sz w:val="24"/>
          <w:szCs w:val="24"/>
        </w:rPr>
        <w:t>Thus the discussion of the paper that the author can convey, the author realizes that in writing a paper there are still many shortcomings and errors. Criticisms and suggestions are needed for the improvement and progress of the contents of this journal.</w:t>
      </w:r>
    </w:p>
    <w:p w:rsidR="00B4764D" w:rsidRDefault="00B4764D" w:rsidP="00B4764D">
      <w:pPr>
        <w:spacing w:line="360" w:lineRule="auto"/>
        <w:jc w:val="both"/>
        <w:rPr>
          <w:rFonts w:ascii="Times New Roman" w:hAnsi="Times New Roman" w:cs="Times New Roman"/>
          <w:sz w:val="24"/>
          <w:szCs w:val="24"/>
        </w:rPr>
      </w:pPr>
    </w:p>
    <w:p w:rsidR="00F43733" w:rsidRDefault="00F43733" w:rsidP="00B4764D">
      <w:pPr>
        <w:spacing w:line="360" w:lineRule="auto"/>
        <w:jc w:val="center"/>
        <w:rPr>
          <w:rFonts w:ascii="Times New Roman" w:hAnsi="Times New Roman" w:cs="Times New Roman"/>
          <w:b/>
          <w:bCs/>
          <w:sz w:val="24"/>
          <w:szCs w:val="24"/>
          <w:lang w:val="id-ID"/>
        </w:rPr>
        <w:sectPr w:rsidR="00F43733">
          <w:pgSz w:w="12240" w:h="15840"/>
          <w:pgMar w:top="1440" w:right="1440" w:bottom="1440" w:left="1440" w:header="720" w:footer="720" w:gutter="0"/>
          <w:cols w:space="720"/>
          <w:docGrid w:linePitch="360"/>
        </w:sectPr>
      </w:pPr>
    </w:p>
    <w:p w:rsidR="00B4764D" w:rsidRDefault="00F43733" w:rsidP="00B4764D">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BIBLIOGRAPHY</w:t>
      </w:r>
    </w:p>
    <w:p w:rsidR="00B4764D" w:rsidRDefault="00F43733" w:rsidP="00B4764D">
      <w:p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Scientific Article</w:t>
      </w:r>
    </w:p>
    <w:p w:rsidR="00B4764D" w:rsidRDefault="00B4764D" w:rsidP="00B4764D">
      <w:pPr>
        <w:pStyle w:val="FootnoteText"/>
        <w:spacing w:line="36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t>Alfiani</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Miftah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Islamisasi</w:t>
      </w:r>
      <w:proofErr w:type="spellEnd"/>
      <w:r>
        <w:rPr>
          <w:rFonts w:ascii="Times New Roman" w:hAnsi="Times New Roman" w:cs="Times New Roman"/>
          <w:i/>
          <w:iCs/>
          <w:sz w:val="24"/>
          <w:szCs w:val="24"/>
        </w:rPr>
        <w:t xml:space="preserve"> Nusantara </w:t>
      </w:r>
      <w:proofErr w:type="spellStart"/>
      <w:r>
        <w:rPr>
          <w:rFonts w:ascii="Times New Roman" w:hAnsi="Times New Roman" w:cs="Times New Roman"/>
          <w:i/>
          <w:iCs/>
          <w:sz w:val="24"/>
          <w:szCs w:val="24"/>
        </w:rPr>
        <w:t>dan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Sejarah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Sosial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w:t>
      </w:r>
      <w:r>
        <w:rPr>
          <w:rFonts w:ascii="Times New Roman" w:hAnsi="Times New Roman" w:cs="Times New Roman"/>
          <w:sz w:val="24"/>
          <w:szCs w:val="24"/>
        </w:rPr>
        <w:t xml:space="preserve">, </w:t>
      </w:r>
      <w:proofErr w:type="spellStart"/>
      <w:r>
        <w:rPr>
          <w:rFonts w:ascii="Times New Roman" w:hAnsi="Times New Roman" w:cs="Times New Roman"/>
          <w:sz w:val="24"/>
          <w:szCs w:val="24"/>
        </w:rPr>
        <w:t>Fikrotuna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Islam, Vol. 9, No. 1, 2019.</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lang w:val="id-ID"/>
        </w:rPr>
        <w:t>Anam, Saeful</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Karakteristik dan Sistem Pendidikan Islam: Mengenal Sejarah Pesantren, Surau, dan Meunasah di Indonesia,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JALIE: </w:t>
      </w:r>
      <w:r>
        <w:rPr>
          <w:rFonts w:ascii="Times New Roman" w:hAnsi="Times New Roman" w:cs="Times New Roman"/>
          <w:i/>
          <w:iCs/>
          <w:sz w:val="24"/>
          <w:szCs w:val="24"/>
        </w:rPr>
        <w:t>Journal of Applied Linguistics and Islamic Education</w:t>
      </w:r>
      <w:r>
        <w:rPr>
          <w:rFonts w:ascii="Times New Roman" w:hAnsi="Times New Roman" w:cs="Times New Roman"/>
          <w:i/>
          <w:iCs/>
          <w:sz w:val="24"/>
          <w:szCs w:val="24"/>
          <w:lang w:val="id-ID"/>
        </w:rPr>
        <w:t>,</w:t>
      </w:r>
      <w:r>
        <w:rPr>
          <w:rFonts w:ascii="Times New Roman" w:hAnsi="Times New Roman" w:cs="Times New Roman"/>
          <w:sz w:val="24"/>
          <w:szCs w:val="24"/>
          <w:lang w:val="id-ID"/>
        </w:rPr>
        <w:t xml:space="preserve"> Vol. 1, No. 1, 2017</w:t>
      </w:r>
      <w:r>
        <w:rPr>
          <w:rFonts w:ascii="Times New Roman" w:hAnsi="Times New Roman" w:cs="Times New Roman"/>
          <w:sz w:val="24"/>
          <w:szCs w:val="24"/>
        </w:rPr>
        <w:t>.</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lang w:val="id-ID"/>
        </w:rPr>
        <w:t>Aslan, Hifza</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 Masa </w:t>
      </w:r>
      <w:proofErr w:type="spellStart"/>
      <w:r>
        <w:rPr>
          <w:rFonts w:ascii="Times New Roman" w:hAnsi="Times New Roman" w:cs="Times New Roman"/>
          <w:i/>
          <w:iCs/>
          <w:sz w:val="24"/>
          <w:szCs w:val="24"/>
        </w:rPr>
        <w:t>Penjajahan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Jepang</w:t>
      </w:r>
      <w:proofErr w:type="spellEnd"/>
      <w:r>
        <w:rPr>
          <w:rFonts w:ascii="Times New Roman" w:hAnsi="Times New Roman" w:cs="Times New Roman"/>
          <w:i/>
          <w:iCs/>
          <w:sz w:val="24"/>
          <w:szCs w:val="24"/>
        </w:rPr>
        <w:t xml:space="preserve"> di Sambas, Indonesia</w:t>
      </w:r>
      <w:r>
        <w:rPr>
          <w:rFonts w:ascii="Times New Roman" w:hAnsi="Times New Roman" w:cs="Times New Roman"/>
          <w:sz w:val="24"/>
          <w:szCs w:val="24"/>
          <w:lang w:val="id-ID"/>
        </w:rPr>
        <w:t>, Edukasia Islamika, Vol. 4, No. 2, 2019</w:t>
      </w:r>
      <w:r>
        <w:rPr>
          <w:rFonts w:ascii="Times New Roman" w:hAnsi="Times New Roman" w:cs="Times New Roman"/>
          <w:sz w:val="24"/>
          <w:szCs w:val="24"/>
        </w:rPr>
        <w:t>.</w:t>
      </w:r>
    </w:p>
    <w:p w:rsidR="00B4764D" w:rsidRDefault="00B4764D" w:rsidP="00B4764D">
      <w:pPr>
        <w:pStyle w:val="FootnoteText"/>
        <w:spacing w:line="36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Hasnida, </w:t>
      </w:r>
      <w:proofErr w:type="spellStart"/>
      <w:r>
        <w:rPr>
          <w:rFonts w:ascii="Times New Roman" w:hAnsi="Times New Roman" w:cs="Times New Roman"/>
          <w:i/>
          <w:iCs/>
          <w:sz w:val="24"/>
          <w:szCs w:val="24"/>
        </w:rPr>
        <w:t>Sejarah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Perkembangan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 Di Indonesia</w:t>
      </w:r>
      <w:r>
        <w:rPr>
          <w:rFonts w:ascii="Times New Roman" w:hAnsi="Times New Roman" w:cs="Times New Roman"/>
          <w:i/>
          <w:iCs/>
          <w:sz w:val="24"/>
          <w:szCs w:val="24"/>
          <w:lang w:val="id-ID"/>
        </w:rPr>
        <w:t xml:space="preserve"> </w:t>
      </w:r>
      <w:proofErr w:type="spellStart"/>
      <w:r>
        <w:rPr>
          <w:rFonts w:ascii="Times New Roman" w:hAnsi="Times New Roman" w:cs="Times New Roman"/>
          <w:i/>
          <w:iCs/>
          <w:sz w:val="24"/>
          <w:szCs w:val="24"/>
        </w:rPr>
        <w:t>Pada</w:t>
      </w:r>
      <w:proofErr w:type="spellEnd"/>
      <w:r>
        <w:rPr>
          <w:rFonts w:ascii="Times New Roman" w:hAnsi="Times New Roman" w:cs="Times New Roman"/>
          <w:i/>
          <w:iCs/>
          <w:sz w:val="24"/>
          <w:szCs w:val="24"/>
        </w:rPr>
        <w:t xml:space="preserve"> Masa </w:t>
      </w:r>
      <w:proofErr w:type="spellStart"/>
      <w:r>
        <w:rPr>
          <w:rFonts w:ascii="Times New Roman" w:hAnsi="Times New Roman" w:cs="Times New Roman"/>
          <w:i/>
          <w:iCs/>
          <w:sz w:val="24"/>
          <w:szCs w:val="24"/>
        </w:rPr>
        <w:t>Pra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Kolonialisme</w:t>
      </w:r>
      <w:proofErr w:type="spellEnd"/>
      <w:r>
        <w:rPr>
          <w:rFonts w:ascii="Times New Roman" w:hAnsi="Times New Roman" w:cs="Times New Roman"/>
          <w:i/>
          <w:iCs/>
          <w:sz w:val="24"/>
          <w:szCs w:val="24"/>
        </w:rPr>
        <w:t xml:space="preserve"> Dan Masa </w:t>
      </w:r>
      <w:proofErr w:type="spellStart"/>
      <w:r>
        <w:rPr>
          <w:rFonts w:ascii="Times New Roman" w:hAnsi="Times New Roman" w:cs="Times New Roman"/>
          <w:i/>
          <w:iCs/>
          <w:sz w:val="24"/>
          <w:szCs w:val="24"/>
        </w:rPr>
        <w:t>Kolonialisme</w:t>
      </w:r>
      <w:proofErr w:type="spellEnd"/>
      <w:r>
        <w:rPr>
          <w:rFonts w:ascii="Times New Roman" w:hAnsi="Times New Roman" w:cs="Times New Roman"/>
          <w:i/>
          <w:iCs/>
          <w:sz w:val="24"/>
          <w:szCs w:val="24"/>
          <w:lang w:val="id-ID"/>
        </w:rPr>
        <w:t xml:space="preserve"> </w:t>
      </w:r>
      <w:r>
        <w:rPr>
          <w:rFonts w:ascii="Times New Roman" w:hAnsi="Times New Roman" w:cs="Times New Roman"/>
          <w:i/>
          <w:iCs/>
          <w:sz w:val="24"/>
          <w:szCs w:val="24"/>
        </w:rPr>
        <w:t>(</w:t>
      </w:r>
      <w:proofErr w:type="spellStart"/>
      <w:r>
        <w:rPr>
          <w:rFonts w:ascii="Times New Roman" w:hAnsi="Times New Roman" w:cs="Times New Roman"/>
          <w:i/>
          <w:iCs/>
          <w:sz w:val="24"/>
          <w:szCs w:val="24"/>
        </w:rPr>
        <w:t>Belanda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Jepang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Sekutu</w:t>
      </w:r>
      <w:proofErr w:type="spellEnd"/>
      <w:r>
        <w:rPr>
          <w:rFonts w:ascii="Times New Roman" w:hAnsi="Times New Roman" w:cs="Times New Roman"/>
          <w:i/>
          <w:iCs/>
          <w:sz w:val="24"/>
          <w:szCs w:val="24"/>
        </w:rPr>
        <w:t>)</w:t>
      </w:r>
      <w:r>
        <w:rPr>
          <w:rFonts w:ascii="Times New Roman" w:hAnsi="Times New Roman" w:cs="Times New Roman"/>
          <w:sz w:val="24"/>
          <w:szCs w:val="24"/>
          <w:lang w:val="id-ID"/>
        </w:rPr>
        <w:t>, Kordinat, Vol. 16, No. 2, 2017</w:t>
      </w:r>
      <w:r>
        <w:rPr>
          <w:rFonts w:ascii="Times New Roman" w:hAnsi="Times New Roman" w:cs="Times New Roman"/>
          <w:sz w:val="24"/>
          <w:szCs w:val="24"/>
        </w:rPr>
        <w:t>.</w:t>
      </w:r>
    </w:p>
    <w:p w:rsidR="00B4764D" w:rsidRDefault="00B4764D" w:rsidP="00B4764D">
      <w:pPr>
        <w:pStyle w:val="FootnoteText"/>
        <w:spacing w:line="36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Huda, Mualimul, </w:t>
      </w:r>
      <w:proofErr w:type="spellStart"/>
      <w:r>
        <w:rPr>
          <w:rFonts w:ascii="Times New Roman" w:hAnsi="Times New Roman" w:cs="Times New Roman"/>
          <w:i/>
          <w:iCs/>
          <w:sz w:val="24"/>
          <w:szCs w:val="24"/>
        </w:rPr>
        <w:t>Eksistensi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Pesantren</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Deradikalisasi</w:t>
      </w:r>
      <w:proofErr w:type="spellEnd"/>
      <w:r>
        <w:rPr>
          <w:rFonts w:ascii="Times New Roman" w:hAnsi="Times New Roman" w:cs="Times New Roman"/>
          <w:i/>
          <w:iCs/>
          <w:sz w:val="24"/>
          <w:szCs w:val="24"/>
          <w:lang w:val="id-ID"/>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 Di </w:t>
      </w:r>
      <w:proofErr w:type="spellStart"/>
      <w:r>
        <w:rPr>
          <w:rFonts w:ascii="Times New Roman" w:hAnsi="Times New Roman" w:cs="Times New Roman"/>
          <w:i/>
          <w:iCs/>
          <w:sz w:val="24"/>
          <w:szCs w:val="24"/>
        </w:rPr>
        <w:t>Indonesi</w:t>
      </w:r>
      <w:proofErr w:type="spellEnd"/>
      <w:r>
        <w:rPr>
          <w:rFonts w:ascii="Times New Roman" w:hAnsi="Times New Roman" w:cs="Times New Roman"/>
          <w:i/>
          <w:iCs/>
          <w:sz w:val="24"/>
          <w:szCs w:val="24"/>
          <w:lang w:val="id-ID"/>
        </w:rPr>
        <w:t xml:space="preserve">a, </w:t>
      </w:r>
      <w:r>
        <w:rPr>
          <w:rFonts w:ascii="Times New Roman" w:hAnsi="Times New Roman" w:cs="Times New Roman"/>
          <w:sz w:val="24"/>
          <w:szCs w:val="24"/>
          <w:lang w:val="id-ID"/>
        </w:rPr>
        <w:t>Fokus: Jurnal Kajian Keislaman dan Kemasyarakatan, Vol. 3, No. 1, 2018.</w:t>
      </w:r>
    </w:p>
    <w:p w:rsidR="00B4764D" w:rsidRDefault="00B4764D" w:rsidP="00B4764D">
      <w:pPr>
        <w:pStyle w:val="FootnoteText"/>
        <w:spacing w:line="36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Mukhyidin, Imam dkk,</w:t>
      </w:r>
      <w:r>
        <w:rPr>
          <w:rFonts w:ascii="Times New Roman" w:hAnsi="Times New Roman" w:cs="Times New Roman"/>
          <w:i/>
          <w:iCs/>
          <w:sz w:val="24"/>
          <w:szCs w:val="24"/>
          <w:lang w:val="id-ID"/>
        </w:rPr>
        <w:t xml:space="preserve"> </w:t>
      </w:r>
      <w:proofErr w:type="spellStart"/>
      <w:r>
        <w:rPr>
          <w:rFonts w:ascii="Times New Roman" w:hAnsi="Times New Roman" w:cs="Times New Roman"/>
          <w:i/>
          <w:iCs/>
          <w:sz w:val="24"/>
          <w:szCs w:val="24"/>
        </w:rPr>
        <w:t>Analisis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Konsep</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 </w:t>
      </w:r>
      <w:proofErr w:type="spellStart"/>
      <w:r>
        <w:rPr>
          <w:rFonts w:ascii="Times New Roman" w:hAnsi="Times New Roman" w:cs="Times New Roman"/>
          <w:i/>
          <w:iCs/>
          <w:sz w:val="24"/>
          <w:szCs w:val="24"/>
        </w:rPr>
        <w:t>Humanisme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Religius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Menurut</w:t>
      </w:r>
      <w:proofErr w:type="spellEnd"/>
      <w:r>
        <w:rPr>
          <w:rFonts w:ascii="Times New Roman" w:hAnsi="Times New Roman" w:cs="Times New Roman"/>
          <w:i/>
          <w:iCs/>
          <w:sz w:val="24"/>
          <w:szCs w:val="24"/>
        </w:rPr>
        <w:t xml:space="preserve"> Abdurrahman </w:t>
      </w:r>
      <w:proofErr w:type="spellStart"/>
      <w:r>
        <w:rPr>
          <w:rFonts w:ascii="Times New Roman" w:hAnsi="Times New Roman" w:cs="Times New Roman"/>
          <w:i/>
          <w:iCs/>
          <w:sz w:val="24"/>
          <w:szCs w:val="24"/>
        </w:rPr>
        <w:t>Mas’ud</w:t>
      </w:r>
      <w:proofErr w:type="spellEnd"/>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Millah: Jurnal Studi Agama, Vol. 20, No. 1, 2020.</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lang w:val="id-ID"/>
        </w:rPr>
        <w:t>Nursyarief, Aisyah</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 xml:space="preserve">Pendidikan Islam di Indonesia dalam Lintasan Sejarah, </w:t>
      </w:r>
      <w:r>
        <w:rPr>
          <w:rFonts w:ascii="Times New Roman" w:hAnsi="Times New Roman" w:cs="Times New Roman"/>
          <w:sz w:val="24"/>
          <w:szCs w:val="24"/>
          <w:lang w:val="id-ID"/>
        </w:rPr>
        <w:t>Lentera Pendidikan, Vol. 17, No. 2, 2014</w:t>
      </w:r>
      <w:r>
        <w:rPr>
          <w:rFonts w:ascii="Times New Roman" w:hAnsi="Times New Roman" w:cs="Times New Roman"/>
          <w:sz w:val="24"/>
          <w:szCs w:val="24"/>
        </w:rPr>
        <w:t>.</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lang w:val="id-ID"/>
        </w:rPr>
        <w:t>Susmihara</w:t>
      </w:r>
      <w:r>
        <w:rPr>
          <w:rFonts w:ascii="Times New Roman" w:hAnsi="Times New Roman" w:cs="Times New Roman"/>
          <w:i/>
          <w:iCs/>
          <w:sz w:val="24"/>
          <w:szCs w:val="24"/>
          <w:lang w:val="id-ID"/>
        </w:rPr>
        <w:t>,</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 Masa </w:t>
      </w:r>
      <w:proofErr w:type="spellStart"/>
      <w:r>
        <w:rPr>
          <w:rFonts w:ascii="Times New Roman" w:hAnsi="Times New Roman" w:cs="Times New Roman"/>
          <w:i/>
          <w:iCs/>
          <w:sz w:val="24"/>
          <w:szCs w:val="24"/>
        </w:rPr>
        <w:t>Kerajaan</w:t>
      </w:r>
      <w:proofErr w:type="spellEnd"/>
      <w:r>
        <w:rPr>
          <w:rFonts w:ascii="Times New Roman" w:hAnsi="Times New Roman" w:cs="Times New Roman"/>
          <w:i/>
          <w:iCs/>
          <w:sz w:val="24"/>
          <w:szCs w:val="24"/>
        </w:rPr>
        <w:t xml:space="preserve"> Islam Di Nusantara</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Jurnal Rihlah, Vol. 6, No. 1, 2018</w:t>
      </w:r>
      <w:r>
        <w:rPr>
          <w:rFonts w:ascii="Times New Roman" w:hAnsi="Times New Roman" w:cs="Times New Roman"/>
          <w:sz w:val="24"/>
          <w:szCs w:val="24"/>
        </w:rPr>
        <w:t>.</w:t>
      </w:r>
    </w:p>
    <w:p w:rsidR="00B4764D" w:rsidRDefault="00B4764D" w:rsidP="00B4764D">
      <w:pPr>
        <w:pStyle w:val="FootnoteText"/>
        <w:spacing w:line="36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t>Usa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Aden </w:t>
      </w:r>
      <w:proofErr w:type="spellStart"/>
      <w:r>
        <w:rPr>
          <w:rFonts w:ascii="Times New Roman" w:hAnsi="Times New Roman" w:cs="Times New Roman"/>
          <w:sz w:val="24"/>
          <w:szCs w:val="24"/>
        </w:rPr>
        <w:t>Wijdan</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 </w:t>
      </w:r>
      <w:proofErr w:type="spellStart"/>
      <w:r>
        <w:rPr>
          <w:rFonts w:ascii="Times New Roman" w:hAnsi="Times New Roman" w:cs="Times New Roman"/>
          <w:i/>
          <w:iCs/>
          <w:sz w:val="24"/>
          <w:szCs w:val="24"/>
        </w:rPr>
        <w:t>dalam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Peradaban</w:t>
      </w:r>
      <w:proofErr w:type="spellEnd"/>
      <w:r>
        <w:rPr>
          <w:rFonts w:ascii="Times New Roman" w:hAnsi="Times New Roman" w:cs="Times New Roman"/>
          <w:i/>
          <w:iCs/>
          <w:sz w:val="24"/>
          <w:szCs w:val="24"/>
        </w:rPr>
        <w:t xml:space="preserve"> Industrial,</w:t>
      </w:r>
      <w:r>
        <w:rPr>
          <w:rFonts w:ascii="Times New Roman" w:hAnsi="Times New Roman" w:cs="Times New Roman"/>
          <w:sz w:val="24"/>
          <w:szCs w:val="24"/>
        </w:rPr>
        <w:t xml:space="preserve"> Yogyakarta: Aditya Media, 1997.</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lang w:val="id-ID"/>
        </w:rPr>
        <w:t>Wahyuni, Imelda</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 Masa </w:t>
      </w:r>
      <w:proofErr w:type="spellStart"/>
      <w:r>
        <w:rPr>
          <w:rFonts w:ascii="Times New Roman" w:hAnsi="Times New Roman" w:cs="Times New Roman"/>
          <w:i/>
          <w:iCs/>
          <w:sz w:val="24"/>
          <w:szCs w:val="24"/>
        </w:rPr>
        <w:t>Pra</w:t>
      </w:r>
      <w:proofErr w:type="spellEnd"/>
      <w:r>
        <w:rPr>
          <w:rFonts w:ascii="Times New Roman" w:hAnsi="Times New Roman" w:cs="Times New Roman"/>
          <w:i/>
          <w:iCs/>
          <w:sz w:val="24"/>
          <w:szCs w:val="24"/>
        </w:rPr>
        <w:t xml:space="preserve"> Islam Di Indonesia</w:t>
      </w:r>
      <w:r>
        <w:rPr>
          <w:rFonts w:ascii="Times New Roman" w:hAnsi="Times New Roman" w:cs="Times New Roman"/>
          <w:sz w:val="24"/>
          <w:szCs w:val="24"/>
          <w:lang w:val="id-ID"/>
        </w:rPr>
        <w:t>, Jurnal Al- Ta’dib, Vol. 6, No.2, 2013</w:t>
      </w:r>
      <w:r>
        <w:rPr>
          <w:rFonts w:ascii="Times New Roman" w:hAnsi="Times New Roman" w:cs="Times New Roman"/>
          <w:sz w:val="24"/>
          <w:szCs w:val="24"/>
        </w:rPr>
        <w:t>.</w:t>
      </w:r>
    </w:p>
    <w:p w:rsidR="00B4764D" w:rsidRPr="00FC6354" w:rsidRDefault="00F43733" w:rsidP="00B4764D">
      <w:p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Book Referention</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lang w:val="id-ID"/>
        </w:rPr>
        <w:t>Asrohah, Hanun</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Pr>
          <w:rFonts w:ascii="Times New Roman" w:hAnsi="Times New Roman" w:cs="Times New Roman"/>
          <w:i/>
          <w:iCs/>
          <w:sz w:val="24"/>
          <w:szCs w:val="24"/>
        </w:rPr>
        <w:t>Sejarah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w:t>
      </w:r>
      <w:r>
        <w:rPr>
          <w:rFonts w:ascii="Times New Roman" w:hAnsi="Times New Roman" w:cs="Times New Roman"/>
          <w:i/>
          <w:iCs/>
          <w:sz w:val="24"/>
          <w:szCs w:val="24"/>
          <w:lang w:val="id-ID"/>
        </w:rPr>
        <w:t xml:space="preserve">, </w:t>
      </w:r>
      <w:r>
        <w:rPr>
          <w:rFonts w:ascii="Times New Roman" w:hAnsi="Times New Roman" w:cs="Times New Roman"/>
          <w:sz w:val="24"/>
          <w:szCs w:val="24"/>
        </w:rPr>
        <w:t>Jakarta: Logos. 1999.</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Majid, </w:t>
      </w:r>
      <w:proofErr w:type="spellStart"/>
      <w:r>
        <w:rPr>
          <w:rFonts w:ascii="Times New Roman" w:hAnsi="Times New Roman" w:cs="Times New Roman"/>
          <w:sz w:val="24"/>
          <w:szCs w:val="24"/>
        </w:rPr>
        <w:t>Nurcholish</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Bilik-Bilik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Pondok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pesantren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Sebuah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Potret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Perjalanan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Jakarta: </w:t>
      </w:r>
      <w:r>
        <w:rPr>
          <w:rFonts w:ascii="Times New Roman" w:hAnsi="Times New Roman" w:cs="Times New Roman"/>
          <w:sz w:val="24"/>
          <w:szCs w:val="24"/>
        </w:rPr>
        <w:t>Dian Rakyat, 2003.</w:t>
      </w:r>
    </w:p>
    <w:p w:rsidR="00B4764D" w:rsidRPr="000C6D07" w:rsidRDefault="00B4764D" w:rsidP="00B4764D">
      <w:pPr>
        <w:pStyle w:val="FootnoteText"/>
        <w:spacing w:line="360" w:lineRule="auto"/>
        <w:ind w:left="1440" w:hanging="1440"/>
        <w:jc w:val="both"/>
        <w:rPr>
          <w:rFonts w:ascii="Times New Roman" w:hAnsi="Times New Roman" w:cs="Times New Roman"/>
          <w:sz w:val="24"/>
          <w:szCs w:val="24"/>
          <w:lang w:val="id-ID"/>
        </w:rPr>
      </w:pPr>
      <w:proofErr w:type="spellStart"/>
      <w:r w:rsidRPr="000C6D07">
        <w:rPr>
          <w:rFonts w:ascii="Times New Roman" w:hAnsi="Times New Roman" w:cs="Times New Roman"/>
          <w:sz w:val="24"/>
          <w:szCs w:val="24"/>
        </w:rPr>
        <w:t>Maragustam</w:t>
      </w:r>
      <w:proofErr w:type="spellEnd"/>
      <w:r w:rsidRPr="000C6D0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0C6D07">
        <w:rPr>
          <w:rFonts w:ascii="Times New Roman" w:hAnsi="Times New Roman" w:cs="Times New Roman"/>
          <w:i/>
          <w:sz w:val="24"/>
          <w:szCs w:val="24"/>
        </w:rPr>
        <w:t>Filsafat</w:t>
      </w:r>
      <w:proofErr w:type="spellEnd"/>
      <w:r>
        <w:rPr>
          <w:rFonts w:ascii="Times New Roman" w:hAnsi="Times New Roman" w:cs="Times New Roman"/>
          <w:i/>
          <w:sz w:val="24"/>
          <w:szCs w:val="24"/>
        </w:rPr>
        <w:t xml:space="preserve"> </w:t>
      </w:r>
      <w:proofErr w:type="spellStart"/>
      <w:r w:rsidRPr="000C6D07">
        <w:rPr>
          <w:rFonts w:ascii="Times New Roman" w:hAnsi="Times New Roman" w:cs="Times New Roman"/>
          <w:i/>
          <w:sz w:val="24"/>
          <w:szCs w:val="24"/>
        </w:rPr>
        <w:t>Pendidikan</w:t>
      </w:r>
      <w:proofErr w:type="spellEnd"/>
      <w:r>
        <w:rPr>
          <w:rFonts w:ascii="Times New Roman" w:hAnsi="Times New Roman" w:cs="Times New Roman"/>
          <w:i/>
          <w:sz w:val="24"/>
          <w:szCs w:val="24"/>
        </w:rPr>
        <w:t xml:space="preserve"> </w:t>
      </w:r>
      <w:r w:rsidRPr="000C6D07">
        <w:rPr>
          <w:rFonts w:ascii="Times New Roman" w:hAnsi="Times New Roman" w:cs="Times New Roman"/>
          <w:i/>
          <w:sz w:val="24"/>
          <w:szCs w:val="24"/>
        </w:rPr>
        <w:t>Islam</w:t>
      </w:r>
      <w:r>
        <w:rPr>
          <w:rFonts w:ascii="Times New Roman" w:hAnsi="Times New Roman" w:cs="Times New Roman"/>
          <w:i/>
          <w:sz w:val="24"/>
          <w:szCs w:val="24"/>
        </w:rPr>
        <w:t xml:space="preserve"> </w:t>
      </w:r>
      <w:proofErr w:type="spellStart"/>
      <w:r w:rsidRPr="000C6D07">
        <w:rPr>
          <w:rFonts w:ascii="Times New Roman" w:hAnsi="Times New Roman" w:cs="Times New Roman"/>
          <w:i/>
          <w:sz w:val="24"/>
          <w:szCs w:val="24"/>
        </w:rPr>
        <w:t>Menuju</w:t>
      </w:r>
      <w:proofErr w:type="spellEnd"/>
      <w:r>
        <w:rPr>
          <w:rFonts w:ascii="Times New Roman" w:hAnsi="Times New Roman" w:cs="Times New Roman"/>
          <w:i/>
          <w:sz w:val="24"/>
          <w:szCs w:val="24"/>
        </w:rPr>
        <w:t xml:space="preserve"> </w:t>
      </w:r>
      <w:proofErr w:type="spellStart"/>
      <w:r w:rsidRPr="000C6D07">
        <w:rPr>
          <w:rFonts w:ascii="Times New Roman" w:hAnsi="Times New Roman" w:cs="Times New Roman"/>
          <w:i/>
          <w:sz w:val="24"/>
          <w:szCs w:val="24"/>
        </w:rPr>
        <w:t>Pembentukan</w:t>
      </w:r>
      <w:proofErr w:type="spellEnd"/>
      <w:r>
        <w:rPr>
          <w:rFonts w:ascii="Times New Roman" w:hAnsi="Times New Roman" w:cs="Times New Roman"/>
          <w:i/>
          <w:sz w:val="24"/>
          <w:szCs w:val="24"/>
        </w:rPr>
        <w:t xml:space="preserve"> </w:t>
      </w:r>
      <w:proofErr w:type="spellStart"/>
      <w:r w:rsidRPr="000C6D07">
        <w:rPr>
          <w:rFonts w:ascii="Times New Roman" w:hAnsi="Times New Roman" w:cs="Times New Roman"/>
          <w:i/>
          <w:sz w:val="24"/>
          <w:szCs w:val="24"/>
        </w:rPr>
        <w:t>Karakter</w:t>
      </w:r>
      <w:proofErr w:type="spellEnd"/>
      <w:r>
        <w:rPr>
          <w:rFonts w:ascii="Times New Roman" w:hAnsi="Times New Roman" w:cs="Times New Roman"/>
          <w:sz w:val="24"/>
          <w:szCs w:val="24"/>
        </w:rPr>
        <w:t xml:space="preserve">, </w:t>
      </w:r>
      <w:r w:rsidRPr="000C6D07">
        <w:rPr>
          <w:rFonts w:ascii="Times New Roman" w:hAnsi="Times New Roman" w:cs="Times New Roman"/>
          <w:sz w:val="24"/>
          <w:szCs w:val="24"/>
        </w:rPr>
        <w:t>Yogyakarta:</w:t>
      </w:r>
      <w:r>
        <w:rPr>
          <w:rFonts w:ascii="Times New Roman" w:hAnsi="Times New Roman" w:cs="Times New Roman"/>
          <w:sz w:val="24"/>
          <w:szCs w:val="24"/>
        </w:rPr>
        <w:t xml:space="preserve"> </w:t>
      </w:r>
      <w:proofErr w:type="spellStart"/>
      <w:r w:rsidRPr="000C6D07">
        <w:rPr>
          <w:rFonts w:ascii="Times New Roman" w:hAnsi="Times New Roman" w:cs="Times New Roman"/>
          <w:sz w:val="24"/>
          <w:szCs w:val="24"/>
        </w:rPr>
        <w:t>Pascasarjana</w:t>
      </w:r>
      <w:proofErr w:type="spellEnd"/>
      <w:r>
        <w:rPr>
          <w:rFonts w:ascii="Times New Roman" w:hAnsi="Times New Roman" w:cs="Times New Roman"/>
          <w:sz w:val="24"/>
          <w:szCs w:val="24"/>
        </w:rPr>
        <w:t xml:space="preserve"> </w:t>
      </w:r>
      <w:r w:rsidRPr="000C6D07">
        <w:rPr>
          <w:rFonts w:ascii="Times New Roman" w:hAnsi="Times New Roman" w:cs="Times New Roman"/>
          <w:sz w:val="24"/>
          <w:szCs w:val="24"/>
        </w:rPr>
        <w:t>FITK</w:t>
      </w:r>
      <w:r>
        <w:rPr>
          <w:rFonts w:ascii="Times New Roman" w:hAnsi="Times New Roman" w:cs="Times New Roman"/>
          <w:sz w:val="24"/>
          <w:szCs w:val="24"/>
        </w:rPr>
        <w:t xml:space="preserve"> </w:t>
      </w:r>
      <w:r w:rsidRPr="000C6D07">
        <w:rPr>
          <w:rFonts w:ascii="Times New Roman" w:hAnsi="Times New Roman" w:cs="Times New Roman"/>
          <w:sz w:val="24"/>
          <w:szCs w:val="24"/>
        </w:rPr>
        <w:t>UIN</w:t>
      </w:r>
      <w:r>
        <w:rPr>
          <w:rFonts w:ascii="Times New Roman" w:hAnsi="Times New Roman" w:cs="Times New Roman"/>
          <w:sz w:val="24"/>
          <w:szCs w:val="24"/>
        </w:rPr>
        <w:t xml:space="preserve"> </w:t>
      </w:r>
      <w:proofErr w:type="spellStart"/>
      <w:r w:rsidRPr="000C6D07">
        <w:rPr>
          <w:rFonts w:ascii="Times New Roman" w:hAnsi="Times New Roman" w:cs="Times New Roman"/>
          <w:sz w:val="24"/>
          <w:szCs w:val="24"/>
        </w:rPr>
        <w:t>Sunan</w:t>
      </w:r>
      <w:proofErr w:type="spellEnd"/>
      <w:r>
        <w:rPr>
          <w:rFonts w:ascii="Times New Roman" w:hAnsi="Times New Roman" w:cs="Times New Roman"/>
          <w:sz w:val="24"/>
          <w:szCs w:val="24"/>
        </w:rPr>
        <w:t xml:space="preserve"> </w:t>
      </w:r>
      <w:proofErr w:type="spellStart"/>
      <w:r w:rsidRPr="000C6D07">
        <w:rPr>
          <w:rFonts w:ascii="Times New Roman" w:hAnsi="Times New Roman" w:cs="Times New Roman"/>
          <w:sz w:val="24"/>
          <w:szCs w:val="24"/>
        </w:rPr>
        <w:t>Kalijaga</w:t>
      </w:r>
      <w:proofErr w:type="spellEnd"/>
      <w:r w:rsidRPr="000C6D07">
        <w:rPr>
          <w:rFonts w:ascii="Times New Roman" w:hAnsi="Times New Roman" w:cs="Times New Roman"/>
          <w:sz w:val="24"/>
          <w:szCs w:val="24"/>
        </w:rPr>
        <w:t>,</w:t>
      </w:r>
      <w:r>
        <w:rPr>
          <w:rFonts w:ascii="Times New Roman" w:hAnsi="Times New Roman" w:cs="Times New Roman"/>
          <w:sz w:val="24"/>
          <w:szCs w:val="24"/>
        </w:rPr>
        <w:t xml:space="preserve"> </w:t>
      </w:r>
      <w:r w:rsidRPr="000C6D07">
        <w:rPr>
          <w:rFonts w:ascii="Times New Roman" w:hAnsi="Times New Roman" w:cs="Times New Roman"/>
          <w:sz w:val="24"/>
          <w:szCs w:val="24"/>
        </w:rPr>
        <w:t>2020</w:t>
      </w:r>
      <w:r>
        <w:rPr>
          <w:rFonts w:ascii="Times New Roman" w:hAnsi="Times New Roman" w:cs="Times New Roman"/>
          <w:sz w:val="24"/>
          <w:szCs w:val="24"/>
          <w:lang w:val="id-ID"/>
        </w:rPr>
        <w:t>.</w:t>
      </w:r>
    </w:p>
    <w:p w:rsidR="00B4764D" w:rsidRDefault="00B4764D" w:rsidP="00B4764D">
      <w:pPr>
        <w:pStyle w:val="FootnoteText"/>
        <w:spacing w:line="36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Mas’ud</w:t>
      </w:r>
      <w:proofErr w:type="spellEnd"/>
      <w:r>
        <w:rPr>
          <w:rFonts w:ascii="Times New Roman" w:hAnsi="Times New Roman" w:cs="Times New Roman"/>
          <w:sz w:val="24"/>
          <w:szCs w:val="24"/>
        </w:rPr>
        <w:t xml:space="preserve">, Abdurrahman, </w:t>
      </w:r>
      <w:proofErr w:type="spellStart"/>
      <w:r>
        <w:rPr>
          <w:rFonts w:ascii="Times New Roman" w:hAnsi="Times New Roman" w:cs="Times New Roman"/>
          <w:i/>
          <w:iCs/>
          <w:sz w:val="24"/>
          <w:szCs w:val="24"/>
        </w:rPr>
        <w:t>Mendakwahkan</w:t>
      </w:r>
      <w:proofErr w:type="spellEnd"/>
      <w:r>
        <w:rPr>
          <w:rFonts w:ascii="Times New Roman" w:hAnsi="Times New Roman" w:cs="Times New Roman"/>
          <w:i/>
          <w:iCs/>
          <w:sz w:val="24"/>
          <w:szCs w:val="24"/>
        </w:rPr>
        <w:t xml:space="preserve"> Smiling Islam: Dialog </w:t>
      </w:r>
      <w:proofErr w:type="spellStart"/>
      <w:r>
        <w:rPr>
          <w:rFonts w:ascii="Times New Roman" w:hAnsi="Times New Roman" w:cs="Times New Roman"/>
          <w:i/>
          <w:iCs/>
          <w:sz w:val="24"/>
          <w:szCs w:val="24"/>
        </w:rPr>
        <w:t>Kemanusiaan</w:t>
      </w:r>
      <w:proofErr w:type="spellEnd"/>
      <w:r>
        <w:rPr>
          <w:rFonts w:ascii="Times New Roman" w:hAnsi="Times New Roman" w:cs="Times New Roman"/>
          <w:i/>
          <w:iCs/>
          <w:sz w:val="24"/>
          <w:szCs w:val="24"/>
        </w:rPr>
        <w:t xml:space="preserve"> Islam Dan Barat</w:t>
      </w:r>
      <w:r>
        <w:rPr>
          <w:rFonts w:ascii="Times New Roman" w:hAnsi="Times New Roman" w:cs="Times New Roman"/>
          <w:sz w:val="24"/>
          <w:szCs w:val="24"/>
        </w:rPr>
        <w:t xml:space="preserve">, Tangerang: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Compass, 2019.</w:t>
      </w:r>
    </w:p>
    <w:p w:rsidR="00B4764D" w:rsidRDefault="00B4764D" w:rsidP="00B4764D">
      <w:pPr>
        <w:pStyle w:val="FootnoteText"/>
        <w:spacing w:line="36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t>Mastuhu</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Dinamika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Sistem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Pesantren</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Jakarta: INIS, 1994.</w:t>
      </w:r>
    </w:p>
    <w:p w:rsidR="00B4764D" w:rsidRDefault="00B4764D" w:rsidP="00B4764D">
      <w:pPr>
        <w:pStyle w:val="FootnoteText"/>
        <w:spacing w:line="36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t>Muhaimin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Mudjib</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Pemikiran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Pendidikan</w:t>
      </w:r>
      <w:proofErr w:type="spellEnd"/>
      <w:r>
        <w:rPr>
          <w:rFonts w:ascii="Times New Roman" w:hAnsi="Times New Roman" w:cs="Times New Roman"/>
          <w:i/>
          <w:iCs/>
          <w:sz w:val="24"/>
          <w:szCs w:val="24"/>
        </w:rPr>
        <w:t xml:space="preserve"> Islam</w:t>
      </w:r>
      <w:r>
        <w:rPr>
          <w:rFonts w:ascii="Times New Roman" w:hAnsi="Times New Roman" w:cs="Times New Roman"/>
          <w:i/>
          <w:iCs/>
          <w:sz w:val="24"/>
          <w:szCs w:val="24"/>
          <w:lang w:val="id-ID"/>
        </w:rPr>
        <w:t>:</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Kajian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Filosofis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dan</w:t>
      </w:r>
      <w:proofErr w:type="spellEnd"/>
      <w:r>
        <w:rPr>
          <w:rFonts w:ascii="Times New Roman" w:hAnsi="Times New Roman" w:cs="Times New Roman"/>
          <w:i/>
          <w:iCs/>
          <w:sz w:val="24"/>
          <w:szCs w:val="24"/>
          <w:lang w:val="id-ID"/>
        </w:rPr>
        <w:t xml:space="preserve"> </w:t>
      </w:r>
      <w:proofErr w:type="spellStart"/>
      <w:r>
        <w:rPr>
          <w:rFonts w:ascii="Times New Roman" w:hAnsi="Times New Roman" w:cs="Times New Roman"/>
          <w:i/>
          <w:iCs/>
          <w:sz w:val="24"/>
          <w:szCs w:val="24"/>
        </w:rPr>
        <w:t>Kerangka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Dasar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Oprasionalisasinya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Bandung: </w:t>
      </w:r>
      <w:proofErr w:type="spellStart"/>
      <w:r>
        <w:rPr>
          <w:rFonts w:ascii="Times New Roman" w:hAnsi="Times New Roman" w:cs="Times New Roman"/>
          <w:sz w:val="24"/>
          <w:szCs w:val="24"/>
        </w:rPr>
        <w:t>Trigenda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1993.</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Herry</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Tokoh-Tokoh</w:t>
      </w:r>
      <w:proofErr w:type="spellEnd"/>
      <w:r>
        <w:rPr>
          <w:rFonts w:ascii="Times New Roman" w:hAnsi="Times New Roman" w:cs="Times New Roman"/>
          <w:i/>
          <w:iCs/>
          <w:sz w:val="24"/>
          <w:szCs w:val="24"/>
        </w:rPr>
        <w:t xml:space="preserve"> Islam yang </w:t>
      </w:r>
      <w:proofErr w:type="spellStart"/>
      <w:r>
        <w:rPr>
          <w:rFonts w:ascii="Times New Roman" w:hAnsi="Times New Roman" w:cs="Times New Roman"/>
          <w:i/>
          <w:iCs/>
          <w:sz w:val="24"/>
          <w:szCs w:val="24"/>
        </w:rPr>
        <w:t>Berpengaruh</w:t>
      </w:r>
      <w:proofErr w:type="spellEnd"/>
      <w:r>
        <w:rPr>
          <w:rFonts w:ascii="Times New Roman" w:hAnsi="Times New Roman" w:cs="Times New Roman"/>
          <w:i/>
          <w:iCs/>
          <w:sz w:val="24"/>
          <w:szCs w:val="24"/>
        </w:rPr>
        <w:t xml:space="preserve"> Abad 20</w:t>
      </w:r>
      <w:r>
        <w:rPr>
          <w:rFonts w:ascii="Times New Roman" w:hAnsi="Times New Roman" w:cs="Times New Roman"/>
          <w:sz w:val="24"/>
          <w:szCs w:val="24"/>
        </w:rPr>
        <w:t>, Jakarta</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Gema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Insani</w:t>
      </w:r>
      <w:proofErr w:type="spellEnd"/>
      <w:r>
        <w:rPr>
          <w:rFonts w:ascii="Times New Roman" w:hAnsi="Times New Roman" w:cs="Times New Roman"/>
          <w:sz w:val="24"/>
          <w:szCs w:val="24"/>
        </w:rPr>
        <w:t>, 2006.</w:t>
      </w:r>
    </w:p>
    <w:p w:rsidR="00B4764D" w:rsidRDefault="00B4764D" w:rsidP="00B4764D">
      <w:pPr>
        <w:pStyle w:val="FootnoteText"/>
        <w:spacing w:line="360" w:lineRule="auto"/>
        <w:ind w:left="1440" w:hanging="1440"/>
        <w:jc w:val="both"/>
        <w:rPr>
          <w:rFonts w:ascii="Times New Roman" w:hAnsi="Times New Roman" w:cs="Times New Roman"/>
          <w:sz w:val="24"/>
          <w:szCs w:val="24"/>
          <w:lang w:val="id-ID"/>
        </w:rPr>
      </w:pPr>
      <w:proofErr w:type="spellStart"/>
      <w:r>
        <w:rPr>
          <w:rFonts w:ascii="Times New Roman" w:hAnsi="Times New Roman" w:cs="Times New Roman"/>
          <w:sz w:val="24"/>
          <w:szCs w:val="24"/>
        </w:rPr>
        <w:t>Murtopo</w:t>
      </w:r>
      <w:proofErr w:type="spellEnd"/>
      <w:r>
        <w:rPr>
          <w:rFonts w:ascii="Times New Roman" w:hAnsi="Times New Roman" w:cs="Times New Roman"/>
          <w:sz w:val="24"/>
          <w:szCs w:val="24"/>
        </w:rPr>
        <w:t xml:space="preserve">, Ali, </w:t>
      </w:r>
      <w:proofErr w:type="spellStart"/>
      <w:r>
        <w:rPr>
          <w:rFonts w:ascii="Times New Roman" w:hAnsi="Times New Roman" w:cs="Times New Roman"/>
          <w:i/>
          <w:iCs/>
          <w:sz w:val="24"/>
          <w:szCs w:val="24"/>
        </w:rPr>
        <w:t>Paradigma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Baru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Pondok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pesantren</w:t>
      </w:r>
      <w:proofErr w:type="spellEnd"/>
      <w:r>
        <w:rPr>
          <w:rFonts w:ascii="Times New Roman" w:hAnsi="Times New Roman" w:cs="Times New Roman"/>
          <w:i/>
          <w:iCs/>
          <w:sz w:val="24"/>
          <w:szCs w:val="24"/>
        </w:rPr>
        <w:t xml:space="preserve"> Masa </w:t>
      </w:r>
      <w:proofErr w:type="spellStart"/>
      <w:r>
        <w:rPr>
          <w:rFonts w:ascii="Times New Roman" w:hAnsi="Times New Roman" w:cs="Times New Roman"/>
          <w:i/>
          <w:iCs/>
          <w:sz w:val="24"/>
          <w:szCs w:val="24"/>
        </w:rPr>
        <w:t>Depan</w:t>
      </w:r>
      <w:proofErr w:type="spellEnd"/>
      <w:r>
        <w:rPr>
          <w:rFonts w:ascii="Times New Roman" w:hAnsi="Times New Roman" w:cs="Times New Roman"/>
          <w:i/>
          <w:iCs/>
          <w:sz w:val="24"/>
          <w:szCs w:val="24"/>
        </w:rPr>
        <w:t xml:space="preserve">, </w:t>
      </w:r>
      <w:r>
        <w:rPr>
          <w:rFonts w:ascii="Times New Roman" w:hAnsi="Times New Roman" w:cs="Times New Roman"/>
          <w:sz w:val="24"/>
          <w:szCs w:val="24"/>
          <w:lang w:val="id-ID"/>
        </w:rPr>
        <w:t>P</w:t>
      </w:r>
      <w:proofErr w:type="spellStart"/>
      <w:r>
        <w:rPr>
          <w:rFonts w:ascii="Times New Roman" w:hAnsi="Times New Roman" w:cs="Times New Roman"/>
          <w:sz w:val="24"/>
          <w:szCs w:val="24"/>
        </w:rPr>
        <w:t>alembang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Cendikia</w:t>
      </w:r>
      <w:proofErr w:type="spellEnd"/>
      <w:r>
        <w:rPr>
          <w:rFonts w:ascii="Times New Roman" w:hAnsi="Times New Roman" w:cs="Times New Roman"/>
          <w:sz w:val="24"/>
          <w:szCs w:val="24"/>
        </w:rPr>
        <w:t xml:space="preserve"> Press, 2012.</w:t>
      </w:r>
    </w:p>
    <w:p w:rsidR="00B4764D" w:rsidRDefault="00B4764D" w:rsidP="00B4764D">
      <w:pPr>
        <w:pStyle w:val="FootnoteText"/>
        <w:spacing w:line="36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t>Nasution</w:t>
      </w:r>
      <w:proofErr w:type="spellEnd"/>
      <w:r>
        <w:rPr>
          <w:rFonts w:ascii="Times New Roman" w:hAnsi="Times New Roman" w:cs="Times New Roman"/>
          <w:sz w:val="24"/>
          <w:szCs w:val="24"/>
        </w:rPr>
        <w:t xml:space="preserve">, Harun, </w:t>
      </w:r>
      <w:r>
        <w:rPr>
          <w:rFonts w:ascii="Times New Roman" w:hAnsi="Times New Roman" w:cs="Times New Roman"/>
          <w:i/>
          <w:iCs/>
          <w:sz w:val="24"/>
          <w:szCs w:val="24"/>
        </w:rPr>
        <w:t xml:space="preserve">Islam </w:t>
      </w:r>
      <w:proofErr w:type="spellStart"/>
      <w:r>
        <w:rPr>
          <w:rFonts w:ascii="Times New Roman" w:hAnsi="Times New Roman" w:cs="Times New Roman"/>
          <w:i/>
          <w:iCs/>
          <w:sz w:val="24"/>
          <w:szCs w:val="24"/>
        </w:rPr>
        <w:t>Rasional</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Bandung: </w:t>
      </w:r>
      <w:proofErr w:type="spellStart"/>
      <w:r>
        <w:rPr>
          <w:rFonts w:ascii="Times New Roman" w:hAnsi="Times New Roman" w:cs="Times New Roman"/>
          <w:sz w:val="24"/>
          <w:szCs w:val="24"/>
        </w:rPr>
        <w:t>Mizan</w:t>
      </w:r>
      <w:proofErr w:type="spellEnd"/>
      <w:r>
        <w:rPr>
          <w:rFonts w:ascii="Times New Roman" w:hAnsi="Times New Roman" w:cs="Times New Roman"/>
          <w:sz w:val="24"/>
          <w:szCs w:val="24"/>
        </w:rPr>
        <w:t>, 1996.</w:t>
      </w:r>
    </w:p>
    <w:p w:rsidR="00B4764D" w:rsidRDefault="00B4764D" w:rsidP="00B4764D">
      <w:pPr>
        <w:pStyle w:val="FootnoteText"/>
        <w:spacing w:line="360" w:lineRule="auto"/>
        <w:ind w:left="1440" w:hanging="1440"/>
        <w:jc w:val="both"/>
        <w:rPr>
          <w:rFonts w:ascii="Times New Roman" w:hAnsi="Times New Roman" w:cs="Times New Roman"/>
          <w:sz w:val="24"/>
          <w:szCs w:val="24"/>
        </w:rPr>
      </w:pPr>
      <w:r>
        <w:rPr>
          <w:rFonts w:ascii="Times New Roman" w:hAnsi="Times New Roman" w:cs="Times New Roman"/>
          <w:sz w:val="24"/>
          <w:szCs w:val="24"/>
          <w:lang w:val="id-ID"/>
        </w:rPr>
        <w:t>Nata, Abuddin</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Sejarah Pendidikan Islam,</w:t>
      </w:r>
      <w:r>
        <w:rPr>
          <w:rFonts w:ascii="Times New Roman" w:hAnsi="Times New Roman" w:cs="Times New Roman"/>
          <w:sz w:val="24"/>
          <w:szCs w:val="24"/>
          <w:lang w:val="id-ID"/>
        </w:rPr>
        <w:t xml:space="preserve"> Jakarta: Kencana, 2011</w:t>
      </w:r>
      <w:r>
        <w:rPr>
          <w:rFonts w:ascii="Times New Roman" w:hAnsi="Times New Roman" w:cs="Times New Roman"/>
          <w:sz w:val="24"/>
          <w:szCs w:val="24"/>
        </w:rPr>
        <w:t>.</w:t>
      </w:r>
    </w:p>
    <w:p w:rsidR="00B4764D" w:rsidRDefault="00B4764D" w:rsidP="00B4764D">
      <w:pPr>
        <w:pStyle w:val="FootnoteText"/>
        <w:spacing w:line="36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Saefudin, A.M. </w:t>
      </w:r>
      <w:r>
        <w:rPr>
          <w:rFonts w:ascii="Times New Roman" w:hAnsi="Times New Roman" w:cs="Times New Roman"/>
          <w:i/>
          <w:iCs/>
          <w:sz w:val="24"/>
          <w:szCs w:val="24"/>
          <w:lang w:val="id-ID"/>
        </w:rPr>
        <w:t>On Islamic Civilization,</w:t>
      </w:r>
      <w:r>
        <w:rPr>
          <w:rFonts w:ascii="Times New Roman" w:hAnsi="Times New Roman" w:cs="Times New Roman"/>
          <w:sz w:val="24"/>
          <w:szCs w:val="24"/>
          <w:lang w:val="id-ID"/>
        </w:rPr>
        <w:t xml:space="preserve"> Semarang: UNISSULA Press, 2010</w:t>
      </w:r>
      <w:r>
        <w:rPr>
          <w:rFonts w:ascii="Times New Roman" w:hAnsi="Times New Roman" w:cs="Times New Roman"/>
          <w:sz w:val="24"/>
          <w:szCs w:val="24"/>
        </w:rPr>
        <w:t>.</w:t>
      </w:r>
    </w:p>
    <w:p w:rsidR="00B4764D" w:rsidRPr="00B4764D" w:rsidRDefault="00B4764D" w:rsidP="00B4764D">
      <w:pPr>
        <w:spacing w:line="360" w:lineRule="auto"/>
        <w:jc w:val="both"/>
        <w:rPr>
          <w:rFonts w:ascii="Times New Roman" w:hAnsi="Times New Roman" w:cs="Times New Roman"/>
          <w:sz w:val="24"/>
          <w:szCs w:val="24"/>
        </w:rPr>
      </w:pPr>
    </w:p>
    <w:sectPr w:rsidR="00B4764D" w:rsidRPr="00B476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865" w:rsidRDefault="00331865" w:rsidP="00331865">
      <w:pPr>
        <w:spacing w:after="0" w:line="240" w:lineRule="auto"/>
      </w:pPr>
      <w:r>
        <w:separator/>
      </w:r>
    </w:p>
  </w:endnote>
  <w:endnote w:type="continuationSeparator" w:id="0">
    <w:p w:rsidR="00331865" w:rsidRDefault="00331865" w:rsidP="00331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865" w:rsidRDefault="00331865" w:rsidP="00331865">
      <w:pPr>
        <w:spacing w:after="0" w:line="240" w:lineRule="auto"/>
      </w:pPr>
      <w:r>
        <w:separator/>
      </w:r>
    </w:p>
  </w:footnote>
  <w:footnote w:type="continuationSeparator" w:id="0">
    <w:p w:rsidR="00331865" w:rsidRDefault="00331865" w:rsidP="00331865">
      <w:pPr>
        <w:spacing w:after="0" w:line="240" w:lineRule="auto"/>
      </w:pPr>
      <w:r>
        <w:continuationSeparator/>
      </w:r>
    </w:p>
  </w:footnote>
  <w:footnote w:id="1">
    <w:p w:rsidR="000057E9" w:rsidRPr="000057E9" w:rsidRDefault="000057E9">
      <w:pPr>
        <w:pStyle w:val="FootnoteText"/>
        <w:rPr>
          <w:lang w:val="id-ID"/>
        </w:rPr>
      </w:pPr>
      <w:r>
        <w:rPr>
          <w:rStyle w:val="FootnoteReference"/>
        </w:rPr>
        <w:footnoteRef/>
      </w:r>
      <w:r w:rsidRPr="00907DEC">
        <w:rPr>
          <w:rFonts w:ascii="Times New Roman" w:hAnsi="Times New Roman" w:cs="Times New Roman"/>
          <w:color w:val="000000" w:themeColor="text1"/>
        </w:rPr>
        <w:t xml:space="preserve">M. </w:t>
      </w:r>
      <w:proofErr w:type="spellStart"/>
      <w:r w:rsidRPr="00907DEC">
        <w:rPr>
          <w:rFonts w:ascii="Times New Roman" w:hAnsi="Times New Roman" w:cs="Times New Roman"/>
          <w:color w:val="000000" w:themeColor="text1"/>
        </w:rPr>
        <w:t>Miftah</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Alfiani</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dkk</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i/>
          <w:iCs/>
          <w:color w:val="000000" w:themeColor="text1"/>
        </w:rPr>
        <w:t>Islamisasi</w:t>
      </w:r>
      <w:proofErr w:type="spellEnd"/>
      <w:r w:rsidRPr="00907DEC">
        <w:rPr>
          <w:rFonts w:ascii="Times New Roman" w:hAnsi="Times New Roman" w:cs="Times New Roman"/>
          <w:i/>
          <w:iCs/>
          <w:color w:val="000000" w:themeColor="text1"/>
        </w:rPr>
        <w:t xml:space="preserve"> Nusantara </w:t>
      </w:r>
      <w:proofErr w:type="spellStart"/>
      <w:r w:rsidRPr="00907DEC">
        <w:rPr>
          <w:rFonts w:ascii="Times New Roman" w:hAnsi="Times New Roman" w:cs="Times New Roman"/>
          <w:i/>
          <w:iCs/>
          <w:color w:val="000000" w:themeColor="text1"/>
        </w:rPr>
        <w:t>dan</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Sejarah</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Sosial</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w:t>
      </w:r>
      <w:r w:rsidRPr="00907DEC">
        <w:rPr>
          <w:rFonts w:ascii="Times New Roman" w:hAnsi="Times New Roman" w:cs="Times New Roman"/>
          <w:color w:val="000000" w:themeColor="text1"/>
        </w:rPr>
        <w:t>, (</w:t>
      </w:r>
      <w:proofErr w:type="spellStart"/>
      <w:r w:rsidRPr="00907DEC">
        <w:rPr>
          <w:rFonts w:ascii="Times New Roman" w:hAnsi="Times New Roman" w:cs="Times New Roman"/>
          <w:color w:val="000000" w:themeColor="text1"/>
        </w:rPr>
        <w:t>Fikrotuna</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Jurnal</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Pendidikan</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dan</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Manajemen</w:t>
      </w:r>
      <w:proofErr w:type="spellEnd"/>
      <w:r w:rsidRPr="00907DEC">
        <w:rPr>
          <w:rFonts w:ascii="Times New Roman" w:hAnsi="Times New Roman" w:cs="Times New Roman"/>
          <w:color w:val="000000" w:themeColor="text1"/>
        </w:rPr>
        <w:t xml:space="preserve"> Islam, Vol. 9, No. 1, 2019), </w:t>
      </w:r>
      <w:r w:rsidR="00F43733">
        <w:rPr>
          <w:rFonts w:ascii="Times New Roman" w:hAnsi="Times New Roman" w:cs="Times New Roman"/>
          <w:color w:val="000000" w:themeColor="text1"/>
        </w:rPr>
        <w:t>pg</w:t>
      </w:r>
      <w:r w:rsidRPr="00907DEC">
        <w:rPr>
          <w:rFonts w:ascii="Times New Roman" w:hAnsi="Times New Roman" w:cs="Times New Roman"/>
          <w:color w:val="000000" w:themeColor="text1"/>
        </w:rPr>
        <w:t>. 1129- 1130.</w:t>
      </w:r>
    </w:p>
  </w:footnote>
  <w:footnote w:id="2">
    <w:p w:rsidR="000057E9" w:rsidRPr="000057E9" w:rsidRDefault="000057E9">
      <w:pPr>
        <w:pStyle w:val="FootnoteText"/>
        <w:rPr>
          <w:lang w:val="id-ID"/>
        </w:rPr>
      </w:pPr>
      <w:r>
        <w:rPr>
          <w:rStyle w:val="FootnoteReference"/>
        </w:rPr>
        <w:footnoteRef/>
      </w:r>
      <w:r w:rsidRPr="00907DEC">
        <w:rPr>
          <w:rFonts w:ascii="Times New Roman" w:hAnsi="Times New Roman" w:cs="Times New Roman"/>
          <w:color w:val="000000" w:themeColor="text1"/>
        </w:rPr>
        <w:t xml:space="preserve">Harun </w:t>
      </w:r>
      <w:proofErr w:type="spellStart"/>
      <w:r w:rsidRPr="00907DEC">
        <w:rPr>
          <w:rFonts w:ascii="Times New Roman" w:hAnsi="Times New Roman" w:cs="Times New Roman"/>
          <w:color w:val="000000" w:themeColor="text1"/>
        </w:rPr>
        <w:t>Nasution</w:t>
      </w:r>
      <w:proofErr w:type="spellEnd"/>
      <w:r w:rsidRPr="00907DEC">
        <w:rPr>
          <w:rFonts w:ascii="Times New Roman" w:hAnsi="Times New Roman" w:cs="Times New Roman"/>
          <w:color w:val="000000" w:themeColor="text1"/>
        </w:rPr>
        <w:t xml:space="preserve">, </w:t>
      </w:r>
      <w:r w:rsidRPr="00907DEC">
        <w:rPr>
          <w:rFonts w:ascii="Times New Roman" w:hAnsi="Times New Roman" w:cs="Times New Roman"/>
          <w:i/>
          <w:iCs/>
          <w:color w:val="000000" w:themeColor="text1"/>
        </w:rPr>
        <w:t xml:space="preserve">Islam </w:t>
      </w:r>
      <w:proofErr w:type="spellStart"/>
      <w:r w:rsidRPr="00907DEC">
        <w:rPr>
          <w:rFonts w:ascii="Times New Roman" w:hAnsi="Times New Roman" w:cs="Times New Roman"/>
          <w:i/>
          <w:iCs/>
          <w:color w:val="000000" w:themeColor="text1"/>
        </w:rPr>
        <w:t>Rasional</w:t>
      </w:r>
      <w:proofErr w:type="spellEnd"/>
      <w:r w:rsidRPr="00907DEC">
        <w:rPr>
          <w:rFonts w:ascii="Times New Roman" w:hAnsi="Times New Roman" w:cs="Times New Roman"/>
          <w:i/>
          <w:iCs/>
          <w:color w:val="000000" w:themeColor="text1"/>
        </w:rPr>
        <w:t>,</w:t>
      </w:r>
      <w:r w:rsidRPr="00907DEC">
        <w:rPr>
          <w:rFonts w:ascii="Times New Roman" w:hAnsi="Times New Roman" w:cs="Times New Roman"/>
          <w:color w:val="000000" w:themeColor="text1"/>
        </w:rPr>
        <w:t xml:space="preserve"> (Bandung: </w:t>
      </w:r>
      <w:proofErr w:type="spellStart"/>
      <w:r w:rsidRPr="00907DEC">
        <w:rPr>
          <w:rFonts w:ascii="Times New Roman" w:hAnsi="Times New Roman" w:cs="Times New Roman"/>
          <w:color w:val="000000" w:themeColor="text1"/>
        </w:rPr>
        <w:t>Mizan</w:t>
      </w:r>
      <w:proofErr w:type="spellEnd"/>
      <w:r w:rsidRPr="00907DEC">
        <w:rPr>
          <w:rFonts w:ascii="Times New Roman" w:hAnsi="Times New Roman" w:cs="Times New Roman"/>
          <w:color w:val="000000" w:themeColor="text1"/>
        </w:rPr>
        <w:t xml:space="preserve">, 1996), </w:t>
      </w:r>
      <w:r w:rsidR="00F43733">
        <w:rPr>
          <w:rFonts w:ascii="Times New Roman" w:hAnsi="Times New Roman" w:cs="Times New Roman"/>
          <w:color w:val="000000" w:themeColor="text1"/>
        </w:rPr>
        <w:t>pg</w:t>
      </w:r>
      <w:r w:rsidRPr="00907DEC">
        <w:rPr>
          <w:rFonts w:ascii="Times New Roman" w:hAnsi="Times New Roman" w:cs="Times New Roman"/>
          <w:color w:val="000000" w:themeColor="text1"/>
        </w:rPr>
        <w:t>. 386.</w:t>
      </w:r>
    </w:p>
  </w:footnote>
  <w:footnote w:id="3">
    <w:p w:rsidR="000057E9" w:rsidRPr="000057E9" w:rsidRDefault="000057E9">
      <w:pPr>
        <w:pStyle w:val="FootnoteText"/>
        <w:rPr>
          <w:lang w:val="id-ID"/>
        </w:rPr>
      </w:pPr>
      <w:r>
        <w:rPr>
          <w:rStyle w:val="FootnoteReference"/>
        </w:rPr>
        <w:footnoteRef/>
      </w:r>
      <w:proofErr w:type="spellStart"/>
      <w:r w:rsidRPr="00907DEC">
        <w:rPr>
          <w:rFonts w:ascii="Times New Roman" w:hAnsi="Times New Roman" w:cs="Times New Roman"/>
          <w:color w:val="000000" w:themeColor="text1"/>
        </w:rPr>
        <w:t>Herry</w:t>
      </w:r>
      <w:proofErr w:type="spellEnd"/>
      <w:r w:rsidRPr="00907DEC">
        <w:rPr>
          <w:rFonts w:ascii="Times New Roman" w:hAnsi="Times New Roman" w:cs="Times New Roman"/>
          <w:color w:val="000000" w:themeColor="text1"/>
        </w:rPr>
        <w:t xml:space="preserve"> Muhammad, </w:t>
      </w:r>
      <w:proofErr w:type="spellStart"/>
      <w:r w:rsidRPr="00907DEC">
        <w:rPr>
          <w:rFonts w:ascii="Times New Roman" w:hAnsi="Times New Roman" w:cs="Times New Roman"/>
          <w:i/>
          <w:iCs/>
          <w:color w:val="000000" w:themeColor="text1"/>
        </w:rPr>
        <w:t>Tokoh-Tokoh</w:t>
      </w:r>
      <w:proofErr w:type="spellEnd"/>
      <w:r w:rsidRPr="00907DEC">
        <w:rPr>
          <w:rFonts w:ascii="Times New Roman" w:hAnsi="Times New Roman" w:cs="Times New Roman"/>
          <w:i/>
          <w:iCs/>
          <w:color w:val="000000" w:themeColor="text1"/>
        </w:rPr>
        <w:t xml:space="preserve"> Islam yang </w:t>
      </w:r>
      <w:proofErr w:type="spellStart"/>
      <w:r w:rsidRPr="00907DEC">
        <w:rPr>
          <w:rFonts w:ascii="Times New Roman" w:hAnsi="Times New Roman" w:cs="Times New Roman"/>
          <w:i/>
          <w:iCs/>
          <w:color w:val="000000" w:themeColor="text1"/>
        </w:rPr>
        <w:t>Berpengaruh</w:t>
      </w:r>
      <w:proofErr w:type="spellEnd"/>
      <w:r w:rsidRPr="00907DEC">
        <w:rPr>
          <w:rFonts w:ascii="Times New Roman" w:hAnsi="Times New Roman" w:cs="Times New Roman"/>
          <w:i/>
          <w:iCs/>
          <w:color w:val="000000" w:themeColor="text1"/>
        </w:rPr>
        <w:t xml:space="preserve"> Abad 20</w:t>
      </w:r>
      <w:r w:rsidRPr="00907DEC">
        <w:rPr>
          <w:rFonts w:ascii="Times New Roman" w:hAnsi="Times New Roman" w:cs="Times New Roman"/>
          <w:color w:val="000000" w:themeColor="text1"/>
        </w:rPr>
        <w:t xml:space="preserve">, </w:t>
      </w:r>
      <w:r w:rsidRPr="00907DEC">
        <w:rPr>
          <w:rFonts w:ascii="Times New Roman" w:hAnsi="Times New Roman" w:cs="Times New Roman"/>
          <w:color w:val="000000" w:themeColor="text1"/>
          <w:lang w:val="id-ID"/>
        </w:rPr>
        <w:t>(</w:t>
      </w:r>
      <w:r w:rsidRPr="00907DEC">
        <w:rPr>
          <w:rFonts w:ascii="Times New Roman" w:hAnsi="Times New Roman" w:cs="Times New Roman"/>
          <w:color w:val="000000" w:themeColor="text1"/>
        </w:rPr>
        <w:t>Jakarta</w:t>
      </w:r>
      <w:r w:rsidRPr="00907DEC">
        <w:rPr>
          <w:rFonts w:ascii="Times New Roman" w:hAnsi="Times New Roman" w:cs="Times New Roman"/>
          <w:color w:val="000000" w:themeColor="text1"/>
          <w:lang w:val="id-ID"/>
        </w:rPr>
        <w:t xml:space="preserve">: </w:t>
      </w:r>
      <w:proofErr w:type="spellStart"/>
      <w:r w:rsidRPr="00907DEC">
        <w:rPr>
          <w:rFonts w:ascii="Times New Roman" w:hAnsi="Times New Roman" w:cs="Times New Roman"/>
          <w:color w:val="000000" w:themeColor="text1"/>
        </w:rPr>
        <w:t>Gema</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Insani</w:t>
      </w:r>
      <w:proofErr w:type="spellEnd"/>
      <w:r w:rsidRPr="00907DEC">
        <w:rPr>
          <w:rFonts w:ascii="Times New Roman" w:hAnsi="Times New Roman" w:cs="Times New Roman"/>
          <w:color w:val="000000" w:themeColor="text1"/>
        </w:rPr>
        <w:t>, 2006</w:t>
      </w:r>
      <w:r w:rsidRPr="00907DEC">
        <w:rPr>
          <w:rFonts w:ascii="Times New Roman" w:hAnsi="Times New Roman" w:cs="Times New Roman"/>
          <w:color w:val="000000" w:themeColor="text1"/>
          <w:lang w:val="id-ID"/>
        </w:rPr>
        <w:t xml:space="preserve">), </w:t>
      </w:r>
      <w:r w:rsidR="00F43733">
        <w:rPr>
          <w:rFonts w:ascii="Times New Roman" w:hAnsi="Times New Roman" w:cs="Times New Roman"/>
          <w:color w:val="000000" w:themeColor="text1"/>
        </w:rPr>
        <w:t>pg</w:t>
      </w:r>
      <w:r w:rsidRPr="00907DEC">
        <w:rPr>
          <w:rFonts w:ascii="Times New Roman" w:hAnsi="Times New Roman" w:cs="Times New Roman"/>
          <w:color w:val="000000" w:themeColor="text1"/>
        </w:rPr>
        <w:t>.</w:t>
      </w:r>
      <w:r w:rsidRPr="00907DEC">
        <w:rPr>
          <w:rFonts w:ascii="Times New Roman" w:hAnsi="Times New Roman" w:cs="Times New Roman"/>
          <w:color w:val="000000" w:themeColor="text1"/>
          <w:lang w:val="id-ID"/>
        </w:rPr>
        <w:t xml:space="preserve"> </w:t>
      </w:r>
      <w:r w:rsidRPr="00907DEC">
        <w:rPr>
          <w:rFonts w:ascii="Times New Roman" w:hAnsi="Times New Roman" w:cs="Times New Roman"/>
          <w:color w:val="000000" w:themeColor="text1"/>
        </w:rPr>
        <w:t>89</w:t>
      </w:r>
      <w:r w:rsidRPr="00907DEC">
        <w:rPr>
          <w:rFonts w:ascii="Times New Roman" w:hAnsi="Times New Roman" w:cs="Times New Roman"/>
          <w:color w:val="000000" w:themeColor="text1"/>
          <w:lang w:val="id-ID"/>
        </w:rPr>
        <w:t>.</w:t>
      </w:r>
      <w:r>
        <w:rPr>
          <w:rFonts w:ascii="Times New Roman" w:hAnsi="Times New Roman" w:cs="Times New Roman"/>
          <w:color w:val="000000" w:themeColor="text1"/>
        </w:rPr>
        <w:t xml:space="preserve"> </w:t>
      </w:r>
    </w:p>
  </w:footnote>
  <w:footnote w:id="4">
    <w:p w:rsidR="000057E9" w:rsidRPr="000057E9" w:rsidRDefault="000057E9">
      <w:pPr>
        <w:pStyle w:val="FootnoteText"/>
        <w:rPr>
          <w:lang w:val="id-ID"/>
        </w:rPr>
      </w:pPr>
      <w:r>
        <w:rPr>
          <w:rStyle w:val="FootnoteReference"/>
        </w:rPr>
        <w:footnoteRef/>
      </w:r>
      <w:proofErr w:type="spellStart"/>
      <w:r w:rsidRPr="00907DEC">
        <w:rPr>
          <w:rFonts w:ascii="Times New Roman" w:hAnsi="Times New Roman" w:cs="Times New Roman"/>
          <w:color w:val="000000" w:themeColor="text1"/>
        </w:rPr>
        <w:t>Muslih</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Usa</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dan</w:t>
      </w:r>
      <w:proofErr w:type="spellEnd"/>
      <w:r w:rsidRPr="00907DEC">
        <w:rPr>
          <w:rFonts w:ascii="Times New Roman" w:hAnsi="Times New Roman" w:cs="Times New Roman"/>
          <w:color w:val="000000" w:themeColor="text1"/>
        </w:rPr>
        <w:t xml:space="preserve"> Aden </w:t>
      </w:r>
      <w:proofErr w:type="spellStart"/>
      <w:r w:rsidRPr="00907DEC">
        <w:rPr>
          <w:rFonts w:ascii="Times New Roman" w:hAnsi="Times New Roman" w:cs="Times New Roman"/>
          <w:color w:val="000000" w:themeColor="text1"/>
        </w:rPr>
        <w:t>Wijdan</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w:t>
      </w:r>
      <w:proofErr w:type="spellStart"/>
      <w:r w:rsidRPr="00907DEC">
        <w:rPr>
          <w:rFonts w:ascii="Times New Roman" w:hAnsi="Times New Roman" w:cs="Times New Roman"/>
          <w:i/>
          <w:iCs/>
          <w:color w:val="000000" w:themeColor="text1"/>
        </w:rPr>
        <w:t>dalam</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Peradaban</w:t>
      </w:r>
      <w:proofErr w:type="spellEnd"/>
      <w:r w:rsidRPr="00907DEC">
        <w:rPr>
          <w:rFonts w:ascii="Times New Roman" w:hAnsi="Times New Roman" w:cs="Times New Roman"/>
          <w:i/>
          <w:iCs/>
          <w:color w:val="000000" w:themeColor="text1"/>
        </w:rPr>
        <w:t xml:space="preserve"> Industrial,</w:t>
      </w:r>
      <w:r w:rsidRPr="00907DEC">
        <w:rPr>
          <w:rFonts w:ascii="Times New Roman" w:hAnsi="Times New Roman" w:cs="Times New Roman"/>
          <w:color w:val="000000" w:themeColor="text1"/>
        </w:rPr>
        <w:t xml:space="preserve"> (Yogyakarta: Aditya Media, 1997), </w:t>
      </w:r>
      <w:r w:rsidR="00F43733">
        <w:rPr>
          <w:rFonts w:ascii="Times New Roman" w:hAnsi="Times New Roman" w:cs="Times New Roman"/>
          <w:color w:val="000000" w:themeColor="text1"/>
        </w:rPr>
        <w:t>pg</w:t>
      </w:r>
      <w:r w:rsidRPr="00907DEC">
        <w:rPr>
          <w:rFonts w:ascii="Times New Roman" w:hAnsi="Times New Roman" w:cs="Times New Roman"/>
          <w:color w:val="000000" w:themeColor="text1"/>
        </w:rPr>
        <w:t>. 178.</w:t>
      </w:r>
    </w:p>
  </w:footnote>
  <w:footnote w:id="5">
    <w:p w:rsidR="000057E9" w:rsidRPr="000057E9" w:rsidRDefault="000057E9">
      <w:pPr>
        <w:pStyle w:val="FootnoteText"/>
        <w:rPr>
          <w:rFonts w:ascii="Times New Roman" w:hAnsi="Times New Roman" w:cs="Times New Roman"/>
          <w:color w:val="000000" w:themeColor="text1"/>
          <w:lang w:val="id-ID"/>
        </w:rPr>
      </w:pPr>
      <w:r>
        <w:rPr>
          <w:rStyle w:val="FootnoteReference"/>
        </w:rPr>
        <w:footnoteRef/>
      </w:r>
      <w:r w:rsidRPr="00907DEC">
        <w:rPr>
          <w:rFonts w:ascii="Times New Roman" w:hAnsi="Times New Roman" w:cs="Times New Roman"/>
          <w:color w:val="000000" w:themeColor="text1"/>
          <w:lang w:val="id-ID"/>
        </w:rPr>
        <w:t xml:space="preserve">Maragustam, </w:t>
      </w:r>
      <w:r w:rsidRPr="00907DEC">
        <w:rPr>
          <w:rFonts w:ascii="Times New Roman" w:hAnsi="Times New Roman" w:cs="Times New Roman"/>
          <w:i/>
          <w:color w:val="000000" w:themeColor="text1"/>
          <w:lang w:val="id-ID"/>
        </w:rPr>
        <w:t>Filsafat Pendidikan Islam Menuju Pembentukan Karakter,</w:t>
      </w:r>
      <w:r w:rsidRPr="00907DEC">
        <w:rPr>
          <w:rFonts w:ascii="Times New Roman" w:hAnsi="Times New Roman" w:cs="Times New Roman"/>
          <w:color w:val="000000" w:themeColor="text1"/>
          <w:lang w:val="id-ID"/>
        </w:rPr>
        <w:t xml:space="preserve"> (Yogyakarta: Pascasarjana FITK UIN Sunan Kalijaga, 2020),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94- 95.</w:t>
      </w:r>
    </w:p>
  </w:footnote>
  <w:footnote w:id="6">
    <w:p w:rsidR="000057E9" w:rsidRPr="000057E9" w:rsidRDefault="000057E9">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A.M. Saefudin, </w:t>
      </w:r>
      <w:r w:rsidRPr="00907DEC">
        <w:rPr>
          <w:rFonts w:ascii="Times New Roman" w:hAnsi="Times New Roman" w:cs="Times New Roman"/>
          <w:i/>
          <w:iCs/>
          <w:color w:val="000000" w:themeColor="text1"/>
          <w:lang w:val="id-ID"/>
        </w:rPr>
        <w:t>On Islamic Civilization,</w:t>
      </w:r>
      <w:r w:rsidRPr="00907DEC">
        <w:rPr>
          <w:rFonts w:ascii="Times New Roman" w:hAnsi="Times New Roman" w:cs="Times New Roman"/>
          <w:color w:val="000000" w:themeColor="text1"/>
          <w:lang w:val="id-ID"/>
        </w:rPr>
        <w:t xml:space="preserve"> (Semarang: UNISSULA Press, 2010),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662.</w:t>
      </w:r>
    </w:p>
  </w:footnote>
  <w:footnote w:id="7">
    <w:p w:rsidR="000057E9" w:rsidRPr="000057E9" w:rsidRDefault="000057E9">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Saeful Anam, </w:t>
      </w:r>
      <w:r w:rsidRPr="00907DEC">
        <w:rPr>
          <w:rFonts w:ascii="Times New Roman" w:hAnsi="Times New Roman" w:cs="Times New Roman"/>
          <w:i/>
          <w:iCs/>
          <w:color w:val="000000" w:themeColor="text1"/>
          <w:lang w:val="id-ID"/>
        </w:rPr>
        <w:t>Karakteristik dan Sistem Pendidikan Islam: Mengenal Sejarah Pesantren, Surau, dan Meunasah di Indonesia,</w:t>
      </w:r>
      <w:r w:rsidRPr="00907DEC">
        <w:rPr>
          <w:rFonts w:ascii="Times New Roman" w:hAnsi="Times New Roman" w:cs="Times New Roman"/>
          <w:color w:val="000000" w:themeColor="text1"/>
          <w:lang w:val="id-ID"/>
        </w:rPr>
        <w:t xml:space="preserve"> (</w:t>
      </w:r>
      <w:r w:rsidRPr="00907DEC">
        <w:rPr>
          <w:rFonts w:ascii="Times New Roman" w:hAnsi="Times New Roman" w:cs="Times New Roman"/>
          <w:color w:val="000000" w:themeColor="text1"/>
        </w:rPr>
        <w:t xml:space="preserve">JALIE: </w:t>
      </w:r>
      <w:r w:rsidRPr="00907DEC">
        <w:rPr>
          <w:rFonts w:ascii="Times New Roman" w:hAnsi="Times New Roman" w:cs="Times New Roman"/>
          <w:i/>
          <w:iCs/>
          <w:color w:val="000000" w:themeColor="text1"/>
        </w:rPr>
        <w:t>Journal of Applied Linguistics and Islamic Education</w:t>
      </w:r>
      <w:r w:rsidRPr="00907DEC">
        <w:rPr>
          <w:rFonts w:ascii="Times New Roman" w:hAnsi="Times New Roman" w:cs="Times New Roman"/>
          <w:i/>
          <w:iCs/>
          <w:color w:val="000000" w:themeColor="text1"/>
          <w:lang w:val="id-ID"/>
        </w:rPr>
        <w:t>,</w:t>
      </w:r>
      <w:r w:rsidRPr="00907DEC">
        <w:rPr>
          <w:rFonts w:ascii="Times New Roman" w:hAnsi="Times New Roman" w:cs="Times New Roman"/>
          <w:color w:val="000000" w:themeColor="text1"/>
          <w:lang w:val="id-ID"/>
        </w:rPr>
        <w:t xml:space="preserve"> Vol. 1, No. 1, 2017),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149.</w:t>
      </w:r>
    </w:p>
  </w:footnote>
  <w:footnote w:id="8">
    <w:p w:rsidR="000057E9" w:rsidRPr="000057E9" w:rsidRDefault="000057E9">
      <w:pPr>
        <w:pStyle w:val="FootnoteText"/>
        <w:rPr>
          <w:lang w:val="id-ID"/>
        </w:rPr>
      </w:pPr>
      <w:r>
        <w:rPr>
          <w:rStyle w:val="FootnoteReference"/>
        </w:rPr>
        <w:footnoteRef/>
      </w:r>
      <w:r w:rsidRPr="00907DEC">
        <w:rPr>
          <w:rFonts w:ascii="Times New Roman" w:hAnsi="Times New Roman" w:cs="Times New Roman"/>
          <w:color w:val="000000" w:themeColor="text1"/>
          <w:lang w:val="id-ID"/>
        </w:rPr>
        <w:t>Susmihara</w:t>
      </w:r>
      <w:r w:rsidRPr="00907DEC">
        <w:rPr>
          <w:rFonts w:ascii="Times New Roman" w:hAnsi="Times New Roman" w:cs="Times New Roman"/>
          <w:i/>
          <w:iCs/>
          <w:color w:val="000000" w:themeColor="text1"/>
          <w:lang w:val="id-ID"/>
        </w:rPr>
        <w:t>,</w:t>
      </w:r>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Masa </w:t>
      </w:r>
      <w:proofErr w:type="spellStart"/>
      <w:r w:rsidRPr="00907DEC">
        <w:rPr>
          <w:rFonts w:ascii="Times New Roman" w:hAnsi="Times New Roman" w:cs="Times New Roman"/>
          <w:i/>
          <w:iCs/>
          <w:color w:val="000000" w:themeColor="text1"/>
        </w:rPr>
        <w:t>Kerajaan</w:t>
      </w:r>
      <w:proofErr w:type="spellEnd"/>
      <w:r w:rsidRPr="00907DEC">
        <w:rPr>
          <w:rFonts w:ascii="Times New Roman" w:hAnsi="Times New Roman" w:cs="Times New Roman"/>
          <w:i/>
          <w:iCs/>
          <w:color w:val="000000" w:themeColor="text1"/>
        </w:rPr>
        <w:t xml:space="preserve"> Islam Di Nusantara</w:t>
      </w:r>
      <w:r w:rsidRPr="00907DEC">
        <w:rPr>
          <w:rFonts w:ascii="Times New Roman" w:hAnsi="Times New Roman" w:cs="Times New Roman"/>
          <w:i/>
          <w:iCs/>
          <w:color w:val="000000" w:themeColor="text1"/>
          <w:lang w:val="id-ID"/>
        </w:rPr>
        <w:t xml:space="preserve">, </w:t>
      </w:r>
      <w:r w:rsidRPr="00907DEC">
        <w:rPr>
          <w:rFonts w:ascii="Times New Roman" w:hAnsi="Times New Roman" w:cs="Times New Roman"/>
          <w:color w:val="000000" w:themeColor="text1"/>
          <w:lang w:val="id-ID"/>
        </w:rPr>
        <w:t xml:space="preserve">(Jurnal Rihlah, Vol. 6, No. 1, 2018),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14.</w:t>
      </w:r>
    </w:p>
  </w:footnote>
  <w:footnote w:id="9">
    <w:p w:rsidR="00FF24A1" w:rsidRPr="00FF24A1" w:rsidRDefault="00FF24A1">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Imelda Wahyuni,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Masa </w:t>
      </w:r>
      <w:proofErr w:type="spellStart"/>
      <w:r w:rsidRPr="00907DEC">
        <w:rPr>
          <w:rFonts w:ascii="Times New Roman" w:hAnsi="Times New Roman" w:cs="Times New Roman"/>
          <w:i/>
          <w:iCs/>
          <w:color w:val="000000" w:themeColor="text1"/>
        </w:rPr>
        <w:t>Pra</w:t>
      </w:r>
      <w:proofErr w:type="spellEnd"/>
      <w:r w:rsidRPr="00907DEC">
        <w:rPr>
          <w:rFonts w:ascii="Times New Roman" w:hAnsi="Times New Roman" w:cs="Times New Roman"/>
          <w:i/>
          <w:iCs/>
          <w:color w:val="000000" w:themeColor="text1"/>
        </w:rPr>
        <w:t xml:space="preserve"> Islam Di Indonesia</w:t>
      </w:r>
      <w:r w:rsidRPr="00907DEC">
        <w:rPr>
          <w:rFonts w:ascii="Times New Roman" w:hAnsi="Times New Roman" w:cs="Times New Roman"/>
          <w:color w:val="000000" w:themeColor="text1"/>
          <w:lang w:val="id-ID"/>
        </w:rPr>
        <w:t xml:space="preserve">, (Jurnal Al- Ta’dib, Vol. 6, No.2, 2013),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135.</w:t>
      </w:r>
    </w:p>
  </w:footnote>
  <w:footnote w:id="10">
    <w:p w:rsidR="00FF24A1" w:rsidRPr="00FF24A1" w:rsidRDefault="00FF24A1">
      <w:pPr>
        <w:pStyle w:val="FootnoteText"/>
        <w:rPr>
          <w:lang w:val="id-ID"/>
        </w:rPr>
      </w:pPr>
      <w:r>
        <w:rPr>
          <w:rStyle w:val="FootnoteReference"/>
        </w:rPr>
        <w:footnoteRef/>
      </w:r>
      <w:proofErr w:type="spellStart"/>
      <w:r w:rsidRPr="00907DEC">
        <w:rPr>
          <w:rFonts w:ascii="Times New Roman" w:hAnsi="Times New Roman" w:cs="Times New Roman"/>
          <w:color w:val="000000" w:themeColor="text1"/>
        </w:rPr>
        <w:t>Mastuhu</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i/>
          <w:iCs/>
          <w:color w:val="000000" w:themeColor="text1"/>
        </w:rPr>
        <w:t>Dinamika</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Sistem</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Pesantren</w:t>
      </w:r>
      <w:proofErr w:type="spellEnd"/>
      <w:r w:rsidRPr="00907DEC">
        <w:rPr>
          <w:rFonts w:ascii="Times New Roman" w:hAnsi="Times New Roman" w:cs="Times New Roman"/>
          <w:i/>
          <w:iCs/>
          <w:color w:val="000000" w:themeColor="text1"/>
        </w:rPr>
        <w:t xml:space="preserve">, </w:t>
      </w:r>
      <w:r w:rsidRPr="00907DEC">
        <w:rPr>
          <w:rFonts w:ascii="Times New Roman" w:hAnsi="Times New Roman" w:cs="Times New Roman"/>
          <w:color w:val="000000" w:themeColor="text1"/>
        </w:rPr>
        <w:t xml:space="preserve">(Jakarta: INIS, 1994) </w:t>
      </w:r>
      <w:r w:rsidR="00F43733">
        <w:rPr>
          <w:rFonts w:ascii="Times New Roman" w:hAnsi="Times New Roman" w:cs="Times New Roman"/>
          <w:color w:val="000000" w:themeColor="text1"/>
        </w:rPr>
        <w:t>pg</w:t>
      </w:r>
      <w:r w:rsidRPr="00907DEC">
        <w:rPr>
          <w:rFonts w:ascii="Times New Roman" w:hAnsi="Times New Roman" w:cs="Times New Roman"/>
          <w:color w:val="000000" w:themeColor="text1"/>
        </w:rPr>
        <w:t>. 55</w:t>
      </w:r>
      <w:r w:rsidRPr="00907DEC">
        <w:rPr>
          <w:rFonts w:ascii="Times New Roman" w:hAnsi="Times New Roman" w:cs="Times New Roman"/>
          <w:color w:val="000000" w:themeColor="text1"/>
          <w:lang w:val="id-ID"/>
        </w:rPr>
        <w:t>.</w:t>
      </w:r>
    </w:p>
  </w:footnote>
  <w:footnote w:id="11">
    <w:p w:rsidR="00E709E3" w:rsidRPr="00E709E3" w:rsidRDefault="00E709E3">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Saeful Anam, </w:t>
      </w:r>
      <w:r w:rsidRPr="00907DEC">
        <w:rPr>
          <w:rFonts w:ascii="Times New Roman" w:hAnsi="Times New Roman" w:cs="Times New Roman"/>
          <w:i/>
          <w:iCs/>
          <w:color w:val="000000" w:themeColor="text1"/>
          <w:lang w:val="id-ID"/>
        </w:rPr>
        <w:t>Karakteristik dan...,</w:t>
      </w:r>
      <w:r w:rsidRPr="00907DEC">
        <w:rPr>
          <w:rFonts w:ascii="Times New Roman" w:hAnsi="Times New Roman" w:cs="Times New Roman"/>
          <w:color w:val="000000" w:themeColor="text1"/>
          <w:lang w:val="id-ID"/>
        </w:rPr>
        <w:t xml:space="preserve"> 151.</w:t>
      </w:r>
    </w:p>
  </w:footnote>
  <w:footnote w:id="12">
    <w:p w:rsidR="00E709E3" w:rsidRPr="00E709E3" w:rsidRDefault="00E709E3">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Hasnida, </w:t>
      </w:r>
      <w:proofErr w:type="spellStart"/>
      <w:r w:rsidRPr="00907DEC">
        <w:rPr>
          <w:rFonts w:ascii="Times New Roman" w:hAnsi="Times New Roman" w:cs="Times New Roman"/>
          <w:i/>
          <w:iCs/>
          <w:color w:val="000000" w:themeColor="text1"/>
        </w:rPr>
        <w:t>Sejarah</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Perkembangan</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Di Indonesia</w:t>
      </w:r>
      <w:r w:rsidRPr="00907DEC">
        <w:rPr>
          <w:rFonts w:ascii="Times New Roman" w:hAnsi="Times New Roman" w:cs="Times New Roman"/>
          <w:i/>
          <w:iCs/>
          <w:color w:val="000000" w:themeColor="text1"/>
          <w:lang w:val="id-ID"/>
        </w:rPr>
        <w:t xml:space="preserve"> </w:t>
      </w:r>
      <w:proofErr w:type="spellStart"/>
      <w:r w:rsidRPr="00907DEC">
        <w:rPr>
          <w:rFonts w:ascii="Times New Roman" w:hAnsi="Times New Roman" w:cs="Times New Roman"/>
          <w:i/>
          <w:iCs/>
          <w:color w:val="000000" w:themeColor="text1"/>
        </w:rPr>
        <w:t>Pada</w:t>
      </w:r>
      <w:proofErr w:type="spellEnd"/>
      <w:r w:rsidRPr="00907DEC">
        <w:rPr>
          <w:rFonts w:ascii="Times New Roman" w:hAnsi="Times New Roman" w:cs="Times New Roman"/>
          <w:i/>
          <w:iCs/>
          <w:color w:val="000000" w:themeColor="text1"/>
        </w:rPr>
        <w:t xml:space="preserve"> Masa </w:t>
      </w:r>
      <w:proofErr w:type="spellStart"/>
      <w:r w:rsidRPr="00907DEC">
        <w:rPr>
          <w:rFonts w:ascii="Times New Roman" w:hAnsi="Times New Roman" w:cs="Times New Roman"/>
          <w:i/>
          <w:iCs/>
          <w:color w:val="000000" w:themeColor="text1"/>
        </w:rPr>
        <w:t>Pra</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Kolonialisme</w:t>
      </w:r>
      <w:proofErr w:type="spellEnd"/>
      <w:r w:rsidRPr="00907DEC">
        <w:rPr>
          <w:rFonts w:ascii="Times New Roman" w:hAnsi="Times New Roman" w:cs="Times New Roman"/>
          <w:i/>
          <w:iCs/>
          <w:color w:val="000000" w:themeColor="text1"/>
        </w:rPr>
        <w:t xml:space="preserve"> Dan Masa </w:t>
      </w:r>
      <w:proofErr w:type="spellStart"/>
      <w:r w:rsidRPr="00907DEC">
        <w:rPr>
          <w:rFonts w:ascii="Times New Roman" w:hAnsi="Times New Roman" w:cs="Times New Roman"/>
          <w:i/>
          <w:iCs/>
          <w:color w:val="000000" w:themeColor="text1"/>
        </w:rPr>
        <w:t>Kolonialisme</w:t>
      </w:r>
      <w:proofErr w:type="spellEnd"/>
      <w:r w:rsidRPr="00907DEC">
        <w:rPr>
          <w:rFonts w:ascii="Times New Roman" w:hAnsi="Times New Roman" w:cs="Times New Roman"/>
          <w:i/>
          <w:iCs/>
          <w:color w:val="000000" w:themeColor="text1"/>
          <w:lang w:val="id-ID"/>
        </w:rPr>
        <w:t xml:space="preserve"> </w:t>
      </w:r>
      <w:r w:rsidRPr="00907DEC">
        <w:rPr>
          <w:rFonts w:ascii="Times New Roman" w:hAnsi="Times New Roman" w:cs="Times New Roman"/>
          <w:i/>
          <w:iCs/>
          <w:color w:val="000000" w:themeColor="text1"/>
        </w:rPr>
        <w:t>(</w:t>
      </w:r>
      <w:proofErr w:type="spellStart"/>
      <w:r w:rsidRPr="00907DEC">
        <w:rPr>
          <w:rFonts w:ascii="Times New Roman" w:hAnsi="Times New Roman" w:cs="Times New Roman"/>
          <w:i/>
          <w:iCs/>
          <w:color w:val="000000" w:themeColor="text1"/>
        </w:rPr>
        <w:t>Belanda</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Jepang</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Sekutu</w:t>
      </w:r>
      <w:proofErr w:type="spellEnd"/>
      <w:r w:rsidRPr="00907DEC">
        <w:rPr>
          <w:rFonts w:ascii="Times New Roman" w:hAnsi="Times New Roman" w:cs="Times New Roman"/>
          <w:i/>
          <w:iCs/>
          <w:color w:val="000000" w:themeColor="text1"/>
        </w:rPr>
        <w:t>)</w:t>
      </w:r>
      <w:r w:rsidRPr="00907DEC">
        <w:rPr>
          <w:rFonts w:ascii="Times New Roman" w:hAnsi="Times New Roman" w:cs="Times New Roman"/>
          <w:color w:val="000000" w:themeColor="text1"/>
          <w:lang w:val="id-ID"/>
        </w:rPr>
        <w:t xml:space="preserve">, (Kordinat, Vol. 16, No. 2, 2017),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w:t>
      </w:r>
      <w:r w:rsidRPr="00907DEC">
        <w:rPr>
          <w:rFonts w:ascii="Times New Roman" w:hAnsi="Times New Roman" w:cs="Times New Roman"/>
          <w:b/>
          <w:bCs/>
          <w:color w:val="000000" w:themeColor="text1"/>
          <w:lang w:val="id-ID"/>
        </w:rPr>
        <w:t xml:space="preserve"> </w:t>
      </w:r>
      <w:r w:rsidRPr="00907DEC">
        <w:rPr>
          <w:rFonts w:ascii="Times New Roman" w:hAnsi="Times New Roman" w:cs="Times New Roman"/>
          <w:color w:val="000000" w:themeColor="text1"/>
        </w:rPr>
        <w:t>243.</w:t>
      </w:r>
    </w:p>
  </w:footnote>
  <w:footnote w:id="13">
    <w:p w:rsidR="00E709E3" w:rsidRPr="00E709E3" w:rsidRDefault="00E709E3">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Mualimul Huda, </w:t>
      </w:r>
      <w:proofErr w:type="spellStart"/>
      <w:r w:rsidRPr="00907DEC">
        <w:rPr>
          <w:rFonts w:ascii="Times New Roman" w:hAnsi="Times New Roman" w:cs="Times New Roman"/>
          <w:i/>
          <w:iCs/>
          <w:color w:val="000000" w:themeColor="text1"/>
        </w:rPr>
        <w:t>Eksistensi</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Pesantren</w:t>
      </w:r>
      <w:proofErr w:type="spellEnd"/>
      <w:r w:rsidRPr="00907DEC">
        <w:rPr>
          <w:rFonts w:ascii="Times New Roman" w:hAnsi="Times New Roman" w:cs="Times New Roman"/>
          <w:i/>
          <w:iCs/>
          <w:color w:val="000000" w:themeColor="text1"/>
        </w:rPr>
        <w:t xml:space="preserve"> Dan </w:t>
      </w:r>
      <w:proofErr w:type="spellStart"/>
      <w:r w:rsidRPr="00907DEC">
        <w:rPr>
          <w:rFonts w:ascii="Times New Roman" w:hAnsi="Times New Roman" w:cs="Times New Roman"/>
          <w:i/>
          <w:iCs/>
          <w:color w:val="000000" w:themeColor="text1"/>
        </w:rPr>
        <w:t>Deradikalisasi</w:t>
      </w:r>
      <w:proofErr w:type="spellEnd"/>
      <w:r w:rsidRPr="00907DEC">
        <w:rPr>
          <w:rFonts w:ascii="Times New Roman" w:hAnsi="Times New Roman" w:cs="Times New Roman"/>
          <w:i/>
          <w:iCs/>
          <w:color w:val="000000" w:themeColor="text1"/>
          <w:lang w:val="id-ID"/>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Di </w:t>
      </w:r>
      <w:proofErr w:type="spellStart"/>
      <w:r w:rsidRPr="00907DEC">
        <w:rPr>
          <w:rFonts w:ascii="Times New Roman" w:hAnsi="Times New Roman" w:cs="Times New Roman"/>
          <w:i/>
          <w:iCs/>
          <w:color w:val="000000" w:themeColor="text1"/>
        </w:rPr>
        <w:t>Indonesi</w:t>
      </w:r>
      <w:proofErr w:type="spellEnd"/>
      <w:r w:rsidRPr="00907DEC">
        <w:rPr>
          <w:rFonts w:ascii="Times New Roman" w:hAnsi="Times New Roman" w:cs="Times New Roman"/>
          <w:i/>
          <w:iCs/>
          <w:color w:val="000000" w:themeColor="text1"/>
          <w:lang w:val="id-ID"/>
        </w:rPr>
        <w:t>a, (</w:t>
      </w:r>
      <w:r w:rsidRPr="00907DEC">
        <w:rPr>
          <w:rFonts w:ascii="Times New Roman" w:hAnsi="Times New Roman" w:cs="Times New Roman"/>
          <w:color w:val="000000" w:themeColor="text1"/>
          <w:lang w:val="id-ID"/>
        </w:rPr>
        <w:t xml:space="preserve">Fokus: Jurnal Kajian Keislaman dan Kemasyarakatan, Vol. 3, No. 1, 2018),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91.</w:t>
      </w:r>
    </w:p>
  </w:footnote>
  <w:footnote w:id="14">
    <w:p w:rsidR="00E709E3" w:rsidRPr="00E709E3" w:rsidRDefault="00E709E3">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Imelda Wahyuni,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w:t>
      </w:r>
      <w:r w:rsidRPr="00907DEC">
        <w:rPr>
          <w:rFonts w:ascii="Times New Roman" w:hAnsi="Times New Roman" w:cs="Times New Roman"/>
          <w:i/>
          <w:iCs/>
          <w:color w:val="000000" w:themeColor="text1"/>
          <w:lang w:val="id-ID"/>
        </w:rPr>
        <w:t>...,</w:t>
      </w:r>
      <w:r w:rsidRPr="00907DEC">
        <w:rPr>
          <w:rFonts w:ascii="Times New Roman" w:hAnsi="Times New Roman" w:cs="Times New Roman"/>
          <w:color w:val="000000" w:themeColor="text1"/>
          <w:lang w:val="id-ID"/>
        </w:rPr>
        <w:t xml:space="preserve"> 138.</w:t>
      </w:r>
    </w:p>
  </w:footnote>
  <w:footnote w:id="15">
    <w:p w:rsidR="003F7EAA" w:rsidRPr="003F7EAA" w:rsidRDefault="003F7EAA" w:rsidP="003F7EAA">
      <w:pPr>
        <w:pStyle w:val="FootnoteText"/>
        <w:jc w:val="both"/>
        <w:rPr>
          <w:rFonts w:ascii="Times New Roman" w:hAnsi="Times New Roman" w:cs="Times New Roman"/>
          <w:color w:val="000000" w:themeColor="text1"/>
        </w:rPr>
      </w:pPr>
      <w:r>
        <w:rPr>
          <w:rStyle w:val="FootnoteReference"/>
        </w:rPr>
        <w:footnoteRef/>
      </w:r>
      <w:r w:rsidRPr="00907DEC">
        <w:rPr>
          <w:rFonts w:ascii="Times New Roman" w:hAnsi="Times New Roman" w:cs="Times New Roman"/>
          <w:color w:val="000000" w:themeColor="text1"/>
          <w:lang w:val="id-ID"/>
        </w:rPr>
        <w:t xml:space="preserve">Azyumardi Azra, </w:t>
      </w:r>
      <w:r w:rsidRPr="00907DEC">
        <w:rPr>
          <w:rFonts w:ascii="Times New Roman" w:hAnsi="Times New Roman" w:cs="Times New Roman"/>
          <w:i/>
          <w:iCs/>
          <w:color w:val="000000" w:themeColor="text1"/>
          <w:lang w:val="id-ID"/>
        </w:rPr>
        <w:t xml:space="preserve">Pendidikan Islam Tradisi dan Modernisasi Menuju Milenium Baru, </w:t>
      </w:r>
      <w:r w:rsidRPr="00907DEC">
        <w:rPr>
          <w:rFonts w:ascii="Times New Roman" w:hAnsi="Times New Roman" w:cs="Times New Roman"/>
          <w:color w:val="000000" w:themeColor="text1"/>
          <w:lang w:val="id-ID"/>
        </w:rPr>
        <w:t xml:space="preserve">(Jakarta: Logos, 1990),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19.</w:t>
      </w:r>
    </w:p>
  </w:footnote>
  <w:footnote w:id="16">
    <w:p w:rsidR="003F7EAA" w:rsidRPr="003F7EAA" w:rsidRDefault="003F7EAA">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Hasnida, </w:t>
      </w:r>
      <w:proofErr w:type="spellStart"/>
      <w:r w:rsidRPr="00907DEC">
        <w:rPr>
          <w:rFonts w:ascii="Times New Roman" w:hAnsi="Times New Roman" w:cs="Times New Roman"/>
          <w:i/>
          <w:iCs/>
          <w:color w:val="000000" w:themeColor="text1"/>
        </w:rPr>
        <w:t>Sejarah</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Perkembangan</w:t>
      </w:r>
      <w:proofErr w:type="spellEnd"/>
      <w:r w:rsidRPr="00907DEC">
        <w:rPr>
          <w:rFonts w:ascii="Times New Roman" w:hAnsi="Times New Roman" w:cs="Times New Roman"/>
          <w:i/>
          <w:iCs/>
          <w:color w:val="000000" w:themeColor="text1"/>
          <w:lang w:val="id-ID"/>
        </w:rPr>
        <w:t>...,</w:t>
      </w:r>
      <w:r w:rsidRPr="00907DEC">
        <w:rPr>
          <w:rFonts w:ascii="Times New Roman" w:hAnsi="Times New Roman" w:cs="Times New Roman"/>
          <w:color w:val="000000" w:themeColor="text1"/>
          <w:lang w:val="id-ID"/>
        </w:rPr>
        <w:t xml:space="preserve"> 246.</w:t>
      </w:r>
    </w:p>
  </w:footnote>
  <w:footnote w:id="17">
    <w:p w:rsidR="003F7EAA" w:rsidRPr="003F7EAA" w:rsidRDefault="003F7EAA">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Samsul Nizar, </w:t>
      </w:r>
      <w:r w:rsidRPr="00907DEC">
        <w:rPr>
          <w:rFonts w:ascii="Times New Roman" w:hAnsi="Times New Roman" w:cs="Times New Roman"/>
          <w:i/>
          <w:iCs/>
          <w:color w:val="000000" w:themeColor="text1"/>
          <w:lang w:val="id-ID"/>
        </w:rPr>
        <w:t>Sejarah Pendidikan Islam,</w:t>
      </w:r>
      <w:r w:rsidRPr="00907DEC">
        <w:rPr>
          <w:rFonts w:ascii="Times New Roman" w:hAnsi="Times New Roman" w:cs="Times New Roman"/>
          <w:color w:val="000000" w:themeColor="text1"/>
          <w:lang w:val="id-ID"/>
        </w:rPr>
        <w:t xml:space="preserve"> (Jakarta: Kencana, 2007),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281.</w:t>
      </w:r>
    </w:p>
  </w:footnote>
  <w:footnote w:id="18">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Abuddin Nata, </w:t>
      </w:r>
      <w:r w:rsidRPr="00907DEC">
        <w:rPr>
          <w:rFonts w:ascii="Times New Roman" w:hAnsi="Times New Roman" w:cs="Times New Roman"/>
          <w:i/>
          <w:iCs/>
          <w:color w:val="000000" w:themeColor="text1"/>
          <w:lang w:val="id-ID"/>
        </w:rPr>
        <w:t>Sejarah Pertumbuhan dan Perkembangan Lembaga- Lembaga Pendidikan Islam di Indonesia,</w:t>
      </w:r>
      <w:r w:rsidRPr="00907DEC">
        <w:rPr>
          <w:rFonts w:ascii="Times New Roman" w:hAnsi="Times New Roman" w:cs="Times New Roman"/>
          <w:color w:val="000000" w:themeColor="text1"/>
          <w:lang w:val="id-ID"/>
        </w:rPr>
        <w:t xml:space="preserve">, (Jakarta: Grasindo, 2001),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45.</w:t>
      </w:r>
    </w:p>
  </w:footnote>
  <w:footnote w:id="19">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Samsul Nizar, </w:t>
      </w:r>
      <w:r w:rsidRPr="00907DEC">
        <w:rPr>
          <w:rFonts w:ascii="Times New Roman" w:hAnsi="Times New Roman" w:cs="Times New Roman"/>
          <w:i/>
          <w:iCs/>
          <w:color w:val="000000" w:themeColor="text1"/>
          <w:lang w:val="id-ID"/>
        </w:rPr>
        <w:t xml:space="preserve">Sejarah..., </w:t>
      </w:r>
      <w:r w:rsidRPr="00907DEC">
        <w:rPr>
          <w:rFonts w:ascii="Times New Roman" w:hAnsi="Times New Roman" w:cs="Times New Roman"/>
          <w:color w:val="000000" w:themeColor="text1"/>
          <w:lang w:val="id-ID"/>
        </w:rPr>
        <w:t>285.</w:t>
      </w:r>
    </w:p>
  </w:footnote>
  <w:footnote w:id="20">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Imelda Wahyuni,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w:t>
      </w:r>
      <w:r w:rsidRPr="00907DEC">
        <w:rPr>
          <w:rFonts w:ascii="Times New Roman" w:hAnsi="Times New Roman" w:cs="Times New Roman"/>
          <w:i/>
          <w:iCs/>
          <w:color w:val="000000" w:themeColor="text1"/>
          <w:lang w:val="id-ID"/>
        </w:rPr>
        <w:t>...,</w:t>
      </w:r>
      <w:r w:rsidRPr="00907DEC">
        <w:rPr>
          <w:rFonts w:ascii="Times New Roman" w:hAnsi="Times New Roman" w:cs="Times New Roman"/>
          <w:color w:val="000000" w:themeColor="text1"/>
          <w:lang w:val="id-ID"/>
        </w:rPr>
        <w:t xml:space="preserve"> 138.</w:t>
      </w:r>
    </w:p>
  </w:footnote>
  <w:footnote w:id="21">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Hifza Aslan,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Masa </w:t>
      </w:r>
      <w:proofErr w:type="spellStart"/>
      <w:r w:rsidRPr="00907DEC">
        <w:rPr>
          <w:rFonts w:ascii="Times New Roman" w:hAnsi="Times New Roman" w:cs="Times New Roman"/>
          <w:i/>
          <w:iCs/>
          <w:color w:val="000000" w:themeColor="text1"/>
        </w:rPr>
        <w:t>Penjajahan</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Jepang</w:t>
      </w:r>
      <w:proofErr w:type="spellEnd"/>
      <w:r w:rsidRPr="00907DEC">
        <w:rPr>
          <w:rFonts w:ascii="Times New Roman" w:hAnsi="Times New Roman" w:cs="Times New Roman"/>
          <w:i/>
          <w:iCs/>
          <w:color w:val="000000" w:themeColor="text1"/>
        </w:rPr>
        <w:t xml:space="preserve"> di Sambas, Indonesia</w:t>
      </w:r>
      <w:r w:rsidRPr="00907DEC">
        <w:rPr>
          <w:rFonts w:ascii="Times New Roman" w:hAnsi="Times New Roman" w:cs="Times New Roman"/>
          <w:color w:val="000000" w:themeColor="text1"/>
          <w:lang w:val="id-ID"/>
        </w:rPr>
        <w:t xml:space="preserve">, (Edukasia Islamika, Vol. 4, No. 2, 2019),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183.</w:t>
      </w:r>
    </w:p>
  </w:footnote>
  <w:footnote w:id="22">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Abuddin Nata, </w:t>
      </w:r>
      <w:r w:rsidRPr="00907DEC">
        <w:rPr>
          <w:rFonts w:ascii="Times New Roman" w:hAnsi="Times New Roman" w:cs="Times New Roman"/>
          <w:i/>
          <w:iCs/>
          <w:color w:val="000000" w:themeColor="text1"/>
          <w:lang w:val="id-ID"/>
        </w:rPr>
        <w:t>Sejarah Pendidikan Islam,</w:t>
      </w:r>
      <w:r w:rsidRPr="00907DEC">
        <w:rPr>
          <w:rFonts w:ascii="Times New Roman" w:hAnsi="Times New Roman" w:cs="Times New Roman"/>
          <w:color w:val="000000" w:themeColor="text1"/>
          <w:lang w:val="id-ID"/>
        </w:rPr>
        <w:t xml:space="preserve"> (Jakarta: Kencana, 2011),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288.</w:t>
      </w:r>
    </w:p>
  </w:footnote>
  <w:footnote w:id="23">
    <w:p w:rsidR="00CE33BB" w:rsidRPr="00CE33BB" w:rsidRDefault="00CE33BB">
      <w:pPr>
        <w:pStyle w:val="FootnoteText"/>
        <w:rPr>
          <w:lang w:val="id-ID"/>
        </w:rPr>
      </w:pPr>
      <w:r>
        <w:rPr>
          <w:rStyle w:val="FootnoteReference"/>
        </w:rPr>
        <w:footnoteRef/>
      </w:r>
      <w:proofErr w:type="spellStart"/>
      <w:r w:rsidRPr="00907DEC">
        <w:rPr>
          <w:rFonts w:ascii="Times New Roman" w:hAnsi="Times New Roman" w:cs="Times New Roman"/>
          <w:color w:val="000000" w:themeColor="text1"/>
        </w:rPr>
        <w:t>Nurcholish</w:t>
      </w:r>
      <w:proofErr w:type="spellEnd"/>
      <w:r w:rsidRPr="00907DEC">
        <w:rPr>
          <w:rFonts w:ascii="Times New Roman" w:hAnsi="Times New Roman" w:cs="Times New Roman"/>
          <w:color w:val="000000" w:themeColor="text1"/>
        </w:rPr>
        <w:t xml:space="preserve"> Majid, </w:t>
      </w:r>
      <w:proofErr w:type="spellStart"/>
      <w:r w:rsidRPr="00907DEC">
        <w:rPr>
          <w:rFonts w:ascii="Times New Roman" w:hAnsi="Times New Roman" w:cs="Times New Roman"/>
          <w:i/>
          <w:iCs/>
          <w:color w:val="000000" w:themeColor="text1"/>
        </w:rPr>
        <w:t>Bilik-Bilik</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Pondok</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pesantren</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Sebuah</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Potret</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Perjalanan</w:t>
      </w:r>
      <w:proofErr w:type="spellEnd"/>
      <w:r w:rsidRPr="00907DEC">
        <w:rPr>
          <w:rFonts w:ascii="Times New Roman" w:hAnsi="Times New Roman" w:cs="Times New Roman"/>
          <w:color w:val="000000" w:themeColor="text1"/>
        </w:rPr>
        <w:t xml:space="preserve">, </w:t>
      </w:r>
      <w:r w:rsidRPr="00907DEC">
        <w:rPr>
          <w:rFonts w:ascii="Times New Roman" w:hAnsi="Times New Roman" w:cs="Times New Roman"/>
          <w:color w:val="000000" w:themeColor="text1"/>
          <w:lang w:val="id-ID"/>
        </w:rPr>
        <w:t xml:space="preserve">(Jakarta: </w:t>
      </w:r>
      <w:r w:rsidRPr="00907DEC">
        <w:rPr>
          <w:rFonts w:ascii="Times New Roman" w:hAnsi="Times New Roman" w:cs="Times New Roman"/>
          <w:color w:val="000000" w:themeColor="text1"/>
        </w:rPr>
        <w:t>Dian Rakyat, 2003</w:t>
      </w:r>
      <w:r w:rsidRPr="00907DEC">
        <w:rPr>
          <w:rFonts w:ascii="Times New Roman" w:hAnsi="Times New Roman" w:cs="Times New Roman"/>
          <w:color w:val="000000" w:themeColor="text1"/>
          <w:lang w:val="id-ID"/>
        </w:rPr>
        <w:t>)</w:t>
      </w:r>
      <w:r w:rsidRPr="00907DEC">
        <w:rPr>
          <w:rFonts w:ascii="Times New Roman" w:hAnsi="Times New Roman" w:cs="Times New Roman"/>
          <w:color w:val="000000" w:themeColor="text1"/>
        </w:rPr>
        <w:t xml:space="preserve">, </w:t>
      </w:r>
      <w:proofErr w:type="spellStart"/>
      <w:proofErr w:type="gramStart"/>
      <w:r w:rsidR="00F43733">
        <w:rPr>
          <w:rFonts w:ascii="Times New Roman" w:hAnsi="Times New Roman" w:cs="Times New Roman"/>
          <w:color w:val="000000" w:themeColor="text1"/>
        </w:rPr>
        <w:t>pg</w:t>
      </w:r>
      <w:proofErr w:type="spellEnd"/>
      <w:r w:rsidRPr="00907DEC">
        <w:rPr>
          <w:rFonts w:ascii="Times New Roman" w:hAnsi="Times New Roman" w:cs="Times New Roman"/>
          <w:color w:val="000000" w:themeColor="text1"/>
        </w:rPr>
        <w:t xml:space="preserve"> </w:t>
      </w:r>
      <w:r w:rsidRPr="00907DEC">
        <w:rPr>
          <w:rFonts w:ascii="Times New Roman" w:hAnsi="Times New Roman" w:cs="Times New Roman"/>
          <w:color w:val="000000" w:themeColor="text1"/>
          <w:lang w:val="id-ID"/>
        </w:rPr>
        <w:t>.</w:t>
      </w:r>
      <w:proofErr w:type="gramEnd"/>
      <w:r w:rsidRPr="00907DEC">
        <w:rPr>
          <w:rFonts w:ascii="Times New Roman" w:hAnsi="Times New Roman" w:cs="Times New Roman"/>
          <w:color w:val="000000" w:themeColor="text1"/>
          <w:lang w:val="id-ID"/>
        </w:rPr>
        <w:t xml:space="preserve"> 16.</w:t>
      </w:r>
    </w:p>
  </w:footnote>
  <w:footnote w:id="24">
    <w:p w:rsidR="00CE33BB" w:rsidRPr="00CE33BB" w:rsidRDefault="00CE33BB">
      <w:pPr>
        <w:pStyle w:val="FootnoteText"/>
        <w:rPr>
          <w:lang w:val="id-ID"/>
        </w:rPr>
      </w:pPr>
      <w:r>
        <w:rPr>
          <w:rStyle w:val="FootnoteReference"/>
        </w:rPr>
        <w:footnoteRef/>
      </w:r>
      <w:proofErr w:type="spellStart"/>
      <w:r w:rsidRPr="00907DEC">
        <w:rPr>
          <w:rFonts w:ascii="Times New Roman" w:hAnsi="Times New Roman" w:cs="Times New Roman"/>
          <w:color w:val="000000" w:themeColor="text1"/>
        </w:rPr>
        <w:t>Muslih</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Usa</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dan</w:t>
      </w:r>
      <w:proofErr w:type="spellEnd"/>
      <w:r w:rsidRPr="00907DEC">
        <w:rPr>
          <w:rFonts w:ascii="Times New Roman" w:hAnsi="Times New Roman" w:cs="Times New Roman"/>
          <w:color w:val="000000" w:themeColor="text1"/>
        </w:rPr>
        <w:t xml:space="preserve"> Aden </w:t>
      </w:r>
      <w:proofErr w:type="spellStart"/>
      <w:r w:rsidRPr="00907DEC">
        <w:rPr>
          <w:rFonts w:ascii="Times New Roman" w:hAnsi="Times New Roman" w:cs="Times New Roman"/>
          <w:color w:val="000000" w:themeColor="text1"/>
        </w:rPr>
        <w:t>Wijdan</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w:t>
      </w:r>
      <w:r w:rsidRPr="00907DEC">
        <w:rPr>
          <w:rFonts w:ascii="Times New Roman" w:hAnsi="Times New Roman" w:cs="Times New Roman"/>
          <w:color w:val="000000" w:themeColor="text1"/>
        </w:rPr>
        <w:t>189.</w:t>
      </w:r>
    </w:p>
  </w:footnote>
  <w:footnote w:id="25">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Hanun Asrohah, </w:t>
      </w:r>
      <w:proofErr w:type="spellStart"/>
      <w:r w:rsidRPr="00907DEC">
        <w:rPr>
          <w:rFonts w:ascii="Times New Roman" w:hAnsi="Times New Roman" w:cs="Times New Roman"/>
          <w:i/>
          <w:iCs/>
          <w:color w:val="000000" w:themeColor="text1"/>
        </w:rPr>
        <w:t>Sejarah</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w:t>
      </w:r>
      <w:r w:rsidRPr="00907DEC">
        <w:rPr>
          <w:rFonts w:ascii="Times New Roman" w:hAnsi="Times New Roman" w:cs="Times New Roman"/>
          <w:i/>
          <w:iCs/>
          <w:color w:val="000000" w:themeColor="text1"/>
          <w:lang w:val="id-ID"/>
        </w:rPr>
        <w:t xml:space="preserve">, </w:t>
      </w:r>
      <w:r w:rsidRPr="00907DEC">
        <w:rPr>
          <w:rFonts w:ascii="Times New Roman" w:hAnsi="Times New Roman" w:cs="Times New Roman"/>
          <w:color w:val="000000" w:themeColor="text1"/>
          <w:lang w:val="id-ID"/>
        </w:rPr>
        <w:t>(</w:t>
      </w:r>
      <w:r w:rsidRPr="00907DEC">
        <w:rPr>
          <w:rFonts w:ascii="Times New Roman" w:hAnsi="Times New Roman" w:cs="Times New Roman"/>
          <w:color w:val="000000" w:themeColor="text1"/>
        </w:rPr>
        <w:t>Jakarta: Logos. 1999</w:t>
      </w:r>
      <w:r w:rsidRPr="00907DEC">
        <w:rPr>
          <w:rFonts w:ascii="Times New Roman" w:hAnsi="Times New Roman" w:cs="Times New Roman"/>
          <w:color w:val="000000" w:themeColor="text1"/>
          <w:lang w:val="id-ID"/>
        </w:rPr>
        <w:t xml:space="preserve">),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175.</w:t>
      </w:r>
    </w:p>
  </w:footnote>
  <w:footnote w:id="26">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rPr>
        <w:t xml:space="preserve">Ali </w:t>
      </w:r>
      <w:proofErr w:type="spellStart"/>
      <w:r w:rsidRPr="00907DEC">
        <w:rPr>
          <w:rFonts w:ascii="Times New Roman" w:hAnsi="Times New Roman" w:cs="Times New Roman"/>
          <w:color w:val="000000" w:themeColor="text1"/>
        </w:rPr>
        <w:t>Murtopo</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i/>
          <w:iCs/>
          <w:color w:val="000000" w:themeColor="text1"/>
        </w:rPr>
        <w:t>Paradigma</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Baru</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Pondok</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pesantren</w:t>
      </w:r>
      <w:proofErr w:type="spellEnd"/>
      <w:r w:rsidRPr="00907DEC">
        <w:rPr>
          <w:rFonts w:ascii="Times New Roman" w:hAnsi="Times New Roman" w:cs="Times New Roman"/>
          <w:i/>
          <w:iCs/>
          <w:color w:val="000000" w:themeColor="text1"/>
        </w:rPr>
        <w:t xml:space="preserve"> Masa </w:t>
      </w:r>
      <w:proofErr w:type="spellStart"/>
      <w:r w:rsidRPr="00907DEC">
        <w:rPr>
          <w:rFonts w:ascii="Times New Roman" w:hAnsi="Times New Roman" w:cs="Times New Roman"/>
          <w:i/>
          <w:iCs/>
          <w:color w:val="000000" w:themeColor="text1"/>
        </w:rPr>
        <w:t>Depan</w:t>
      </w:r>
      <w:proofErr w:type="spellEnd"/>
      <w:r w:rsidRPr="00907DEC">
        <w:rPr>
          <w:rFonts w:ascii="Times New Roman" w:hAnsi="Times New Roman" w:cs="Times New Roman"/>
          <w:i/>
          <w:iCs/>
          <w:color w:val="000000" w:themeColor="text1"/>
        </w:rPr>
        <w:t xml:space="preserve">, </w:t>
      </w:r>
      <w:r w:rsidRPr="00907DEC">
        <w:rPr>
          <w:rFonts w:ascii="Times New Roman" w:hAnsi="Times New Roman" w:cs="Times New Roman"/>
          <w:color w:val="000000" w:themeColor="text1"/>
          <w:lang w:val="id-ID"/>
        </w:rPr>
        <w:t>(P</w:t>
      </w:r>
      <w:proofErr w:type="spellStart"/>
      <w:r w:rsidRPr="00907DEC">
        <w:rPr>
          <w:rFonts w:ascii="Times New Roman" w:hAnsi="Times New Roman" w:cs="Times New Roman"/>
          <w:color w:val="000000" w:themeColor="text1"/>
        </w:rPr>
        <w:t>alembang</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Aulia</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Cendikia</w:t>
      </w:r>
      <w:proofErr w:type="spellEnd"/>
      <w:r w:rsidRPr="00907DEC">
        <w:rPr>
          <w:rFonts w:ascii="Times New Roman" w:hAnsi="Times New Roman" w:cs="Times New Roman"/>
          <w:color w:val="000000" w:themeColor="text1"/>
        </w:rPr>
        <w:t xml:space="preserve"> Press, 2012</w:t>
      </w:r>
      <w:r w:rsidRPr="00907DEC">
        <w:rPr>
          <w:rFonts w:ascii="Times New Roman" w:hAnsi="Times New Roman" w:cs="Times New Roman"/>
          <w:color w:val="000000" w:themeColor="text1"/>
          <w:lang w:val="id-ID"/>
        </w:rPr>
        <w:t>)</w:t>
      </w:r>
      <w:r w:rsidRPr="00907DEC">
        <w:rPr>
          <w:rFonts w:ascii="Times New Roman" w:hAnsi="Times New Roman" w:cs="Times New Roman"/>
          <w:color w:val="000000" w:themeColor="text1"/>
        </w:rPr>
        <w:t xml:space="preserve">, </w:t>
      </w:r>
      <w:proofErr w:type="spellStart"/>
      <w:r w:rsidR="00F43733">
        <w:rPr>
          <w:rFonts w:ascii="Times New Roman" w:hAnsi="Times New Roman" w:cs="Times New Roman"/>
          <w:color w:val="000000" w:themeColor="text1"/>
        </w:rPr>
        <w:t>pg</w:t>
      </w:r>
      <w:proofErr w:type="spellEnd"/>
      <w:r w:rsidRPr="00907DEC">
        <w:rPr>
          <w:rFonts w:ascii="Times New Roman" w:hAnsi="Times New Roman" w:cs="Times New Roman"/>
          <w:color w:val="000000" w:themeColor="text1"/>
          <w:lang w:val="id-ID"/>
        </w:rPr>
        <w:t>. 24.</w:t>
      </w:r>
    </w:p>
  </w:footnote>
  <w:footnote w:id="27">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Imelda Wahyuni,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w:t>
      </w:r>
      <w:r w:rsidRPr="00907DEC">
        <w:rPr>
          <w:rFonts w:ascii="Times New Roman" w:hAnsi="Times New Roman" w:cs="Times New Roman"/>
          <w:i/>
          <w:iCs/>
          <w:color w:val="000000" w:themeColor="text1"/>
          <w:lang w:val="id-ID"/>
        </w:rPr>
        <w:t>...,</w:t>
      </w:r>
      <w:r w:rsidRPr="00907DEC">
        <w:rPr>
          <w:rFonts w:ascii="Times New Roman" w:hAnsi="Times New Roman" w:cs="Times New Roman"/>
          <w:color w:val="000000" w:themeColor="text1"/>
          <w:lang w:val="id-ID"/>
        </w:rPr>
        <w:t xml:space="preserve"> 141.</w:t>
      </w:r>
    </w:p>
  </w:footnote>
  <w:footnote w:id="28">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Imam Mukhyidin dkk,</w:t>
      </w:r>
      <w:r w:rsidRPr="00907DEC">
        <w:rPr>
          <w:rFonts w:ascii="Times New Roman" w:hAnsi="Times New Roman" w:cs="Times New Roman"/>
          <w:i/>
          <w:iCs/>
          <w:color w:val="000000" w:themeColor="text1"/>
          <w:lang w:val="id-ID"/>
        </w:rPr>
        <w:t xml:space="preserve"> </w:t>
      </w:r>
      <w:proofErr w:type="spellStart"/>
      <w:r w:rsidRPr="00907DEC">
        <w:rPr>
          <w:rFonts w:ascii="Times New Roman" w:hAnsi="Times New Roman" w:cs="Times New Roman"/>
          <w:i/>
          <w:iCs/>
          <w:color w:val="000000" w:themeColor="text1"/>
        </w:rPr>
        <w:t>Analisis</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Konsep</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 </w:t>
      </w:r>
      <w:proofErr w:type="spellStart"/>
      <w:r w:rsidRPr="00907DEC">
        <w:rPr>
          <w:rFonts w:ascii="Times New Roman" w:hAnsi="Times New Roman" w:cs="Times New Roman"/>
          <w:i/>
          <w:iCs/>
          <w:color w:val="000000" w:themeColor="text1"/>
        </w:rPr>
        <w:t>Humanisme</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Religius</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Menurut</w:t>
      </w:r>
      <w:proofErr w:type="spellEnd"/>
      <w:r w:rsidRPr="00907DEC">
        <w:rPr>
          <w:rFonts w:ascii="Times New Roman" w:hAnsi="Times New Roman" w:cs="Times New Roman"/>
          <w:i/>
          <w:iCs/>
          <w:color w:val="000000" w:themeColor="text1"/>
        </w:rPr>
        <w:t xml:space="preserve"> Abdurrahman </w:t>
      </w:r>
      <w:proofErr w:type="spellStart"/>
      <w:r w:rsidRPr="00907DEC">
        <w:rPr>
          <w:rFonts w:ascii="Times New Roman" w:hAnsi="Times New Roman" w:cs="Times New Roman"/>
          <w:i/>
          <w:iCs/>
          <w:color w:val="000000" w:themeColor="text1"/>
        </w:rPr>
        <w:t>Mas’ud</w:t>
      </w:r>
      <w:proofErr w:type="spellEnd"/>
      <w:r w:rsidRPr="00907DEC">
        <w:rPr>
          <w:rFonts w:ascii="Times New Roman" w:hAnsi="Times New Roman" w:cs="Times New Roman"/>
          <w:i/>
          <w:iCs/>
          <w:color w:val="000000" w:themeColor="text1"/>
          <w:lang w:val="id-ID"/>
        </w:rPr>
        <w:t xml:space="preserve">, </w:t>
      </w:r>
      <w:r w:rsidRPr="00907DEC">
        <w:rPr>
          <w:rFonts w:ascii="Times New Roman" w:hAnsi="Times New Roman" w:cs="Times New Roman"/>
          <w:color w:val="000000" w:themeColor="text1"/>
          <w:lang w:val="id-ID"/>
        </w:rPr>
        <w:t xml:space="preserve">(Millah: Jurnal Studi Agama, Vol. 20, No. 1, 2020),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50-51.</w:t>
      </w:r>
    </w:p>
  </w:footnote>
  <w:footnote w:id="29">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Imam Mukhyidin dkk,</w:t>
      </w:r>
      <w:r w:rsidRPr="00907DEC">
        <w:rPr>
          <w:rFonts w:ascii="Times New Roman" w:hAnsi="Times New Roman" w:cs="Times New Roman"/>
          <w:i/>
          <w:iCs/>
          <w:color w:val="000000" w:themeColor="text1"/>
          <w:lang w:val="id-ID"/>
        </w:rPr>
        <w:t xml:space="preserve"> </w:t>
      </w:r>
      <w:proofErr w:type="spellStart"/>
      <w:r w:rsidRPr="00907DEC">
        <w:rPr>
          <w:rFonts w:ascii="Times New Roman" w:hAnsi="Times New Roman" w:cs="Times New Roman"/>
          <w:i/>
          <w:iCs/>
          <w:color w:val="000000" w:themeColor="text1"/>
        </w:rPr>
        <w:t>Analisis</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Konsep</w:t>
      </w:r>
      <w:proofErr w:type="spellEnd"/>
      <w:r w:rsidRPr="00907DEC">
        <w:rPr>
          <w:rFonts w:ascii="Times New Roman" w:hAnsi="Times New Roman" w:cs="Times New Roman"/>
          <w:i/>
          <w:iCs/>
          <w:color w:val="000000" w:themeColor="text1"/>
        </w:rPr>
        <w:t xml:space="preserve"> </w:t>
      </w:r>
      <w:r w:rsidRPr="00907DEC">
        <w:rPr>
          <w:rFonts w:ascii="Times New Roman" w:hAnsi="Times New Roman" w:cs="Times New Roman"/>
          <w:i/>
          <w:iCs/>
          <w:color w:val="000000" w:themeColor="text1"/>
          <w:lang w:val="id-ID"/>
        </w:rPr>
        <w:t xml:space="preserve">... </w:t>
      </w:r>
      <w:r w:rsidRPr="00907DEC">
        <w:rPr>
          <w:rFonts w:ascii="Times New Roman" w:hAnsi="Times New Roman" w:cs="Times New Roman"/>
          <w:color w:val="000000" w:themeColor="text1"/>
          <w:lang w:val="id-ID"/>
        </w:rPr>
        <w:t>51</w:t>
      </w:r>
      <w:r>
        <w:rPr>
          <w:rFonts w:ascii="Times New Roman" w:hAnsi="Times New Roman" w:cs="Times New Roman"/>
          <w:color w:val="000000" w:themeColor="text1"/>
          <w:lang w:val="id-ID"/>
        </w:rPr>
        <w:t>.</w:t>
      </w:r>
    </w:p>
  </w:footnote>
  <w:footnote w:id="30">
    <w:p w:rsidR="00CE33BB" w:rsidRPr="00CE33BB" w:rsidRDefault="00CE33BB">
      <w:pPr>
        <w:pStyle w:val="FootnoteText"/>
        <w:rPr>
          <w:lang w:val="id-ID"/>
        </w:rPr>
      </w:pPr>
      <w:r>
        <w:rPr>
          <w:rStyle w:val="FootnoteReference"/>
        </w:rPr>
        <w:footnoteRef/>
      </w:r>
      <w:proofErr w:type="spellStart"/>
      <w:r w:rsidRPr="00907DEC">
        <w:rPr>
          <w:rFonts w:ascii="Times New Roman" w:hAnsi="Times New Roman" w:cs="Times New Roman"/>
          <w:color w:val="000000" w:themeColor="text1"/>
        </w:rPr>
        <w:t>Muhaimin</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dan</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Abd</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Mudjib</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i/>
          <w:iCs/>
          <w:color w:val="000000" w:themeColor="text1"/>
        </w:rPr>
        <w:t>Pemikiran</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Pendidikan</w:t>
      </w:r>
      <w:proofErr w:type="spellEnd"/>
      <w:r w:rsidRPr="00907DEC">
        <w:rPr>
          <w:rFonts w:ascii="Times New Roman" w:hAnsi="Times New Roman" w:cs="Times New Roman"/>
          <w:i/>
          <w:iCs/>
          <w:color w:val="000000" w:themeColor="text1"/>
        </w:rPr>
        <w:t xml:space="preserve"> Islam</w:t>
      </w:r>
      <w:r w:rsidRPr="00907DEC">
        <w:rPr>
          <w:rFonts w:ascii="Times New Roman" w:hAnsi="Times New Roman" w:cs="Times New Roman"/>
          <w:i/>
          <w:iCs/>
          <w:color w:val="000000" w:themeColor="text1"/>
          <w:lang w:val="id-ID"/>
        </w:rPr>
        <w:t>:</w:t>
      </w:r>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Kajian</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Filosofis</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dan</w:t>
      </w:r>
      <w:proofErr w:type="spellEnd"/>
      <w:r w:rsidRPr="00907DEC">
        <w:rPr>
          <w:rFonts w:ascii="Times New Roman" w:hAnsi="Times New Roman" w:cs="Times New Roman"/>
          <w:i/>
          <w:iCs/>
          <w:color w:val="000000" w:themeColor="text1"/>
          <w:lang w:val="id-ID"/>
        </w:rPr>
        <w:t xml:space="preserve"> </w:t>
      </w:r>
      <w:proofErr w:type="spellStart"/>
      <w:r w:rsidRPr="00907DEC">
        <w:rPr>
          <w:rFonts w:ascii="Times New Roman" w:hAnsi="Times New Roman" w:cs="Times New Roman"/>
          <w:i/>
          <w:iCs/>
          <w:color w:val="000000" w:themeColor="text1"/>
        </w:rPr>
        <w:t>Kerangka</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Dasar</w:t>
      </w:r>
      <w:proofErr w:type="spellEnd"/>
      <w:r w:rsidRPr="00907DEC">
        <w:rPr>
          <w:rFonts w:ascii="Times New Roman" w:hAnsi="Times New Roman" w:cs="Times New Roman"/>
          <w:i/>
          <w:iCs/>
          <w:color w:val="000000" w:themeColor="text1"/>
        </w:rPr>
        <w:t xml:space="preserve"> </w:t>
      </w:r>
      <w:proofErr w:type="spellStart"/>
      <w:r w:rsidRPr="00907DEC">
        <w:rPr>
          <w:rFonts w:ascii="Times New Roman" w:hAnsi="Times New Roman" w:cs="Times New Roman"/>
          <w:i/>
          <w:iCs/>
          <w:color w:val="000000" w:themeColor="text1"/>
        </w:rPr>
        <w:t>Oprasionalisasinya</w:t>
      </w:r>
      <w:proofErr w:type="spellEnd"/>
      <w:r w:rsidRPr="00907DEC">
        <w:rPr>
          <w:rFonts w:ascii="Times New Roman" w:hAnsi="Times New Roman" w:cs="Times New Roman"/>
          <w:i/>
          <w:iCs/>
          <w:color w:val="000000" w:themeColor="text1"/>
          <w:lang w:val="id-ID"/>
        </w:rPr>
        <w:t xml:space="preserve">, </w:t>
      </w:r>
      <w:r w:rsidRPr="00907DEC">
        <w:rPr>
          <w:rFonts w:ascii="Times New Roman" w:hAnsi="Times New Roman" w:cs="Times New Roman"/>
          <w:color w:val="000000" w:themeColor="text1"/>
        </w:rPr>
        <w:t xml:space="preserve">(Bandung: </w:t>
      </w:r>
      <w:proofErr w:type="spellStart"/>
      <w:r w:rsidRPr="00907DEC">
        <w:rPr>
          <w:rFonts w:ascii="Times New Roman" w:hAnsi="Times New Roman" w:cs="Times New Roman"/>
          <w:color w:val="000000" w:themeColor="text1"/>
        </w:rPr>
        <w:t>Trigenda</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color w:val="000000" w:themeColor="text1"/>
        </w:rPr>
        <w:t>Karya</w:t>
      </w:r>
      <w:proofErr w:type="spellEnd"/>
      <w:r w:rsidRPr="00907DEC">
        <w:rPr>
          <w:rFonts w:ascii="Times New Roman" w:hAnsi="Times New Roman" w:cs="Times New Roman"/>
          <w:color w:val="000000" w:themeColor="text1"/>
        </w:rPr>
        <w:t>, 1993),</w:t>
      </w:r>
      <w:r w:rsidRPr="00907DEC">
        <w:rPr>
          <w:rFonts w:ascii="Times New Roman" w:hAnsi="Times New Roman" w:cs="Times New Roman"/>
          <w:color w:val="000000" w:themeColor="text1"/>
          <w:lang w:val="id-ID"/>
        </w:rPr>
        <w:t xml:space="preserve"> </w:t>
      </w:r>
      <w:r w:rsidR="00F43733">
        <w:rPr>
          <w:rFonts w:ascii="Times New Roman" w:hAnsi="Times New Roman" w:cs="Times New Roman"/>
          <w:color w:val="000000" w:themeColor="text1"/>
          <w:lang w:val="id-ID"/>
        </w:rPr>
        <w:t>pg</w:t>
      </w:r>
      <w:r w:rsidRPr="00907DEC">
        <w:rPr>
          <w:rFonts w:ascii="Times New Roman" w:hAnsi="Times New Roman" w:cs="Times New Roman"/>
          <w:color w:val="000000" w:themeColor="text1"/>
          <w:lang w:val="id-ID"/>
        </w:rPr>
        <w:t>. 305</w:t>
      </w:r>
      <w:r>
        <w:rPr>
          <w:rFonts w:ascii="Times New Roman" w:hAnsi="Times New Roman" w:cs="Times New Roman"/>
          <w:color w:val="000000" w:themeColor="text1"/>
          <w:lang w:val="id-ID"/>
        </w:rPr>
        <w:t>.</w:t>
      </w:r>
    </w:p>
  </w:footnote>
  <w:footnote w:id="31">
    <w:p w:rsidR="00CE33BB" w:rsidRPr="00CE33BB" w:rsidRDefault="00CE33BB">
      <w:pPr>
        <w:pStyle w:val="FootnoteText"/>
        <w:rPr>
          <w:lang w:val="id-ID"/>
        </w:rPr>
      </w:pPr>
      <w:r>
        <w:rPr>
          <w:rStyle w:val="FootnoteReference"/>
        </w:rPr>
        <w:footnoteRef/>
      </w:r>
      <w:r w:rsidRPr="00907DEC">
        <w:rPr>
          <w:rFonts w:ascii="Times New Roman" w:hAnsi="Times New Roman" w:cs="Times New Roman"/>
          <w:color w:val="000000" w:themeColor="text1"/>
          <w:lang w:val="id-ID"/>
        </w:rPr>
        <w:t xml:space="preserve">Aisyah Nursyarief, </w:t>
      </w:r>
      <w:r w:rsidRPr="00907DEC">
        <w:rPr>
          <w:rFonts w:ascii="Times New Roman" w:hAnsi="Times New Roman" w:cs="Times New Roman"/>
          <w:i/>
          <w:iCs/>
          <w:color w:val="000000" w:themeColor="text1"/>
          <w:lang w:val="id-ID"/>
        </w:rPr>
        <w:t>Pendidikan Islam ...</w:t>
      </w:r>
      <w:r w:rsidRPr="00907DEC">
        <w:rPr>
          <w:rFonts w:ascii="Times New Roman" w:hAnsi="Times New Roman" w:cs="Times New Roman"/>
          <w:color w:val="000000" w:themeColor="text1"/>
          <w:lang w:val="id-ID"/>
        </w:rPr>
        <w:t xml:space="preserve"> 264- 266.</w:t>
      </w:r>
    </w:p>
  </w:footnote>
  <w:footnote w:id="32">
    <w:p w:rsidR="00B4764D" w:rsidRPr="00B4764D" w:rsidRDefault="00B4764D">
      <w:pPr>
        <w:pStyle w:val="FootnoteText"/>
        <w:rPr>
          <w:lang w:val="id-ID"/>
        </w:rPr>
      </w:pPr>
      <w:r>
        <w:rPr>
          <w:rStyle w:val="FootnoteReference"/>
        </w:rPr>
        <w:footnoteRef/>
      </w:r>
      <w:r w:rsidRPr="00907DEC">
        <w:rPr>
          <w:rFonts w:ascii="Times New Roman" w:hAnsi="Times New Roman" w:cs="Times New Roman"/>
          <w:color w:val="000000" w:themeColor="text1"/>
        </w:rPr>
        <w:t xml:space="preserve">Abdurrahman </w:t>
      </w:r>
      <w:proofErr w:type="spellStart"/>
      <w:r w:rsidRPr="00907DEC">
        <w:rPr>
          <w:rFonts w:ascii="Times New Roman" w:hAnsi="Times New Roman" w:cs="Times New Roman"/>
          <w:color w:val="000000" w:themeColor="text1"/>
        </w:rPr>
        <w:t>Mas’ud</w:t>
      </w:r>
      <w:proofErr w:type="spellEnd"/>
      <w:r w:rsidRPr="00907DEC">
        <w:rPr>
          <w:rFonts w:ascii="Times New Roman" w:hAnsi="Times New Roman" w:cs="Times New Roman"/>
          <w:color w:val="000000" w:themeColor="text1"/>
        </w:rPr>
        <w:t xml:space="preserve">, </w:t>
      </w:r>
      <w:proofErr w:type="spellStart"/>
      <w:r w:rsidRPr="00907DEC">
        <w:rPr>
          <w:rFonts w:ascii="Times New Roman" w:hAnsi="Times New Roman" w:cs="Times New Roman"/>
          <w:i/>
          <w:iCs/>
          <w:color w:val="000000" w:themeColor="text1"/>
        </w:rPr>
        <w:t>Mendakwahkan</w:t>
      </w:r>
      <w:proofErr w:type="spellEnd"/>
      <w:r w:rsidRPr="00907DEC">
        <w:rPr>
          <w:rFonts w:ascii="Times New Roman" w:hAnsi="Times New Roman" w:cs="Times New Roman"/>
          <w:i/>
          <w:iCs/>
          <w:color w:val="000000" w:themeColor="text1"/>
        </w:rPr>
        <w:t xml:space="preserve"> Smiling Islam: Dialog </w:t>
      </w:r>
      <w:proofErr w:type="spellStart"/>
      <w:r w:rsidRPr="00907DEC">
        <w:rPr>
          <w:rFonts w:ascii="Times New Roman" w:hAnsi="Times New Roman" w:cs="Times New Roman"/>
          <w:i/>
          <w:iCs/>
          <w:color w:val="000000" w:themeColor="text1"/>
        </w:rPr>
        <w:t>Kemanusiaan</w:t>
      </w:r>
      <w:proofErr w:type="spellEnd"/>
      <w:r w:rsidRPr="00907DEC">
        <w:rPr>
          <w:rFonts w:ascii="Times New Roman" w:hAnsi="Times New Roman" w:cs="Times New Roman"/>
          <w:i/>
          <w:iCs/>
          <w:color w:val="000000" w:themeColor="text1"/>
        </w:rPr>
        <w:t xml:space="preserve"> Islam Dan Barat</w:t>
      </w:r>
      <w:r w:rsidRPr="00907DEC">
        <w:rPr>
          <w:rFonts w:ascii="Times New Roman" w:hAnsi="Times New Roman" w:cs="Times New Roman"/>
          <w:color w:val="000000" w:themeColor="text1"/>
        </w:rPr>
        <w:t xml:space="preserve">, (Tangerang: </w:t>
      </w:r>
      <w:proofErr w:type="spellStart"/>
      <w:r w:rsidRPr="00907DEC">
        <w:rPr>
          <w:rFonts w:ascii="Times New Roman" w:hAnsi="Times New Roman" w:cs="Times New Roman"/>
          <w:color w:val="000000" w:themeColor="text1"/>
        </w:rPr>
        <w:t>Pustaka</w:t>
      </w:r>
      <w:proofErr w:type="spellEnd"/>
      <w:r w:rsidRPr="00907DEC">
        <w:rPr>
          <w:rFonts w:ascii="Times New Roman" w:hAnsi="Times New Roman" w:cs="Times New Roman"/>
          <w:color w:val="000000" w:themeColor="text1"/>
        </w:rPr>
        <w:t xml:space="preserve"> Compass, 2019), </w:t>
      </w:r>
      <w:r w:rsidR="00F43733">
        <w:rPr>
          <w:rFonts w:ascii="Times New Roman" w:hAnsi="Times New Roman" w:cs="Times New Roman"/>
          <w:color w:val="000000" w:themeColor="text1"/>
        </w:rPr>
        <w:t>pg</w:t>
      </w:r>
      <w:r w:rsidRPr="00907DEC">
        <w:rPr>
          <w:rFonts w:ascii="Times New Roman" w:hAnsi="Times New Roman" w:cs="Times New Roman"/>
          <w:color w:val="000000" w:themeColor="text1"/>
        </w:rPr>
        <w:t xml:space="preserve">. </w:t>
      </w:r>
      <w:proofErr w:type="gramStart"/>
      <w:r w:rsidRPr="00907DEC">
        <w:rPr>
          <w:rFonts w:ascii="Times New Roman" w:hAnsi="Times New Roman" w:cs="Times New Roman"/>
          <w:color w:val="000000" w:themeColor="text1"/>
        </w:rPr>
        <w:t>304 .</w:t>
      </w:r>
      <w:proofErr w:type="gram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B1F"/>
    <w:multiLevelType w:val="hybridMultilevel"/>
    <w:tmpl w:val="FFB451D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D95111E"/>
    <w:multiLevelType w:val="hybridMultilevel"/>
    <w:tmpl w:val="DEF608E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49BE4ED8"/>
    <w:multiLevelType w:val="hybridMultilevel"/>
    <w:tmpl w:val="2E3E61FC"/>
    <w:lvl w:ilvl="0" w:tplc="F38492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782BDE"/>
    <w:multiLevelType w:val="hybridMultilevel"/>
    <w:tmpl w:val="9D8EFB12"/>
    <w:lvl w:ilvl="0" w:tplc="BBC899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BF61390"/>
    <w:multiLevelType w:val="hybridMultilevel"/>
    <w:tmpl w:val="45007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2739CE"/>
    <w:multiLevelType w:val="hybridMultilevel"/>
    <w:tmpl w:val="8B48AE2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865"/>
    <w:rsid w:val="000057E9"/>
    <w:rsid w:val="00084CB9"/>
    <w:rsid w:val="000F1E2C"/>
    <w:rsid w:val="00331865"/>
    <w:rsid w:val="003F7EAA"/>
    <w:rsid w:val="00557EFA"/>
    <w:rsid w:val="00B4764D"/>
    <w:rsid w:val="00CE33BB"/>
    <w:rsid w:val="00E709E3"/>
    <w:rsid w:val="00F43733"/>
    <w:rsid w:val="00FF2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38560"/>
  <w15:chartTrackingRefBased/>
  <w15:docId w15:val="{D28D8A9B-F5F2-4FFE-AB6A-CFFA7189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1865"/>
    <w:rPr>
      <w:color w:val="0563C1" w:themeColor="hyperlink"/>
      <w:u w:val="single"/>
    </w:rPr>
  </w:style>
  <w:style w:type="paragraph" w:styleId="ListParagraph">
    <w:name w:val="List Paragraph"/>
    <w:basedOn w:val="Normal"/>
    <w:uiPriority w:val="34"/>
    <w:qFormat/>
    <w:rsid w:val="00331865"/>
    <w:pPr>
      <w:ind w:left="720"/>
      <w:contextualSpacing/>
    </w:pPr>
  </w:style>
  <w:style w:type="paragraph" w:styleId="FootnoteText">
    <w:name w:val="footnote text"/>
    <w:basedOn w:val="Normal"/>
    <w:link w:val="FootnoteTextChar"/>
    <w:uiPriority w:val="99"/>
    <w:unhideWhenUsed/>
    <w:rsid w:val="000057E9"/>
    <w:pPr>
      <w:spacing w:after="0" w:line="240" w:lineRule="auto"/>
    </w:pPr>
    <w:rPr>
      <w:sz w:val="20"/>
      <w:szCs w:val="20"/>
    </w:rPr>
  </w:style>
  <w:style w:type="character" w:customStyle="1" w:styleId="FootnoteTextChar">
    <w:name w:val="Footnote Text Char"/>
    <w:basedOn w:val="DefaultParagraphFont"/>
    <w:link w:val="FootnoteText"/>
    <w:uiPriority w:val="99"/>
    <w:rsid w:val="000057E9"/>
    <w:rPr>
      <w:sz w:val="20"/>
      <w:szCs w:val="20"/>
    </w:rPr>
  </w:style>
  <w:style w:type="character" w:styleId="FootnoteReference">
    <w:name w:val="footnote reference"/>
    <w:basedOn w:val="DefaultParagraphFont"/>
    <w:uiPriority w:val="99"/>
    <w:semiHidden/>
    <w:unhideWhenUsed/>
    <w:rsid w:val="000057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52198">
      <w:bodyDiv w:val="1"/>
      <w:marLeft w:val="0"/>
      <w:marRight w:val="0"/>
      <w:marTop w:val="0"/>
      <w:marBottom w:val="0"/>
      <w:divBdr>
        <w:top w:val="none" w:sz="0" w:space="0" w:color="auto"/>
        <w:left w:val="none" w:sz="0" w:space="0" w:color="auto"/>
        <w:bottom w:val="none" w:sz="0" w:space="0" w:color="auto"/>
        <w:right w:val="none" w:sz="0" w:space="0" w:color="auto"/>
      </w:divBdr>
    </w:div>
    <w:div w:id="47055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ejal9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13</Pages>
  <Words>3369</Words>
  <Characters>19205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2021-07-12T04:22:00Z</dcterms:created>
  <dcterms:modified xsi:type="dcterms:W3CDTF">2021-07-15T03:36:00Z</dcterms:modified>
</cp:coreProperties>
</file>