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52E" w:rsidRPr="002B652E" w:rsidRDefault="002B652E" w:rsidP="002B652E">
      <w:pPr>
        <w:spacing w:before="0" w:line="240" w:lineRule="auto"/>
        <w:ind w:firstLine="0"/>
        <w:jc w:val="center"/>
        <w:outlineLvl w:val="0"/>
        <w:rPr>
          <w:rStyle w:val="Heading1Char"/>
          <w:lang w:val="id-ID"/>
        </w:rPr>
      </w:pPr>
      <w:r w:rsidRPr="002B652E">
        <w:rPr>
          <w:rStyle w:val="Heading1Char"/>
          <w:lang w:val="id-ID"/>
        </w:rPr>
        <w:t xml:space="preserve">KINERJA SOLAR CELL YANG DITEMPATKAN PADA ATAP DAN DINDING </w:t>
      </w:r>
    </w:p>
    <w:p w:rsidR="002B652E" w:rsidRDefault="002B652E" w:rsidP="002B652E">
      <w:pPr>
        <w:spacing w:before="0" w:line="240" w:lineRule="auto"/>
        <w:ind w:firstLine="0"/>
        <w:jc w:val="center"/>
        <w:outlineLvl w:val="0"/>
        <w:rPr>
          <w:rStyle w:val="Heading1Char"/>
          <w:lang w:val="id-ID"/>
        </w:rPr>
      </w:pPr>
      <w:r w:rsidRPr="002B652E">
        <w:rPr>
          <w:rStyle w:val="Heading1Char"/>
          <w:lang w:val="id-ID"/>
        </w:rPr>
        <w:t>MODEL BANGUNAN TERINTEGRASI SISTEM FOTOVOLTAIK</w:t>
      </w:r>
    </w:p>
    <w:p w:rsidR="002B652E" w:rsidRDefault="002B652E" w:rsidP="002B652E">
      <w:pPr>
        <w:spacing w:before="0" w:line="240" w:lineRule="auto"/>
        <w:ind w:firstLine="0"/>
        <w:jc w:val="center"/>
        <w:outlineLvl w:val="0"/>
        <w:rPr>
          <w:rStyle w:val="Heading1Char"/>
          <w:lang w:val="id-ID"/>
        </w:rPr>
      </w:pPr>
    </w:p>
    <w:p w:rsidR="002B652E" w:rsidRPr="002B652E" w:rsidRDefault="002909BF" w:rsidP="002B652E">
      <w:pPr>
        <w:spacing w:before="0" w:line="240" w:lineRule="auto"/>
        <w:ind w:firstLine="0"/>
        <w:jc w:val="center"/>
        <w:outlineLvl w:val="0"/>
        <w:rPr>
          <w:rStyle w:val="Heading1Char"/>
          <w:sz w:val="20"/>
          <w:szCs w:val="20"/>
          <w:lang w:val="id-ID"/>
        </w:rPr>
      </w:pPr>
      <w:r>
        <w:rPr>
          <w:rStyle w:val="Heading1Char"/>
          <w:lang w:val="id-ID"/>
        </w:rPr>
        <w:t xml:space="preserve"> </w:t>
      </w:r>
      <w:r w:rsidR="002B652E" w:rsidRPr="002B652E">
        <w:rPr>
          <w:rStyle w:val="Heading1Char"/>
          <w:sz w:val="20"/>
          <w:szCs w:val="20"/>
          <w:lang w:val="id-ID"/>
        </w:rPr>
        <w:t>Rifky</w:t>
      </w:r>
      <w:r w:rsidR="002B652E" w:rsidRPr="002B652E">
        <w:rPr>
          <w:rStyle w:val="Heading1Char"/>
          <w:sz w:val="20"/>
          <w:szCs w:val="20"/>
          <w:vertAlign w:val="superscript"/>
          <w:lang w:val="id-ID"/>
        </w:rPr>
        <w:t>1*</w:t>
      </w:r>
      <w:r w:rsidR="002B652E" w:rsidRPr="002B652E">
        <w:rPr>
          <w:rStyle w:val="Heading1Char"/>
          <w:sz w:val="20"/>
          <w:szCs w:val="20"/>
          <w:lang w:val="id-ID"/>
        </w:rPr>
        <w:t>, Dan Mugisidi</w:t>
      </w:r>
      <w:r w:rsidR="002B652E" w:rsidRPr="002B652E">
        <w:rPr>
          <w:rStyle w:val="Heading1Char"/>
          <w:sz w:val="20"/>
          <w:szCs w:val="20"/>
          <w:vertAlign w:val="superscript"/>
          <w:lang w:val="id-ID"/>
        </w:rPr>
        <w:t>2</w:t>
      </w:r>
      <w:r w:rsidR="002B652E" w:rsidRPr="002B652E">
        <w:rPr>
          <w:rStyle w:val="Heading1Char"/>
          <w:sz w:val="20"/>
          <w:szCs w:val="20"/>
          <w:lang w:val="id-ID"/>
        </w:rPr>
        <w:t xml:space="preserve"> dan Agus Fikri</w:t>
      </w:r>
      <w:r w:rsidR="002B652E" w:rsidRPr="002B652E">
        <w:rPr>
          <w:rStyle w:val="Heading1Char"/>
          <w:sz w:val="20"/>
          <w:szCs w:val="20"/>
          <w:vertAlign w:val="superscript"/>
          <w:lang w:val="id-ID"/>
        </w:rPr>
        <w:t>3</w:t>
      </w:r>
    </w:p>
    <w:p w:rsidR="00837112" w:rsidRPr="00837112" w:rsidRDefault="005828CC" w:rsidP="00837112">
      <w:pPr>
        <w:spacing w:before="0" w:line="240" w:lineRule="auto"/>
        <w:ind w:firstLine="0"/>
        <w:jc w:val="center"/>
        <w:rPr>
          <w:noProof/>
          <w:szCs w:val="22"/>
          <w:lang w:val="id-ID"/>
        </w:rPr>
      </w:pPr>
      <w:r w:rsidRPr="00DE3675">
        <w:rPr>
          <w:noProof/>
          <w:szCs w:val="22"/>
          <w:vertAlign w:val="superscript"/>
          <w:lang w:val="id-ID"/>
        </w:rPr>
        <w:t>1</w:t>
      </w:r>
      <w:r w:rsidR="00837112">
        <w:rPr>
          <w:noProof/>
          <w:szCs w:val="22"/>
          <w:vertAlign w:val="superscript"/>
          <w:lang w:val="id-ID"/>
        </w:rPr>
        <w:t>,2,3)</w:t>
      </w:r>
      <w:r w:rsidRPr="00DE3675">
        <w:rPr>
          <w:noProof/>
          <w:szCs w:val="22"/>
          <w:vertAlign w:val="superscript"/>
          <w:lang w:val="id-ID"/>
        </w:rPr>
        <w:t xml:space="preserve"> </w:t>
      </w:r>
      <w:r w:rsidR="00837112" w:rsidRPr="00837112">
        <w:rPr>
          <w:noProof/>
          <w:szCs w:val="22"/>
          <w:lang w:val="id-ID"/>
        </w:rPr>
        <w:t>Program Studi Teknik Mesin Fakultas Teknik</w:t>
      </w:r>
    </w:p>
    <w:p w:rsidR="0015433A" w:rsidRPr="00DE3675" w:rsidRDefault="00837112" w:rsidP="00837112">
      <w:pPr>
        <w:spacing w:before="0" w:line="240" w:lineRule="auto"/>
        <w:ind w:firstLine="0"/>
        <w:jc w:val="center"/>
        <w:rPr>
          <w:noProof/>
          <w:szCs w:val="22"/>
          <w:lang w:val="id-ID"/>
        </w:rPr>
      </w:pPr>
      <w:r w:rsidRPr="00837112">
        <w:rPr>
          <w:noProof/>
          <w:szCs w:val="22"/>
          <w:lang w:val="id-ID"/>
        </w:rPr>
        <w:t>Universitas Muhammadiyah Prof. DR. HAMKA</w:t>
      </w:r>
      <w:r w:rsidRPr="00837112">
        <w:rPr>
          <w:noProof/>
          <w:color w:val="9BBB59"/>
          <w:szCs w:val="22"/>
          <w:lang w:val="id-ID"/>
        </w:rPr>
        <w:t xml:space="preserve"> </w:t>
      </w:r>
      <w:bookmarkStart w:id="0" w:name="_GoBack"/>
      <w:bookmarkEnd w:id="0"/>
    </w:p>
    <w:p w:rsidR="00837112" w:rsidRPr="00837112" w:rsidRDefault="00837112" w:rsidP="00837112">
      <w:pPr>
        <w:spacing w:before="0" w:line="240" w:lineRule="auto"/>
        <w:ind w:firstLine="0"/>
        <w:jc w:val="center"/>
        <w:rPr>
          <w:noProof/>
          <w:szCs w:val="22"/>
          <w:lang w:val="id-ID"/>
        </w:rPr>
      </w:pPr>
      <w:r w:rsidRPr="00837112">
        <w:rPr>
          <w:noProof/>
          <w:szCs w:val="22"/>
          <w:lang w:val="id-ID"/>
        </w:rPr>
        <w:t>Jl Tanah Merdeka no.6 Rambutan Ciracas Jakarta Timur DKI Jakarta 13830</w:t>
      </w:r>
    </w:p>
    <w:p w:rsidR="00837112" w:rsidRDefault="00837112" w:rsidP="00837112">
      <w:pPr>
        <w:spacing w:before="0" w:line="240" w:lineRule="auto"/>
        <w:ind w:firstLine="0"/>
        <w:jc w:val="center"/>
        <w:rPr>
          <w:noProof/>
          <w:szCs w:val="22"/>
          <w:lang w:val="id-ID"/>
        </w:rPr>
      </w:pPr>
      <w:r w:rsidRPr="00837112">
        <w:rPr>
          <w:noProof/>
          <w:szCs w:val="22"/>
          <w:lang w:val="id-ID"/>
        </w:rPr>
        <w:t>Telp.(012) 8400397 Fax.(021) 8400397 Mobile +628151625297</w:t>
      </w:r>
    </w:p>
    <w:p w:rsidR="00537EC0" w:rsidRDefault="005828CC" w:rsidP="00837112">
      <w:pPr>
        <w:spacing w:before="0" w:line="240" w:lineRule="auto"/>
        <w:ind w:firstLine="0"/>
        <w:jc w:val="center"/>
        <w:rPr>
          <w:noProof/>
          <w:color w:val="4F81BD"/>
          <w:szCs w:val="22"/>
          <w:lang w:val="id-ID"/>
        </w:rPr>
      </w:pPr>
      <w:r w:rsidRPr="00DE3675">
        <w:rPr>
          <w:noProof/>
          <w:sz w:val="20"/>
          <w:vertAlign w:val="superscript"/>
          <w:lang w:val="id-ID"/>
        </w:rPr>
        <w:t>*</w:t>
      </w:r>
      <w:r w:rsidR="00837112" w:rsidRPr="00837112">
        <w:t xml:space="preserve"> </w:t>
      </w:r>
      <w:r w:rsidR="00837112" w:rsidRPr="00837112">
        <w:rPr>
          <w:noProof/>
          <w:sz w:val="20"/>
          <w:lang w:val="id-ID"/>
        </w:rPr>
        <w:t>E-mail: rifky@uhamka.ac.id</w:t>
      </w:r>
    </w:p>
    <w:p w:rsidR="00837112" w:rsidRPr="00DE3675" w:rsidRDefault="00837112" w:rsidP="00837112">
      <w:pPr>
        <w:spacing w:before="0" w:line="240" w:lineRule="auto"/>
        <w:ind w:firstLine="0"/>
        <w:jc w:val="center"/>
        <w:rPr>
          <w:noProof/>
          <w:color w:val="4F81BD"/>
          <w:szCs w:val="22"/>
          <w:lang w:val="id-ID"/>
        </w:rPr>
      </w:pPr>
    </w:p>
    <w:p w:rsidR="00EB0858" w:rsidRPr="00DE3675" w:rsidRDefault="00EB0858" w:rsidP="009C67A8">
      <w:pPr>
        <w:spacing w:before="0" w:line="240" w:lineRule="auto"/>
        <w:ind w:left="567" w:right="565" w:firstLine="0"/>
        <w:jc w:val="center"/>
        <w:outlineLvl w:val="0"/>
        <w:rPr>
          <w:b/>
          <w:noProof/>
          <w:sz w:val="20"/>
          <w:lang w:val="id-ID"/>
        </w:rPr>
      </w:pPr>
      <w:r w:rsidRPr="00DE3675">
        <w:rPr>
          <w:b/>
          <w:noProof/>
          <w:sz w:val="20"/>
          <w:lang w:val="id-ID"/>
        </w:rPr>
        <w:t>Abstrak</w:t>
      </w:r>
    </w:p>
    <w:p w:rsidR="00B0330E" w:rsidRPr="00B75562" w:rsidRDefault="00C95A90" w:rsidP="00B75562">
      <w:pPr>
        <w:spacing w:before="0" w:line="240" w:lineRule="auto"/>
        <w:ind w:left="567" w:right="571" w:firstLine="0"/>
        <w:rPr>
          <w:noProof/>
          <w:color w:val="000000" w:themeColor="text1"/>
          <w:sz w:val="20"/>
          <w:lang w:val="id-ID"/>
        </w:rPr>
      </w:pPr>
      <w:r>
        <w:rPr>
          <w:noProof/>
          <w:sz w:val="20"/>
          <w:lang w:val="id-ID"/>
        </w:rPr>
        <w:t>E</w:t>
      </w:r>
      <w:r w:rsidR="00837112" w:rsidRPr="00B0330E">
        <w:rPr>
          <w:noProof/>
          <w:sz w:val="20"/>
          <w:lang w:val="id-ID"/>
        </w:rPr>
        <w:t xml:space="preserve">nergi matahari </w:t>
      </w:r>
      <w:r>
        <w:rPr>
          <w:noProof/>
          <w:sz w:val="20"/>
          <w:lang w:val="id-ID"/>
        </w:rPr>
        <w:t xml:space="preserve">dapat dimanfaatkan dalam bentuk energi termal dan energi cahaya. Energi cahaya matahari dengan media </w:t>
      </w:r>
      <w:r w:rsidRPr="00C95A90">
        <w:rPr>
          <w:i/>
          <w:noProof/>
          <w:sz w:val="20"/>
          <w:lang w:val="id-ID"/>
        </w:rPr>
        <w:t>solar cell</w:t>
      </w:r>
      <w:r>
        <w:rPr>
          <w:noProof/>
          <w:sz w:val="20"/>
          <w:lang w:val="id-ID"/>
        </w:rPr>
        <w:t xml:space="preserve"> dapat dikonversi langsung menjadi energi listrik. </w:t>
      </w:r>
      <w:r w:rsidRPr="00C95A90">
        <w:rPr>
          <w:i/>
          <w:noProof/>
          <w:sz w:val="20"/>
          <w:lang w:val="id-ID"/>
        </w:rPr>
        <w:t>Solar cell</w:t>
      </w:r>
      <w:r>
        <w:rPr>
          <w:noProof/>
          <w:sz w:val="20"/>
          <w:lang w:val="id-ID"/>
        </w:rPr>
        <w:t xml:space="preserve"> dapat diaplikasikan pada bangunan dan peralatan transportasi. </w:t>
      </w:r>
      <w:r w:rsidRPr="00C95A90">
        <w:rPr>
          <w:i/>
          <w:noProof/>
          <w:sz w:val="20"/>
          <w:lang w:val="id-ID"/>
        </w:rPr>
        <w:t>Solar cell</w:t>
      </w:r>
      <w:r w:rsidR="00837112" w:rsidRPr="00B0330E">
        <w:rPr>
          <w:noProof/>
          <w:sz w:val="20"/>
          <w:lang w:val="id-ID"/>
        </w:rPr>
        <w:t xml:space="preserve"> </w:t>
      </w:r>
      <w:r>
        <w:rPr>
          <w:noProof/>
          <w:sz w:val="20"/>
          <w:lang w:val="id-ID"/>
        </w:rPr>
        <w:t xml:space="preserve">ditempatkan </w:t>
      </w:r>
      <w:r w:rsidR="00837112" w:rsidRPr="00B0330E">
        <w:rPr>
          <w:noProof/>
          <w:sz w:val="20"/>
          <w:lang w:val="id-ID"/>
        </w:rPr>
        <w:t>pada bangunan di</w:t>
      </w:r>
      <w:r>
        <w:rPr>
          <w:noProof/>
          <w:sz w:val="20"/>
          <w:lang w:val="id-ID"/>
        </w:rPr>
        <w:t xml:space="preserve"> bagian atap, dinding, atau naungan</w:t>
      </w:r>
      <w:r w:rsidR="00837112" w:rsidRPr="00B0330E">
        <w:rPr>
          <w:noProof/>
          <w:sz w:val="20"/>
          <w:lang w:val="id-ID"/>
        </w:rPr>
        <w:t xml:space="preserve">. </w:t>
      </w:r>
      <w:r w:rsidR="00D31B6E">
        <w:rPr>
          <w:noProof/>
          <w:sz w:val="20"/>
          <w:lang w:val="id-ID"/>
        </w:rPr>
        <w:t xml:space="preserve">Tujuan penelitian ini </w:t>
      </w:r>
      <w:r w:rsidR="00837112" w:rsidRPr="00B0330E">
        <w:rPr>
          <w:noProof/>
          <w:sz w:val="20"/>
          <w:lang w:val="id-ID"/>
        </w:rPr>
        <w:t>unt</w:t>
      </w:r>
      <w:r w:rsidR="007D6967">
        <w:rPr>
          <w:noProof/>
          <w:sz w:val="20"/>
          <w:lang w:val="id-ID"/>
        </w:rPr>
        <w:t xml:space="preserve">uk mendapatkan kinerja </w:t>
      </w:r>
      <w:r w:rsidR="007D6967" w:rsidRPr="007D6967">
        <w:rPr>
          <w:i/>
          <w:noProof/>
          <w:sz w:val="20"/>
          <w:lang w:val="id-ID"/>
        </w:rPr>
        <w:t>solar cell</w:t>
      </w:r>
      <w:r w:rsidR="00837112" w:rsidRPr="00B0330E">
        <w:rPr>
          <w:noProof/>
          <w:sz w:val="20"/>
          <w:lang w:val="id-ID"/>
        </w:rPr>
        <w:t xml:space="preserve"> yang se</w:t>
      </w:r>
      <w:r w:rsidR="00D31B6E">
        <w:rPr>
          <w:noProof/>
          <w:sz w:val="20"/>
          <w:lang w:val="id-ID"/>
        </w:rPr>
        <w:t>maksimal mungkin dengan ditempatkannya pada atap dan dinding model bangunan terintegrasi sistem fotovoltaik</w:t>
      </w:r>
      <w:r w:rsidR="00837112" w:rsidRPr="00B0330E">
        <w:rPr>
          <w:noProof/>
          <w:sz w:val="20"/>
          <w:lang w:val="id-ID"/>
        </w:rPr>
        <w:t xml:space="preserve">. </w:t>
      </w:r>
      <w:r w:rsidR="007A74A4">
        <w:rPr>
          <w:noProof/>
          <w:sz w:val="20"/>
          <w:lang w:val="id-ID"/>
        </w:rPr>
        <w:t>Sistem</w:t>
      </w:r>
      <w:r w:rsidR="00D31B6E">
        <w:rPr>
          <w:noProof/>
          <w:sz w:val="20"/>
          <w:lang w:val="id-ID"/>
        </w:rPr>
        <w:t xml:space="preserve"> dibuat d</w:t>
      </w:r>
      <w:r w:rsidR="007A74A4">
        <w:rPr>
          <w:noProof/>
          <w:sz w:val="20"/>
          <w:lang w:val="id-ID"/>
        </w:rPr>
        <w:t>alam bentuk model bangunan</w:t>
      </w:r>
      <w:r w:rsidR="00D31B6E">
        <w:rPr>
          <w:noProof/>
          <w:sz w:val="20"/>
          <w:lang w:val="id-ID"/>
        </w:rPr>
        <w:t xml:space="preserve"> dimana ditempatkan </w:t>
      </w:r>
      <w:r w:rsidR="00D31B6E" w:rsidRPr="00D31B6E">
        <w:rPr>
          <w:i/>
          <w:noProof/>
          <w:sz w:val="20"/>
          <w:lang w:val="id-ID"/>
        </w:rPr>
        <w:t>solar cell</w:t>
      </w:r>
      <w:r w:rsidR="00D31B6E">
        <w:rPr>
          <w:noProof/>
          <w:sz w:val="20"/>
          <w:lang w:val="id-ID"/>
        </w:rPr>
        <w:t xml:space="preserve"> pada atap dan dinding</w:t>
      </w:r>
      <w:r w:rsidR="007D6967">
        <w:rPr>
          <w:noProof/>
          <w:sz w:val="20"/>
          <w:lang w:val="id-ID"/>
        </w:rPr>
        <w:t>nya</w:t>
      </w:r>
      <w:r w:rsidR="00D31B6E">
        <w:rPr>
          <w:noProof/>
          <w:sz w:val="20"/>
          <w:lang w:val="id-ID"/>
        </w:rPr>
        <w:t xml:space="preserve">. </w:t>
      </w:r>
      <w:r w:rsidR="00D31B6E" w:rsidRPr="00D31B6E">
        <w:rPr>
          <w:i/>
          <w:noProof/>
          <w:sz w:val="20"/>
          <w:lang w:val="id-ID"/>
        </w:rPr>
        <w:t>Solar cell</w:t>
      </w:r>
      <w:r w:rsidR="00837112" w:rsidRPr="00B0330E">
        <w:rPr>
          <w:noProof/>
          <w:sz w:val="20"/>
          <w:lang w:val="id-ID"/>
        </w:rPr>
        <w:t xml:space="preserve"> dihadapkan ke arah timur, utara, dan barat</w:t>
      </w:r>
      <w:r w:rsidR="00D31B6E">
        <w:rPr>
          <w:noProof/>
          <w:sz w:val="20"/>
          <w:lang w:val="id-ID"/>
        </w:rPr>
        <w:t xml:space="preserve"> sepanjang hari dari pagi hingga sore</w:t>
      </w:r>
      <w:r w:rsidR="00837112" w:rsidRPr="00B0330E">
        <w:rPr>
          <w:noProof/>
          <w:sz w:val="20"/>
          <w:lang w:val="id-ID"/>
        </w:rPr>
        <w:t xml:space="preserve">. </w:t>
      </w:r>
      <w:r w:rsidR="007D6967">
        <w:rPr>
          <w:noProof/>
          <w:sz w:val="20"/>
          <w:lang w:val="id-ID"/>
        </w:rPr>
        <w:t>Radiasi cahaya matahari yang dikonversi</w:t>
      </w:r>
      <w:r w:rsidR="00D31B6E">
        <w:rPr>
          <w:noProof/>
          <w:sz w:val="20"/>
          <w:lang w:val="id-ID"/>
        </w:rPr>
        <w:t xml:space="preserve"> </w:t>
      </w:r>
      <w:r w:rsidR="00D31B6E" w:rsidRPr="00D31B6E">
        <w:rPr>
          <w:i/>
          <w:noProof/>
          <w:sz w:val="20"/>
          <w:lang w:val="id-ID"/>
        </w:rPr>
        <w:t>solar cell</w:t>
      </w:r>
      <w:r w:rsidR="00D31B6E">
        <w:rPr>
          <w:noProof/>
          <w:sz w:val="20"/>
          <w:lang w:val="id-ID"/>
        </w:rPr>
        <w:t xml:space="preserve"> tidak terlepas dari </w:t>
      </w:r>
      <w:r w:rsidR="007D6967">
        <w:rPr>
          <w:noProof/>
          <w:sz w:val="20"/>
          <w:lang w:val="id-ID"/>
        </w:rPr>
        <w:t xml:space="preserve">pengaruh </w:t>
      </w:r>
      <w:r w:rsidR="00D31B6E">
        <w:rPr>
          <w:noProof/>
          <w:sz w:val="20"/>
          <w:lang w:val="id-ID"/>
        </w:rPr>
        <w:t xml:space="preserve">kondisi lingkungan, maka temperatur, kelembaban udara, dan kecepatan angin tidak diabaikan dalam pendataan. </w:t>
      </w:r>
      <w:r w:rsidR="007D6967">
        <w:rPr>
          <w:noProof/>
          <w:sz w:val="20"/>
          <w:lang w:val="id-ID"/>
        </w:rPr>
        <w:t xml:space="preserve">Tegangan listrik dan arus listrik adalah luaran yang terukur dengan alat ukur listrik. </w:t>
      </w:r>
      <w:r w:rsidR="00837112" w:rsidRPr="00B0330E">
        <w:rPr>
          <w:noProof/>
          <w:sz w:val="20"/>
          <w:lang w:val="id-ID"/>
        </w:rPr>
        <w:t>Hasil peneli</w:t>
      </w:r>
      <w:r w:rsidR="007D6967">
        <w:rPr>
          <w:noProof/>
          <w:sz w:val="20"/>
          <w:lang w:val="id-ID"/>
        </w:rPr>
        <w:t>t</w:t>
      </w:r>
      <w:r w:rsidR="00B75562">
        <w:rPr>
          <w:noProof/>
          <w:sz w:val="20"/>
          <w:lang w:val="id-ID"/>
        </w:rPr>
        <w:t xml:space="preserve">ian </w:t>
      </w:r>
      <w:r w:rsidR="00837112" w:rsidRPr="00B75562">
        <w:rPr>
          <w:noProof/>
          <w:color w:val="000000" w:themeColor="text1"/>
          <w:sz w:val="20"/>
          <w:lang w:val="id-ID"/>
        </w:rPr>
        <w:t xml:space="preserve">mendapatkan daya luaran </w:t>
      </w:r>
      <w:r w:rsidR="00B75562" w:rsidRPr="00B75562">
        <w:rPr>
          <w:noProof/>
          <w:color w:val="000000" w:themeColor="text1"/>
          <w:sz w:val="20"/>
          <w:lang w:val="id-ID"/>
        </w:rPr>
        <w:t xml:space="preserve">rata-rata terbesar diperoleh </w:t>
      </w:r>
      <w:r w:rsidR="00B75562" w:rsidRPr="00B75562">
        <w:rPr>
          <w:i/>
          <w:noProof/>
          <w:color w:val="000000" w:themeColor="text1"/>
          <w:sz w:val="20"/>
          <w:lang w:val="id-ID"/>
        </w:rPr>
        <w:t>solar cell</w:t>
      </w:r>
      <w:r w:rsidR="00B75562" w:rsidRPr="00B75562">
        <w:rPr>
          <w:noProof/>
          <w:color w:val="000000" w:themeColor="text1"/>
          <w:sz w:val="20"/>
          <w:lang w:val="id-ID"/>
        </w:rPr>
        <w:t xml:space="preserve"> di atap arah utara yaitu 25,49 W. Efisiensi rata-rata terbesar </w:t>
      </w:r>
      <w:r w:rsidR="00B75562" w:rsidRPr="00B75562">
        <w:rPr>
          <w:i/>
          <w:noProof/>
          <w:color w:val="000000" w:themeColor="text1"/>
          <w:sz w:val="20"/>
          <w:lang w:val="id-ID"/>
        </w:rPr>
        <w:t>solar cell</w:t>
      </w:r>
      <w:r w:rsidR="00B75562" w:rsidRPr="00B75562">
        <w:rPr>
          <w:noProof/>
          <w:color w:val="000000" w:themeColor="text1"/>
          <w:sz w:val="20"/>
          <w:lang w:val="id-ID"/>
        </w:rPr>
        <w:t xml:space="preserve"> di atap menghadap ke barat yaitu 13,91%. Sementara </w:t>
      </w:r>
      <w:r w:rsidR="00B75562" w:rsidRPr="00B75562">
        <w:rPr>
          <w:i/>
          <w:noProof/>
          <w:color w:val="000000" w:themeColor="text1"/>
          <w:sz w:val="20"/>
          <w:lang w:val="id-ID"/>
        </w:rPr>
        <w:t>solar cell</w:t>
      </w:r>
      <w:r w:rsidR="00B75562" w:rsidRPr="00B75562">
        <w:rPr>
          <w:noProof/>
          <w:color w:val="000000" w:themeColor="text1"/>
          <w:sz w:val="20"/>
          <w:lang w:val="id-ID"/>
        </w:rPr>
        <w:t xml:space="preserve"> di dinding menghasilkan daya luaran rata-rata terbesar yaitu 11,84 W dan efisiensi rata-rata terbesar, yaitu 7,06 % pada arah barat.  </w:t>
      </w:r>
    </w:p>
    <w:p w:rsidR="00B75562" w:rsidRPr="00B75562" w:rsidRDefault="00B75562" w:rsidP="00B75562">
      <w:pPr>
        <w:spacing w:before="0" w:line="240" w:lineRule="auto"/>
        <w:ind w:left="567" w:right="571" w:firstLine="0"/>
        <w:rPr>
          <w:b/>
          <w:noProof/>
          <w:color w:val="FF0000"/>
          <w:sz w:val="20"/>
          <w:lang w:val="id-ID"/>
        </w:rPr>
      </w:pPr>
    </w:p>
    <w:p w:rsidR="0015433A" w:rsidRPr="00DE3675" w:rsidRDefault="0015433A" w:rsidP="0015433A">
      <w:pPr>
        <w:spacing w:before="0" w:line="240" w:lineRule="auto"/>
        <w:ind w:left="567" w:right="571" w:firstLine="0"/>
        <w:rPr>
          <w:i/>
          <w:noProof/>
          <w:sz w:val="20"/>
          <w:lang w:val="id-ID"/>
        </w:rPr>
      </w:pPr>
      <w:r w:rsidRPr="00DE3675">
        <w:rPr>
          <w:b/>
          <w:i/>
          <w:noProof/>
          <w:sz w:val="20"/>
          <w:lang w:val="id-ID"/>
        </w:rPr>
        <w:t>Kata kunci</w:t>
      </w:r>
      <w:r w:rsidRPr="00DE3675">
        <w:rPr>
          <w:i/>
          <w:noProof/>
          <w:sz w:val="20"/>
          <w:lang w:val="id-ID"/>
        </w:rPr>
        <w:t xml:space="preserve">: </w:t>
      </w:r>
      <w:r w:rsidR="00DA0F04">
        <w:rPr>
          <w:i/>
          <w:noProof/>
          <w:sz w:val="20"/>
          <w:lang w:val="id-ID"/>
        </w:rPr>
        <w:t>solar cell, atap, dinding, bangunan</w:t>
      </w:r>
    </w:p>
    <w:p w:rsidR="007B7061" w:rsidRPr="00DE3675" w:rsidRDefault="007B7061" w:rsidP="00FE7B7B">
      <w:pPr>
        <w:spacing w:before="0" w:line="240" w:lineRule="auto"/>
        <w:ind w:firstLine="0"/>
        <w:jc w:val="left"/>
        <w:rPr>
          <w:b/>
          <w:noProof/>
          <w:szCs w:val="22"/>
          <w:lang w:val="id-ID"/>
        </w:rPr>
      </w:pPr>
    </w:p>
    <w:p w:rsidR="00606467" w:rsidRPr="00DE3675" w:rsidRDefault="00606467" w:rsidP="00C4690B">
      <w:pPr>
        <w:spacing w:before="0" w:line="240" w:lineRule="auto"/>
        <w:ind w:firstLine="0"/>
        <w:rPr>
          <w:b/>
          <w:noProof/>
          <w:szCs w:val="22"/>
          <w:lang w:val="id-ID"/>
        </w:rPr>
      </w:pPr>
    </w:p>
    <w:p w:rsidR="00EB0858" w:rsidRPr="00BE5AF6" w:rsidRDefault="00B0330E" w:rsidP="00B0330E">
      <w:pPr>
        <w:pStyle w:val="ListParagraph"/>
        <w:numPr>
          <w:ilvl w:val="0"/>
          <w:numId w:val="9"/>
        </w:numPr>
        <w:spacing w:before="0" w:line="240" w:lineRule="auto"/>
        <w:ind w:left="426" w:hanging="426"/>
        <w:rPr>
          <w:b/>
          <w:noProof/>
          <w:szCs w:val="22"/>
          <w:lang w:val="id-ID"/>
        </w:rPr>
      </w:pPr>
      <w:r w:rsidRPr="00B0330E">
        <w:rPr>
          <w:b/>
          <w:noProof/>
          <w:szCs w:val="22"/>
          <w:lang w:val="id-ID"/>
        </w:rPr>
        <w:t>PENDAHULUAN</w:t>
      </w:r>
    </w:p>
    <w:p w:rsidR="00B0330E" w:rsidRPr="00CA3572" w:rsidRDefault="00336502" w:rsidP="00B0330E">
      <w:pPr>
        <w:pStyle w:val="ListParagraph"/>
        <w:ind w:left="0"/>
        <w:rPr>
          <w:color w:val="FF0000"/>
          <w:szCs w:val="22"/>
          <w:lang w:val="id-ID"/>
        </w:rPr>
      </w:pPr>
      <w:proofErr w:type="spellStart"/>
      <w:r w:rsidRPr="00336502">
        <w:rPr>
          <w:color w:val="000000"/>
          <w:szCs w:val="22"/>
        </w:rPr>
        <w:t>Matahari</w:t>
      </w:r>
      <w:proofErr w:type="spellEnd"/>
      <w:r w:rsidRPr="00336502">
        <w:rPr>
          <w:color w:val="000000"/>
          <w:szCs w:val="22"/>
        </w:rPr>
        <w:t xml:space="preserve"> </w:t>
      </w:r>
      <w:proofErr w:type="spellStart"/>
      <w:r>
        <w:rPr>
          <w:color w:val="000000"/>
          <w:szCs w:val="22"/>
        </w:rPr>
        <w:t>merupakan</w:t>
      </w:r>
      <w:proofErr w:type="spellEnd"/>
      <w:r>
        <w:rPr>
          <w:color w:val="000000"/>
          <w:szCs w:val="22"/>
        </w:rPr>
        <w:t xml:space="preserve"> </w:t>
      </w:r>
      <w:proofErr w:type="spellStart"/>
      <w:r>
        <w:rPr>
          <w:color w:val="000000"/>
          <w:szCs w:val="22"/>
        </w:rPr>
        <w:t>sumber</w:t>
      </w:r>
      <w:proofErr w:type="spellEnd"/>
      <w:r w:rsidRPr="00336502">
        <w:rPr>
          <w:color w:val="000000"/>
          <w:szCs w:val="22"/>
        </w:rPr>
        <w:t xml:space="preserve"> </w:t>
      </w:r>
      <w:proofErr w:type="spellStart"/>
      <w:r w:rsidRPr="00336502">
        <w:rPr>
          <w:color w:val="000000"/>
          <w:szCs w:val="22"/>
        </w:rPr>
        <w:t>beberapa</w:t>
      </w:r>
      <w:proofErr w:type="spellEnd"/>
      <w:r w:rsidRPr="00336502">
        <w:rPr>
          <w:color w:val="000000"/>
          <w:szCs w:val="22"/>
        </w:rPr>
        <w:t xml:space="preserve"> </w:t>
      </w:r>
      <w:proofErr w:type="spellStart"/>
      <w:r w:rsidRPr="00336502">
        <w:rPr>
          <w:color w:val="000000"/>
          <w:szCs w:val="22"/>
        </w:rPr>
        <w:t>bentuk</w:t>
      </w:r>
      <w:proofErr w:type="spellEnd"/>
      <w:r w:rsidRPr="00336502">
        <w:rPr>
          <w:color w:val="000000"/>
          <w:szCs w:val="22"/>
        </w:rPr>
        <w:t xml:space="preserve"> </w:t>
      </w:r>
      <w:proofErr w:type="spellStart"/>
      <w:r w:rsidRPr="00336502">
        <w:rPr>
          <w:color w:val="000000"/>
          <w:szCs w:val="22"/>
        </w:rPr>
        <w:t>energi</w:t>
      </w:r>
      <w:proofErr w:type="spellEnd"/>
      <w:r w:rsidRPr="00336502">
        <w:rPr>
          <w:color w:val="000000"/>
          <w:szCs w:val="22"/>
        </w:rPr>
        <w:t xml:space="preserve"> lain di planet </w:t>
      </w:r>
      <w:proofErr w:type="spellStart"/>
      <w:r w:rsidRPr="00336502">
        <w:rPr>
          <w:color w:val="000000"/>
          <w:szCs w:val="22"/>
        </w:rPr>
        <w:t>ini</w:t>
      </w:r>
      <w:proofErr w:type="spellEnd"/>
      <w:r w:rsidRPr="00336502">
        <w:rPr>
          <w:color w:val="000000"/>
          <w:szCs w:val="22"/>
        </w:rPr>
        <w:t xml:space="preserve">, </w:t>
      </w:r>
      <w:proofErr w:type="spellStart"/>
      <w:r w:rsidRPr="00336502">
        <w:rPr>
          <w:color w:val="000000"/>
          <w:szCs w:val="22"/>
        </w:rPr>
        <w:t>seperti</w:t>
      </w:r>
      <w:proofErr w:type="spellEnd"/>
      <w:r w:rsidRPr="00336502">
        <w:rPr>
          <w:color w:val="000000"/>
          <w:szCs w:val="22"/>
        </w:rPr>
        <w:t xml:space="preserve">: </w:t>
      </w:r>
      <w:proofErr w:type="spellStart"/>
      <w:r w:rsidRPr="00336502">
        <w:rPr>
          <w:color w:val="000000"/>
          <w:szCs w:val="22"/>
        </w:rPr>
        <w:t>tenaga</w:t>
      </w:r>
      <w:proofErr w:type="spellEnd"/>
      <w:r>
        <w:rPr>
          <w:color w:val="000000"/>
          <w:szCs w:val="22"/>
        </w:rPr>
        <w:t xml:space="preserve"> </w:t>
      </w:r>
      <w:proofErr w:type="spellStart"/>
      <w:r>
        <w:rPr>
          <w:color w:val="000000"/>
          <w:szCs w:val="22"/>
        </w:rPr>
        <w:t>angin</w:t>
      </w:r>
      <w:proofErr w:type="spellEnd"/>
      <w:r>
        <w:rPr>
          <w:color w:val="000000"/>
          <w:szCs w:val="22"/>
        </w:rPr>
        <w:t xml:space="preserve"> </w:t>
      </w:r>
      <w:proofErr w:type="spellStart"/>
      <w:r>
        <w:rPr>
          <w:color w:val="000000"/>
          <w:szCs w:val="22"/>
        </w:rPr>
        <w:t>tergantung</w:t>
      </w:r>
      <w:proofErr w:type="spellEnd"/>
      <w:r>
        <w:rPr>
          <w:color w:val="000000"/>
          <w:szCs w:val="22"/>
        </w:rPr>
        <w:t xml:space="preserve"> </w:t>
      </w:r>
      <w:proofErr w:type="spellStart"/>
      <w:r w:rsidRPr="00336502">
        <w:rPr>
          <w:color w:val="000000"/>
          <w:szCs w:val="22"/>
        </w:rPr>
        <w:t>matahari</w:t>
      </w:r>
      <w:proofErr w:type="spellEnd"/>
      <w:r w:rsidRPr="00336502">
        <w:rPr>
          <w:color w:val="000000"/>
          <w:szCs w:val="22"/>
        </w:rPr>
        <w:t xml:space="preserve"> </w:t>
      </w:r>
      <w:proofErr w:type="spellStart"/>
      <w:r w:rsidRPr="00336502">
        <w:rPr>
          <w:color w:val="000000"/>
          <w:szCs w:val="22"/>
        </w:rPr>
        <w:t>pada</w:t>
      </w:r>
      <w:proofErr w:type="spellEnd"/>
      <w:r w:rsidRPr="00336502">
        <w:rPr>
          <w:color w:val="000000"/>
          <w:szCs w:val="22"/>
        </w:rPr>
        <w:t xml:space="preserve"> </w:t>
      </w:r>
      <w:proofErr w:type="spellStart"/>
      <w:r w:rsidRPr="00336502">
        <w:rPr>
          <w:color w:val="000000"/>
          <w:szCs w:val="22"/>
        </w:rPr>
        <w:t>gerakan</w:t>
      </w:r>
      <w:proofErr w:type="spellEnd"/>
      <w:r w:rsidRPr="00336502">
        <w:rPr>
          <w:color w:val="000000"/>
          <w:szCs w:val="22"/>
        </w:rPr>
        <w:t xml:space="preserve"> </w:t>
      </w:r>
      <w:proofErr w:type="spellStart"/>
      <w:r w:rsidRPr="00336502">
        <w:rPr>
          <w:color w:val="000000"/>
          <w:szCs w:val="22"/>
        </w:rPr>
        <w:t>atmosfer</w:t>
      </w:r>
      <w:proofErr w:type="spellEnd"/>
      <w:r w:rsidRPr="00336502">
        <w:rPr>
          <w:color w:val="000000"/>
          <w:szCs w:val="22"/>
        </w:rPr>
        <w:t xml:space="preserve"> </w:t>
      </w:r>
      <w:proofErr w:type="spellStart"/>
      <w:r w:rsidRPr="00336502">
        <w:rPr>
          <w:color w:val="000000"/>
          <w:szCs w:val="22"/>
        </w:rPr>
        <w:t>ketika</w:t>
      </w:r>
      <w:proofErr w:type="spellEnd"/>
      <w:r w:rsidRPr="00336502">
        <w:rPr>
          <w:color w:val="000000"/>
          <w:szCs w:val="22"/>
        </w:rPr>
        <w:t xml:space="preserve"> </w:t>
      </w:r>
      <w:proofErr w:type="spellStart"/>
      <w:r w:rsidRPr="00336502">
        <w:rPr>
          <w:color w:val="000000"/>
          <w:szCs w:val="22"/>
        </w:rPr>
        <w:t>menciptakan</w:t>
      </w:r>
      <w:proofErr w:type="spellEnd"/>
      <w:r w:rsidRPr="00336502">
        <w:rPr>
          <w:color w:val="000000"/>
          <w:szCs w:val="22"/>
        </w:rPr>
        <w:t xml:space="preserve"> </w:t>
      </w:r>
      <w:proofErr w:type="spellStart"/>
      <w:r w:rsidRPr="00336502">
        <w:rPr>
          <w:color w:val="000000"/>
          <w:szCs w:val="22"/>
        </w:rPr>
        <w:t>pola</w:t>
      </w:r>
      <w:proofErr w:type="spellEnd"/>
      <w:r w:rsidRPr="00336502">
        <w:rPr>
          <w:color w:val="000000"/>
          <w:szCs w:val="22"/>
        </w:rPr>
        <w:t xml:space="preserve"> </w:t>
      </w:r>
      <w:proofErr w:type="spellStart"/>
      <w:r w:rsidRPr="00336502">
        <w:rPr>
          <w:color w:val="000000"/>
          <w:szCs w:val="22"/>
        </w:rPr>
        <w:t>angin</w:t>
      </w:r>
      <w:proofErr w:type="spellEnd"/>
      <w:r w:rsidRPr="00336502">
        <w:rPr>
          <w:color w:val="000000"/>
          <w:szCs w:val="22"/>
        </w:rPr>
        <w:t xml:space="preserve">; </w:t>
      </w:r>
      <w:proofErr w:type="spellStart"/>
      <w:r w:rsidRPr="00336502">
        <w:rPr>
          <w:color w:val="000000"/>
          <w:szCs w:val="22"/>
        </w:rPr>
        <w:t>melalui</w:t>
      </w:r>
      <w:proofErr w:type="spellEnd"/>
      <w:r w:rsidRPr="00336502">
        <w:rPr>
          <w:color w:val="000000"/>
          <w:szCs w:val="22"/>
        </w:rPr>
        <w:t xml:space="preserve"> </w:t>
      </w:r>
      <w:proofErr w:type="spellStart"/>
      <w:r w:rsidRPr="00336502">
        <w:rPr>
          <w:color w:val="000000"/>
          <w:szCs w:val="22"/>
        </w:rPr>
        <w:t>fotosintesis</w:t>
      </w:r>
      <w:proofErr w:type="spellEnd"/>
      <w:r w:rsidRPr="00336502">
        <w:rPr>
          <w:color w:val="000000"/>
          <w:szCs w:val="22"/>
        </w:rPr>
        <w:t xml:space="preserve">, </w:t>
      </w:r>
      <w:proofErr w:type="spellStart"/>
      <w:r w:rsidRPr="00336502">
        <w:rPr>
          <w:color w:val="000000"/>
          <w:szCs w:val="22"/>
        </w:rPr>
        <w:t>matahari</w:t>
      </w:r>
      <w:proofErr w:type="spellEnd"/>
      <w:r w:rsidRPr="00336502">
        <w:rPr>
          <w:color w:val="000000"/>
          <w:szCs w:val="22"/>
        </w:rPr>
        <w:t xml:space="preserve"> </w:t>
      </w:r>
      <w:proofErr w:type="spellStart"/>
      <w:r w:rsidRPr="00336502">
        <w:rPr>
          <w:color w:val="000000"/>
          <w:szCs w:val="22"/>
        </w:rPr>
        <w:t>berkontribusi</w:t>
      </w:r>
      <w:proofErr w:type="spellEnd"/>
      <w:r w:rsidRPr="00336502">
        <w:rPr>
          <w:color w:val="000000"/>
          <w:szCs w:val="22"/>
        </w:rPr>
        <w:t xml:space="preserve"> </w:t>
      </w:r>
      <w:proofErr w:type="spellStart"/>
      <w:r w:rsidRPr="00336502">
        <w:rPr>
          <w:color w:val="000000"/>
          <w:szCs w:val="22"/>
        </w:rPr>
        <w:t>pada</w:t>
      </w:r>
      <w:proofErr w:type="spellEnd"/>
      <w:r w:rsidRPr="00336502">
        <w:rPr>
          <w:color w:val="000000"/>
          <w:szCs w:val="22"/>
        </w:rPr>
        <w:t xml:space="preserve"> </w:t>
      </w:r>
      <w:proofErr w:type="spellStart"/>
      <w:r w:rsidRPr="00336502">
        <w:rPr>
          <w:color w:val="000000"/>
          <w:szCs w:val="22"/>
        </w:rPr>
        <w:t>bioenergi</w:t>
      </w:r>
      <w:proofErr w:type="spellEnd"/>
      <w:r w:rsidRPr="00336502">
        <w:rPr>
          <w:color w:val="000000"/>
          <w:szCs w:val="22"/>
        </w:rPr>
        <w:t xml:space="preserve"> (</w:t>
      </w:r>
      <w:proofErr w:type="spellStart"/>
      <w:r w:rsidRPr="00336502">
        <w:rPr>
          <w:color w:val="000000"/>
          <w:szCs w:val="22"/>
        </w:rPr>
        <w:t>kayu</w:t>
      </w:r>
      <w:proofErr w:type="spellEnd"/>
      <w:r w:rsidRPr="00336502">
        <w:rPr>
          <w:color w:val="000000"/>
          <w:szCs w:val="22"/>
        </w:rPr>
        <w:t xml:space="preserve"> </w:t>
      </w:r>
      <w:proofErr w:type="spellStart"/>
      <w:r w:rsidRPr="00336502">
        <w:rPr>
          <w:color w:val="000000"/>
          <w:szCs w:val="22"/>
        </w:rPr>
        <w:t>dan</w:t>
      </w:r>
      <w:proofErr w:type="spellEnd"/>
      <w:r w:rsidRPr="00336502">
        <w:rPr>
          <w:color w:val="000000"/>
          <w:szCs w:val="22"/>
        </w:rPr>
        <w:t xml:space="preserve"> </w:t>
      </w:r>
      <w:proofErr w:type="spellStart"/>
      <w:r w:rsidRPr="00336502">
        <w:rPr>
          <w:color w:val="000000"/>
          <w:szCs w:val="22"/>
        </w:rPr>
        <w:t>bahan</w:t>
      </w:r>
      <w:proofErr w:type="spellEnd"/>
      <w:r w:rsidRPr="00336502">
        <w:rPr>
          <w:color w:val="000000"/>
          <w:szCs w:val="22"/>
        </w:rPr>
        <w:t xml:space="preserve"> </w:t>
      </w:r>
      <w:proofErr w:type="spellStart"/>
      <w:r w:rsidRPr="00336502">
        <w:rPr>
          <w:color w:val="000000"/>
          <w:szCs w:val="22"/>
        </w:rPr>
        <w:t>organik</w:t>
      </w:r>
      <w:proofErr w:type="spellEnd"/>
      <w:r w:rsidRPr="00336502">
        <w:rPr>
          <w:color w:val="000000"/>
          <w:szCs w:val="22"/>
        </w:rPr>
        <w:t xml:space="preserve"> </w:t>
      </w:r>
      <w:proofErr w:type="spellStart"/>
      <w:r w:rsidRPr="00336502">
        <w:rPr>
          <w:color w:val="000000"/>
          <w:szCs w:val="22"/>
        </w:rPr>
        <w:t>lainnya</w:t>
      </w:r>
      <w:proofErr w:type="spellEnd"/>
      <w:r w:rsidRPr="00336502">
        <w:rPr>
          <w:color w:val="000000"/>
          <w:szCs w:val="22"/>
        </w:rPr>
        <w:t xml:space="preserve">); </w:t>
      </w:r>
      <w:proofErr w:type="spellStart"/>
      <w:r w:rsidRPr="00336502">
        <w:rPr>
          <w:color w:val="000000"/>
          <w:szCs w:val="22"/>
        </w:rPr>
        <w:t>dan</w:t>
      </w:r>
      <w:proofErr w:type="spellEnd"/>
      <w:r w:rsidRPr="00336502">
        <w:rPr>
          <w:color w:val="000000"/>
          <w:szCs w:val="22"/>
        </w:rPr>
        <w:t xml:space="preserve"> </w:t>
      </w:r>
      <w:proofErr w:type="spellStart"/>
      <w:r w:rsidRPr="00336502">
        <w:rPr>
          <w:color w:val="000000"/>
          <w:szCs w:val="22"/>
        </w:rPr>
        <w:t>bahan</w:t>
      </w:r>
      <w:proofErr w:type="spellEnd"/>
      <w:r w:rsidRPr="00336502">
        <w:rPr>
          <w:color w:val="000000"/>
          <w:szCs w:val="22"/>
        </w:rPr>
        <w:t xml:space="preserve"> </w:t>
      </w:r>
      <w:proofErr w:type="spellStart"/>
      <w:r w:rsidRPr="00336502">
        <w:rPr>
          <w:color w:val="000000"/>
          <w:szCs w:val="22"/>
        </w:rPr>
        <w:t>bakar</w:t>
      </w:r>
      <w:proofErr w:type="spellEnd"/>
      <w:r w:rsidRPr="00336502">
        <w:rPr>
          <w:color w:val="000000"/>
          <w:szCs w:val="22"/>
        </w:rPr>
        <w:t xml:space="preserve"> </w:t>
      </w:r>
      <w:proofErr w:type="spellStart"/>
      <w:r w:rsidRPr="00336502">
        <w:rPr>
          <w:color w:val="000000"/>
          <w:szCs w:val="22"/>
        </w:rPr>
        <w:t>fosil</w:t>
      </w:r>
      <w:proofErr w:type="spellEnd"/>
      <w:r w:rsidRPr="00336502">
        <w:rPr>
          <w:color w:val="000000"/>
          <w:szCs w:val="22"/>
        </w:rPr>
        <w:t xml:space="preserve"> </w:t>
      </w:r>
      <w:proofErr w:type="spellStart"/>
      <w:r w:rsidRPr="00336502">
        <w:rPr>
          <w:color w:val="000000"/>
          <w:szCs w:val="22"/>
        </w:rPr>
        <w:t>secara</w:t>
      </w:r>
      <w:proofErr w:type="spellEnd"/>
      <w:r w:rsidRPr="00336502">
        <w:rPr>
          <w:color w:val="000000"/>
          <w:szCs w:val="22"/>
        </w:rPr>
        <w:t xml:space="preserve"> </w:t>
      </w:r>
      <w:proofErr w:type="spellStart"/>
      <w:r w:rsidRPr="00336502">
        <w:rPr>
          <w:color w:val="000000"/>
          <w:szCs w:val="22"/>
        </w:rPr>
        <w:t>tidak</w:t>
      </w:r>
      <w:proofErr w:type="spellEnd"/>
      <w:r w:rsidRPr="00336502">
        <w:rPr>
          <w:color w:val="000000"/>
          <w:szCs w:val="22"/>
        </w:rPr>
        <w:t xml:space="preserve"> </w:t>
      </w:r>
      <w:proofErr w:type="spellStart"/>
      <w:r w:rsidRPr="00336502">
        <w:rPr>
          <w:color w:val="000000"/>
          <w:szCs w:val="22"/>
        </w:rPr>
        <w:t>langsung</w:t>
      </w:r>
      <w:proofErr w:type="spellEnd"/>
      <w:r w:rsidRPr="00336502">
        <w:rPr>
          <w:color w:val="000000"/>
          <w:szCs w:val="22"/>
        </w:rPr>
        <w:t xml:space="preserve"> </w:t>
      </w:r>
      <w:proofErr w:type="spellStart"/>
      <w:r w:rsidRPr="00336502">
        <w:rPr>
          <w:color w:val="000000"/>
          <w:szCs w:val="22"/>
        </w:rPr>
        <w:t>berhutang</w:t>
      </w:r>
      <w:proofErr w:type="spellEnd"/>
      <w:r w:rsidRPr="00336502">
        <w:rPr>
          <w:color w:val="000000"/>
          <w:szCs w:val="22"/>
        </w:rPr>
        <w:t xml:space="preserve"> </w:t>
      </w:r>
      <w:proofErr w:type="spellStart"/>
      <w:r w:rsidRPr="00336502">
        <w:rPr>
          <w:color w:val="000000"/>
          <w:szCs w:val="22"/>
        </w:rPr>
        <w:t>atas</w:t>
      </w:r>
      <w:proofErr w:type="spellEnd"/>
      <w:r w:rsidRPr="00336502">
        <w:rPr>
          <w:color w:val="000000"/>
          <w:szCs w:val="22"/>
        </w:rPr>
        <w:t xml:space="preserve"> </w:t>
      </w:r>
      <w:proofErr w:type="spellStart"/>
      <w:r w:rsidRPr="00336502">
        <w:rPr>
          <w:color w:val="000000"/>
          <w:szCs w:val="22"/>
        </w:rPr>
        <w:t>kreasi</w:t>
      </w:r>
      <w:proofErr w:type="spellEnd"/>
      <w:r w:rsidRPr="00336502">
        <w:rPr>
          <w:color w:val="000000"/>
          <w:szCs w:val="22"/>
        </w:rPr>
        <w:t xml:space="preserve"> </w:t>
      </w:r>
      <w:proofErr w:type="spellStart"/>
      <w:r w:rsidRPr="00336502">
        <w:rPr>
          <w:color w:val="000000"/>
          <w:szCs w:val="22"/>
        </w:rPr>
        <w:t>jutaan</w:t>
      </w:r>
      <w:proofErr w:type="spellEnd"/>
      <w:r w:rsidRPr="00336502">
        <w:rPr>
          <w:color w:val="000000"/>
          <w:szCs w:val="22"/>
        </w:rPr>
        <w:t xml:space="preserve"> </w:t>
      </w:r>
      <w:proofErr w:type="spellStart"/>
      <w:r w:rsidRPr="00336502">
        <w:rPr>
          <w:color w:val="000000"/>
          <w:szCs w:val="22"/>
        </w:rPr>
        <w:t>tahun</w:t>
      </w:r>
      <w:proofErr w:type="spellEnd"/>
      <w:r w:rsidRPr="00336502">
        <w:rPr>
          <w:color w:val="000000"/>
          <w:szCs w:val="22"/>
        </w:rPr>
        <w:t xml:space="preserve"> yang </w:t>
      </w:r>
      <w:proofErr w:type="spellStart"/>
      <w:r w:rsidRPr="00336502">
        <w:rPr>
          <w:color w:val="000000"/>
          <w:szCs w:val="22"/>
        </w:rPr>
        <w:t>lalu</w:t>
      </w:r>
      <w:proofErr w:type="spellEnd"/>
      <w:r w:rsidRPr="00336502">
        <w:rPr>
          <w:color w:val="000000"/>
          <w:szCs w:val="22"/>
        </w:rPr>
        <w:t xml:space="preserve"> </w:t>
      </w:r>
      <w:proofErr w:type="spellStart"/>
      <w:r w:rsidRPr="00336502">
        <w:rPr>
          <w:color w:val="000000"/>
          <w:szCs w:val="22"/>
        </w:rPr>
        <w:t>menjadi</w:t>
      </w:r>
      <w:proofErr w:type="spellEnd"/>
      <w:r w:rsidRPr="00336502">
        <w:rPr>
          <w:color w:val="000000"/>
          <w:szCs w:val="22"/>
        </w:rPr>
        <w:t xml:space="preserve"> </w:t>
      </w:r>
      <w:proofErr w:type="spellStart"/>
      <w:r w:rsidRPr="00336502">
        <w:rPr>
          <w:color w:val="000000"/>
          <w:szCs w:val="22"/>
        </w:rPr>
        <w:t>sumber</w:t>
      </w:r>
      <w:proofErr w:type="spellEnd"/>
      <w:r w:rsidRPr="00336502">
        <w:rPr>
          <w:color w:val="000000"/>
          <w:szCs w:val="22"/>
        </w:rPr>
        <w:t xml:space="preserve"> </w:t>
      </w:r>
      <w:proofErr w:type="spellStart"/>
      <w:r w:rsidRPr="00336502">
        <w:rPr>
          <w:color w:val="000000"/>
          <w:szCs w:val="22"/>
        </w:rPr>
        <w:t>energi</w:t>
      </w:r>
      <w:proofErr w:type="spellEnd"/>
      <w:r w:rsidR="00CA3572">
        <w:rPr>
          <w:color w:val="000000"/>
          <w:szCs w:val="22"/>
          <w:lang w:val="id-ID"/>
        </w:rPr>
        <w:t xml:space="preserve"> </w:t>
      </w:r>
      <w:r w:rsidR="00CA3572">
        <w:rPr>
          <w:color w:val="000000"/>
          <w:szCs w:val="22"/>
          <w:lang w:val="id-ID"/>
        </w:rPr>
        <w:fldChar w:fldCharType="begin" w:fldLock="1"/>
      </w:r>
      <w:r w:rsidR="00CA3572">
        <w:rPr>
          <w:color w:val="000000"/>
          <w:szCs w:val="22"/>
          <w:lang w:val="id-ID"/>
        </w:rPr>
        <w:instrText>ADDIN CSL_CITATION {"citationItems":[{"id":"ITEM-1","itemData":{"DOI":"10.1201/9780849338960.ch154","ISBN":"0</w:instrText>
      </w:r>
      <w:r w:rsidR="00CA3572">
        <w:rPr>
          <w:rFonts w:ascii="Cambria Math" w:hAnsi="Cambria Math" w:cs="Cambria Math"/>
          <w:color w:val="000000"/>
          <w:szCs w:val="22"/>
          <w:lang w:val="id-ID"/>
        </w:rPr>
        <w:instrText>‑</w:instrText>
      </w:r>
      <w:r w:rsidR="00CA3572">
        <w:rPr>
          <w:color w:val="000000"/>
          <w:szCs w:val="22"/>
          <w:lang w:val="id-ID"/>
        </w:rPr>
        <w:instrText>8493</w:instrText>
      </w:r>
      <w:r w:rsidR="00CA3572">
        <w:rPr>
          <w:rFonts w:ascii="Cambria Math" w:hAnsi="Cambria Math" w:cs="Cambria Math"/>
          <w:color w:val="000000"/>
          <w:szCs w:val="22"/>
          <w:lang w:val="id-ID"/>
        </w:rPr>
        <w:instrText>‑</w:instrText>
      </w:r>
      <w:r w:rsidR="00CA3572">
        <w:rPr>
          <w:color w:val="000000"/>
          <w:szCs w:val="22"/>
          <w:lang w:val="id-ID"/>
        </w:rPr>
        <w:instrText>5039</w:instrText>
      </w:r>
      <w:r w:rsidR="00CA3572">
        <w:rPr>
          <w:rFonts w:ascii="Cambria Math" w:hAnsi="Cambria Math" w:cs="Cambria Math"/>
          <w:color w:val="000000"/>
          <w:szCs w:val="22"/>
          <w:lang w:val="id-ID"/>
        </w:rPr>
        <w:instrText>‑</w:instrText>
      </w:r>
      <w:r w:rsidR="00CA3572">
        <w:rPr>
          <w:color w:val="000000"/>
          <w:szCs w:val="22"/>
          <w:lang w:val="id-ID"/>
        </w:rPr>
        <w:instrText>5","abstract":"This book presents a highly accessible introduction to the multi-disciplinary field of renewable energy sources—an area which is becoming increasingly important. It is intended to serve as a textbook for undergraduate electrical and mechanical engineering students and will also be useful for courses in environmental science. The book helps beginners to understand the basic energy conversion processes involved in various renewable energy based equipment such as solar photovoltaics, solar water heaters, wind turbines, and biomass plants. Under each technology, several possi-ble system configurations and their usages are considered. Step-by-step procedures are given to design and cost estimate several renewable energy based systems, designed for the given requirements. Numerous chapter-end problems are given to reinforce concepts, and for getting used to system design and system costing procedures. Besides students, this book will be immensely useful for individuals interested in learning and practising renewable energy technologies.","author":[{"dropping-particle":"","family":"Asif","given":"M","non-dropping-particle":"","parse-names":false,"suffix":""},{"dropping-particle":"","family":"Muneer","given":"T","non-dropping-particle":"","parse-names":false,"suffix":""}],"container-title":"Encyclopedia of Energy Engineering and Technology - 3 Volume Set (Print Version)","editor":[{"dropping-particle":"","family":"Capehart","given":"Barney L.","non-dropping-particle":"","parse-names":false,"suffix":""}],"id":"ITEM-1","issued":{"date-parts":[["2010"]]},"page":"1321-1330","publisher":"CRC Press","publisher-place":"Boca Raton","title":"Solar Thermal Technologies","type":"chapter"},"uris":["http://www.mendeley.com/documents/?uuid=b269640e-efce-477d-94e4-d030c8b06227"]}],"mendeley":{"formattedCitation":"(Asif and Muneer, 2010)","plainTextFormattedCitation":"(Asif and Muneer, 2010)","previouslyFormattedCitation":"(Asif and Muneer, 2010)"},"properties":{"noteIndex":0},"schema":"https://github.com/citation-style-language/schema/raw/master/csl-citation.json"}</w:instrText>
      </w:r>
      <w:r w:rsidR="00CA3572">
        <w:rPr>
          <w:color w:val="000000"/>
          <w:szCs w:val="22"/>
          <w:lang w:val="id-ID"/>
        </w:rPr>
        <w:fldChar w:fldCharType="separate"/>
      </w:r>
      <w:r w:rsidR="00CA3572" w:rsidRPr="00CA3572">
        <w:rPr>
          <w:noProof/>
          <w:color w:val="000000"/>
          <w:szCs w:val="22"/>
          <w:lang w:val="id-ID"/>
        </w:rPr>
        <w:t>(Asif and Muneer, 2010)</w:t>
      </w:r>
      <w:r w:rsidR="00CA3572">
        <w:rPr>
          <w:color w:val="000000"/>
          <w:szCs w:val="22"/>
          <w:lang w:val="id-ID"/>
        </w:rPr>
        <w:fldChar w:fldCharType="end"/>
      </w:r>
      <w:r w:rsidRPr="00C57B01">
        <w:rPr>
          <w:color w:val="7030A0"/>
          <w:szCs w:val="22"/>
        </w:rPr>
        <w:t xml:space="preserve">.  </w:t>
      </w:r>
      <w:r w:rsidRPr="007A74A4">
        <w:rPr>
          <w:color w:val="000000" w:themeColor="text1"/>
          <w:szCs w:val="22"/>
          <w:lang w:val="id-ID"/>
        </w:rPr>
        <w:t xml:space="preserve">Sementara </w:t>
      </w:r>
      <w:r>
        <w:rPr>
          <w:szCs w:val="22"/>
          <w:lang w:val="id-ID"/>
        </w:rPr>
        <w:t>e</w:t>
      </w:r>
      <w:proofErr w:type="spellStart"/>
      <w:r w:rsidRPr="00336502">
        <w:rPr>
          <w:szCs w:val="22"/>
        </w:rPr>
        <w:t>nergi</w:t>
      </w:r>
      <w:proofErr w:type="spellEnd"/>
      <w:r w:rsidRPr="00336502">
        <w:rPr>
          <w:szCs w:val="22"/>
        </w:rPr>
        <w:t xml:space="preserve"> </w:t>
      </w:r>
      <w:proofErr w:type="spellStart"/>
      <w:r w:rsidRPr="00336502">
        <w:rPr>
          <w:szCs w:val="22"/>
        </w:rPr>
        <w:t>matahari</w:t>
      </w:r>
      <w:proofErr w:type="spellEnd"/>
      <w:r w:rsidRPr="00336502">
        <w:rPr>
          <w:szCs w:val="22"/>
        </w:rPr>
        <w:t xml:space="preserve"> yang </w:t>
      </w:r>
      <w:proofErr w:type="spellStart"/>
      <w:r w:rsidRPr="00336502">
        <w:rPr>
          <w:szCs w:val="22"/>
        </w:rPr>
        <w:t>sa</w:t>
      </w:r>
      <w:r>
        <w:rPr>
          <w:szCs w:val="22"/>
        </w:rPr>
        <w:t>mpai</w:t>
      </w:r>
      <w:proofErr w:type="spellEnd"/>
      <w:r>
        <w:rPr>
          <w:szCs w:val="22"/>
        </w:rPr>
        <w:t xml:space="preserve"> </w:t>
      </w:r>
      <w:proofErr w:type="spellStart"/>
      <w:r>
        <w:rPr>
          <w:szCs w:val="22"/>
        </w:rPr>
        <w:t>ke</w:t>
      </w:r>
      <w:proofErr w:type="spellEnd"/>
      <w:r>
        <w:rPr>
          <w:szCs w:val="22"/>
        </w:rPr>
        <w:t xml:space="preserve"> </w:t>
      </w:r>
      <w:proofErr w:type="spellStart"/>
      <w:r>
        <w:rPr>
          <w:szCs w:val="22"/>
        </w:rPr>
        <w:t>bumi</w:t>
      </w:r>
      <w:proofErr w:type="spellEnd"/>
      <w:r>
        <w:rPr>
          <w:szCs w:val="22"/>
        </w:rPr>
        <w:t xml:space="preserve"> </w:t>
      </w:r>
      <w:proofErr w:type="spellStart"/>
      <w:r>
        <w:rPr>
          <w:szCs w:val="22"/>
        </w:rPr>
        <w:t>berbentuk</w:t>
      </w:r>
      <w:proofErr w:type="spellEnd"/>
      <w:r>
        <w:rPr>
          <w:szCs w:val="22"/>
        </w:rPr>
        <w:t xml:space="preserve"> </w:t>
      </w:r>
      <w:proofErr w:type="spellStart"/>
      <w:r>
        <w:rPr>
          <w:szCs w:val="22"/>
        </w:rPr>
        <w:t>radiasi</w:t>
      </w:r>
      <w:proofErr w:type="spellEnd"/>
      <w:r>
        <w:rPr>
          <w:szCs w:val="22"/>
          <w:lang w:val="id-ID"/>
        </w:rPr>
        <w:t xml:space="preserve"> yang ditransmisikan ke</w:t>
      </w:r>
      <w:r>
        <w:rPr>
          <w:szCs w:val="22"/>
        </w:rPr>
        <w:t xml:space="preserve"> </w:t>
      </w:r>
      <w:proofErr w:type="spellStart"/>
      <w:r>
        <w:rPr>
          <w:szCs w:val="22"/>
        </w:rPr>
        <w:t>permukaan</w:t>
      </w:r>
      <w:proofErr w:type="spellEnd"/>
      <w:r>
        <w:rPr>
          <w:szCs w:val="22"/>
        </w:rPr>
        <w:t xml:space="preserve"> </w:t>
      </w:r>
      <w:proofErr w:type="spellStart"/>
      <w:r>
        <w:rPr>
          <w:szCs w:val="22"/>
        </w:rPr>
        <w:t>bumi</w:t>
      </w:r>
      <w:proofErr w:type="spellEnd"/>
      <w:r>
        <w:rPr>
          <w:szCs w:val="22"/>
        </w:rPr>
        <w:t xml:space="preserve"> </w:t>
      </w:r>
      <w:r>
        <w:rPr>
          <w:szCs w:val="22"/>
          <w:lang w:val="id-ID"/>
        </w:rPr>
        <w:t>secara</w:t>
      </w:r>
      <w:r>
        <w:rPr>
          <w:szCs w:val="22"/>
        </w:rPr>
        <w:t xml:space="preserve"> </w:t>
      </w:r>
      <w:proofErr w:type="spellStart"/>
      <w:r>
        <w:rPr>
          <w:szCs w:val="22"/>
        </w:rPr>
        <w:t>langsung</w:t>
      </w:r>
      <w:proofErr w:type="spellEnd"/>
      <w:r>
        <w:rPr>
          <w:szCs w:val="22"/>
        </w:rPr>
        <w:t xml:space="preserve"> </w:t>
      </w:r>
      <w:proofErr w:type="spellStart"/>
      <w:r>
        <w:rPr>
          <w:szCs w:val="22"/>
        </w:rPr>
        <w:t>dan</w:t>
      </w:r>
      <w:proofErr w:type="spellEnd"/>
      <w:r>
        <w:rPr>
          <w:szCs w:val="22"/>
        </w:rPr>
        <w:t xml:space="preserve"> </w:t>
      </w:r>
      <w:proofErr w:type="spellStart"/>
      <w:r>
        <w:rPr>
          <w:szCs w:val="22"/>
        </w:rPr>
        <w:t>tersebar</w:t>
      </w:r>
      <w:proofErr w:type="spellEnd"/>
      <w:r w:rsidR="00CA3572">
        <w:rPr>
          <w:szCs w:val="22"/>
          <w:lang w:val="id-ID"/>
        </w:rPr>
        <w:t xml:space="preserve"> </w:t>
      </w:r>
      <w:r w:rsidR="00CA3572">
        <w:rPr>
          <w:szCs w:val="22"/>
          <w:lang w:val="id-ID"/>
        </w:rPr>
        <w:fldChar w:fldCharType="begin" w:fldLock="1"/>
      </w:r>
      <w:r w:rsidR="00CA3572">
        <w:rPr>
          <w:szCs w:val="22"/>
          <w:lang w:val="id-ID"/>
        </w:rPr>
        <w:instrText>ADDIN CSL_CITATION {"citationItems":[{"id":"ITEM-1","itemData":{"DOI":"10.1016/j.apenergy.2014.02.030","ISSN":"03062619","abstract":"The use of thermoelectric generators (TEGs) to recover useful energy from waste heat has increased rapidly in recent years with applications ranging from microwatts to kilowatts. Several thermoelectric modules can be connected in series and/or parallel (forming an array) to provide the required voltage and/or current. In most TEG systems the individual thermoelectric modules are subject to temperature mismatch due to operating conditions. Variability of the electro-thermal performance and mechanical clamping pressure of individual TEG modules are also sufficient to cause a significant mismatch. Consequently, when in operation each TEG in the array will have a different electrical operating point at which maximum energy can be extracted and problems of decreased power output arise.This work analyses the impact of thermal imbalance on the power produced at module and system level in a TEG array. Experimental results clearly illustrate the issue and a theoretical model is presented to quantify the impact. The authors believe the experimental results presented in this paper are the first to validate a rigorous examination of the impact of mismatched operating temperatures on the power output of an array of thermoelectric generators. © 2014 The Authors.","author":[{"dropping-particle":"","family":"Montecucco","given":"Andrea","non-dropping-particle":"","parse-names":false,"suffix":""},{"dropping-particle":"","family":"Siviter","given":"Jonathan","non-dropping-particle":"","parse-names":false,"suffix":""},{"dropping-particle":"","family":"Knox","given":"Andrew R.","non-dropping-particle":"","parse-names":false,"suffix":""}],"container-title":"Applied Energy","id":"ITEM-1","issued":{"date-parts":[["2014"]]},"page":"47-54","publisher":"Elsevier Ltd","title":"The effect of temperature mismatch on thermoelectric generators electrically connected in series and parallel","type":"article-journal","volume":"123"},"uris":["http://www.mendeley.com/documents/?uuid=6563e64b-0d32-4cc4-babb-2368c6869cff"]}],"mendeley":{"formattedCitation":"(Montecucco, Siviter and Knox, 2014)","plainTextFormattedCitation":"(Montecucco, Siviter and Knox, 2014)","previouslyFormattedCitation":"(Montecucco, Siviter and Knox, 2014)"},"properties":{"noteIndex":0},"schema":"https://github.com/citation-style-language/schema/raw/master/csl-citation.json"}</w:instrText>
      </w:r>
      <w:r w:rsidR="00CA3572">
        <w:rPr>
          <w:szCs w:val="22"/>
          <w:lang w:val="id-ID"/>
        </w:rPr>
        <w:fldChar w:fldCharType="separate"/>
      </w:r>
      <w:r w:rsidR="00CA3572" w:rsidRPr="00CA3572">
        <w:rPr>
          <w:noProof/>
          <w:szCs w:val="22"/>
          <w:lang w:val="id-ID"/>
        </w:rPr>
        <w:t>(Montecucco, Siviter and Knox, 2014)</w:t>
      </w:r>
      <w:r w:rsidR="00CA3572">
        <w:rPr>
          <w:szCs w:val="22"/>
          <w:lang w:val="id-ID"/>
        </w:rPr>
        <w:fldChar w:fldCharType="end"/>
      </w:r>
      <w:r w:rsidRPr="00336502">
        <w:rPr>
          <w:szCs w:val="22"/>
          <w:lang w:val="id-ID"/>
        </w:rPr>
        <w:t xml:space="preserve">. </w:t>
      </w:r>
      <w:proofErr w:type="spellStart"/>
      <w:r w:rsidRPr="00336502">
        <w:rPr>
          <w:szCs w:val="22"/>
        </w:rPr>
        <w:t>Setiap</w:t>
      </w:r>
      <w:proofErr w:type="spellEnd"/>
      <w:r w:rsidRPr="00336502">
        <w:rPr>
          <w:szCs w:val="22"/>
        </w:rPr>
        <w:t xml:space="preserve"> </w:t>
      </w:r>
      <w:proofErr w:type="spellStart"/>
      <w:r w:rsidRPr="00336502">
        <w:rPr>
          <w:szCs w:val="22"/>
        </w:rPr>
        <w:t>saat</w:t>
      </w:r>
      <w:proofErr w:type="spellEnd"/>
      <w:r w:rsidRPr="00336502">
        <w:rPr>
          <w:szCs w:val="22"/>
        </w:rPr>
        <w:t xml:space="preserve"> </w:t>
      </w:r>
      <w:proofErr w:type="spellStart"/>
      <w:r w:rsidRPr="00336502">
        <w:rPr>
          <w:szCs w:val="22"/>
        </w:rPr>
        <w:t>laju</w:t>
      </w:r>
      <w:proofErr w:type="spellEnd"/>
      <w:r w:rsidRPr="00336502">
        <w:rPr>
          <w:szCs w:val="22"/>
        </w:rPr>
        <w:t xml:space="preserve"> </w:t>
      </w:r>
      <w:proofErr w:type="spellStart"/>
      <w:r w:rsidRPr="00336502">
        <w:rPr>
          <w:szCs w:val="22"/>
        </w:rPr>
        <w:t>energi</w:t>
      </w:r>
      <w:proofErr w:type="spellEnd"/>
      <w:r w:rsidRPr="00336502">
        <w:rPr>
          <w:szCs w:val="22"/>
        </w:rPr>
        <w:t xml:space="preserve"> </w:t>
      </w:r>
      <w:proofErr w:type="spellStart"/>
      <w:r w:rsidRPr="00336502">
        <w:rPr>
          <w:szCs w:val="22"/>
        </w:rPr>
        <w:t>ma</w:t>
      </w:r>
      <w:r>
        <w:rPr>
          <w:szCs w:val="22"/>
        </w:rPr>
        <w:t>tahari</w:t>
      </w:r>
      <w:proofErr w:type="spellEnd"/>
      <w:r>
        <w:rPr>
          <w:szCs w:val="22"/>
        </w:rPr>
        <w:t xml:space="preserve"> yang </w:t>
      </w:r>
      <w:proofErr w:type="spellStart"/>
      <w:r>
        <w:rPr>
          <w:szCs w:val="22"/>
        </w:rPr>
        <w:t>mencapai</w:t>
      </w:r>
      <w:proofErr w:type="spellEnd"/>
      <w:r>
        <w:rPr>
          <w:szCs w:val="22"/>
        </w:rPr>
        <w:t xml:space="preserve"> </w:t>
      </w:r>
      <w:proofErr w:type="spellStart"/>
      <w:r>
        <w:rPr>
          <w:szCs w:val="22"/>
        </w:rPr>
        <w:t>bumi</w:t>
      </w:r>
      <w:proofErr w:type="spellEnd"/>
      <w:r>
        <w:rPr>
          <w:szCs w:val="22"/>
        </w:rPr>
        <w:t xml:space="preserve"> </w:t>
      </w:r>
      <w:r>
        <w:rPr>
          <w:szCs w:val="22"/>
          <w:lang w:val="id-ID"/>
        </w:rPr>
        <w:t>adalah</w:t>
      </w:r>
      <w:r w:rsidRPr="00336502">
        <w:rPr>
          <w:szCs w:val="22"/>
        </w:rPr>
        <w:t xml:space="preserve"> 1,75 x 10</w:t>
      </w:r>
      <w:r w:rsidRPr="00336502">
        <w:rPr>
          <w:szCs w:val="22"/>
          <w:vertAlign w:val="superscript"/>
        </w:rPr>
        <w:t>17</w:t>
      </w:r>
      <w:r w:rsidRPr="00336502">
        <w:rPr>
          <w:szCs w:val="22"/>
        </w:rPr>
        <w:t xml:space="preserve"> W </w:t>
      </w:r>
      <w:proofErr w:type="spellStart"/>
      <w:r w:rsidRPr="00336502">
        <w:rPr>
          <w:szCs w:val="22"/>
        </w:rPr>
        <w:t>dan</w:t>
      </w:r>
      <w:proofErr w:type="spellEnd"/>
      <w:r w:rsidRPr="00336502">
        <w:rPr>
          <w:szCs w:val="22"/>
        </w:rPr>
        <w:t xml:space="preserve"> </w:t>
      </w:r>
      <w:proofErr w:type="spellStart"/>
      <w:r w:rsidRPr="00336502">
        <w:rPr>
          <w:szCs w:val="22"/>
        </w:rPr>
        <w:t>selama</w:t>
      </w:r>
      <w:proofErr w:type="spellEnd"/>
      <w:r w:rsidRPr="00336502">
        <w:rPr>
          <w:szCs w:val="22"/>
        </w:rPr>
        <w:t xml:space="preserve"> </w:t>
      </w:r>
      <w:proofErr w:type="spellStart"/>
      <w:r w:rsidRPr="00336502">
        <w:rPr>
          <w:szCs w:val="22"/>
        </w:rPr>
        <w:t>satu</w:t>
      </w:r>
      <w:proofErr w:type="spellEnd"/>
      <w:r w:rsidRPr="00336502">
        <w:rPr>
          <w:szCs w:val="22"/>
        </w:rPr>
        <w:t xml:space="preserve"> </w:t>
      </w:r>
      <w:proofErr w:type="spellStart"/>
      <w:r w:rsidRPr="00336502">
        <w:rPr>
          <w:szCs w:val="22"/>
        </w:rPr>
        <w:t>tahun</w:t>
      </w:r>
      <w:proofErr w:type="spellEnd"/>
      <w:r w:rsidRPr="00336502">
        <w:rPr>
          <w:szCs w:val="22"/>
        </w:rPr>
        <w:t xml:space="preserve"> </w:t>
      </w:r>
      <w:proofErr w:type="spellStart"/>
      <w:r w:rsidRPr="00336502">
        <w:rPr>
          <w:szCs w:val="22"/>
        </w:rPr>
        <w:t>matahari</w:t>
      </w:r>
      <w:proofErr w:type="spellEnd"/>
      <w:r w:rsidRPr="00336502">
        <w:rPr>
          <w:szCs w:val="22"/>
        </w:rPr>
        <w:t xml:space="preserve"> </w:t>
      </w:r>
      <w:proofErr w:type="spellStart"/>
      <w:r w:rsidRPr="00336502">
        <w:rPr>
          <w:szCs w:val="22"/>
        </w:rPr>
        <w:t>memberikan</w:t>
      </w:r>
      <w:proofErr w:type="spellEnd"/>
      <w:r w:rsidRPr="00336502">
        <w:rPr>
          <w:szCs w:val="22"/>
        </w:rPr>
        <w:t xml:space="preserve"> </w:t>
      </w:r>
      <w:proofErr w:type="spellStart"/>
      <w:r w:rsidRPr="00336502">
        <w:rPr>
          <w:szCs w:val="22"/>
        </w:rPr>
        <w:t>energi</w:t>
      </w:r>
      <w:proofErr w:type="spellEnd"/>
      <w:r w:rsidRPr="00336502">
        <w:rPr>
          <w:szCs w:val="22"/>
        </w:rPr>
        <w:t xml:space="preserve"> </w:t>
      </w:r>
      <w:proofErr w:type="spellStart"/>
      <w:r w:rsidRPr="00336502">
        <w:rPr>
          <w:szCs w:val="22"/>
        </w:rPr>
        <w:t>sebesar</w:t>
      </w:r>
      <w:proofErr w:type="spellEnd"/>
      <w:r w:rsidRPr="00336502">
        <w:rPr>
          <w:szCs w:val="22"/>
        </w:rPr>
        <w:t xml:space="preserve"> 5,46 x 10</w:t>
      </w:r>
      <w:r w:rsidRPr="00336502">
        <w:rPr>
          <w:szCs w:val="22"/>
          <w:vertAlign w:val="superscript"/>
        </w:rPr>
        <w:t>24</w:t>
      </w:r>
      <w:r w:rsidRPr="00336502">
        <w:rPr>
          <w:szCs w:val="22"/>
        </w:rPr>
        <w:t xml:space="preserve"> J </w:t>
      </w:r>
      <w:r w:rsidRPr="00CA3572">
        <w:rPr>
          <w:color w:val="000000" w:themeColor="text1"/>
          <w:szCs w:val="22"/>
        </w:rPr>
        <w:fldChar w:fldCharType="begin" w:fldLock="1"/>
      </w:r>
      <w:r w:rsidR="00CA3572" w:rsidRPr="00CA3572">
        <w:rPr>
          <w:color w:val="000000" w:themeColor="text1"/>
          <w:szCs w:val="22"/>
        </w:rPr>
        <w:instrText>ADDIN CSL_CITATION {"citationItems":[{"id":"ITEM-1","itemData":{"DOI":"10.1002/9781118172841","ISBN":"9780470647806","abstract":"The definitive guide to the science of solar energy You hold in your hands the first, and only, truly comprehensive guide to the most abundant and most promising source of alternative energy-solar power. In recent years, all major countries in the world have been calling for an energy revolution. The renewable energy industry will drive a vigorous expansion of the global economy and create more \"green\" jobs. The use of fossil fuels to power our way of living is moving toward an inevitable end, with sources of coal, petroleum, and natural gas being fiercely depleted. Solar energy offers a ubiquitous, inexhaustible, clean, and highly efficient way of meeting the energy needs of the twenty-first century. This book is designed to give the reader a solid footing in the general and basic physics of solar energy, which will be the basis of research and development in new solar engineering technologies in the years to come. As solar technologies like solar cells, solar thermal power generators, solar water heaters, solar photochemistry applications, and solar space heating-cooling systems become more and more prominent, it has become essential that the next generation of energy experts-both in academia and industry-have a one-stop resource for learning the basics behind the science, applications, and technologies afforded by solar energy. This book fills that need by laying the groundwork for the projected rapid expansion of future solar projects. © 2011 John Wiley &amp; Sons, Inc.","author":[{"dropping-particle":"","family":"Chen","given":"C. Julian","non-dropping-particle":"","parse-names":false,"suffix":""}],"container-title":"Physics of Solar Energy","id":"ITEM-1","issued":{"date-parts":[["2011"]]},"title":"Physics of Solar Energy","type":"book"},"uris":["http://www.mendeley.com/documents/?uuid=f35b381d-c0ef-4be8-b89d-5ee65d8d8c07"]}],"mendeley":{"formattedCitation":"(Chen, 2011)","plainTextFormattedCitation":"(Chen, 2011)","previouslyFormattedCitation":"(Chen, 2011)"},"properties":{"noteIndex":0},"schema":"https://github.com/citation-style-language/schema/raw/master/csl-citation.json"}</w:instrText>
      </w:r>
      <w:r w:rsidRPr="00CA3572">
        <w:rPr>
          <w:color w:val="000000" w:themeColor="text1"/>
          <w:szCs w:val="22"/>
        </w:rPr>
        <w:fldChar w:fldCharType="separate"/>
      </w:r>
      <w:r w:rsidR="00CA3572" w:rsidRPr="00CA3572">
        <w:rPr>
          <w:noProof/>
          <w:color w:val="000000" w:themeColor="text1"/>
          <w:szCs w:val="22"/>
        </w:rPr>
        <w:t>(Chen, 2011)</w:t>
      </w:r>
      <w:r w:rsidRPr="00CA3572">
        <w:rPr>
          <w:color w:val="000000" w:themeColor="text1"/>
          <w:szCs w:val="22"/>
        </w:rPr>
        <w:fldChar w:fldCharType="end"/>
      </w:r>
      <w:r w:rsidRPr="00336502">
        <w:rPr>
          <w:color w:val="FF0000"/>
          <w:szCs w:val="22"/>
        </w:rPr>
        <w:t xml:space="preserve"> </w:t>
      </w:r>
      <w:proofErr w:type="spellStart"/>
      <w:r w:rsidRPr="00336502">
        <w:rPr>
          <w:szCs w:val="22"/>
        </w:rPr>
        <w:t>atau</w:t>
      </w:r>
      <w:proofErr w:type="spellEnd"/>
      <w:r w:rsidRPr="00336502">
        <w:rPr>
          <w:szCs w:val="22"/>
        </w:rPr>
        <w:t xml:space="preserve"> </w:t>
      </w:r>
      <w:proofErr w:type="spellStart"/>
      <w:r w:rsidRPr="00336502">
        <w:rPr>
          <w:szCs w:val="22"/>
        </w:rPr>
        <w:t>sekitar</w:t>
      </w:r>
      <w:proofErr w:type="spellEnd"/>
      <w:r w:rsidRPr="00336502">
        <w:rPr>
          <w:szCs w:val="22"/>
        </w:rPr>
        <w:t xml:space="preserve"> 20.000 kali </w:t>
      </w:r>
      <w:proofErr w:type="spellStart"/>
      <w:r w:rsidRPr="00336502">
        <w:rPr>
          <w:szCs w:val="22"/>
        </w:rPr>
        <w:t>lebih</w:t>
      </w:r>
      <w:proofErr w:type="spellEnd"/>
      <w:r w:rsidRPr="00336502">
        <w:rPr>
          <w:szCs w:val="22"/>
        </w:rPr>
        <w:t xml:space="preserve"> </w:t>
      </w:r>
      <w:proofErr w:type="spellStart"/>
      <w:r w:rsidRPr="00336502">
        <w:rPr>
          <w:szCs w:val="22"/>
        </w:rPr>
        <w:t>besar</w:t>
      </w:r>
      <w:proofErr w:type="spellEnd"/>
      <w:r w:rsidRPr="00336502">
        <w:rPr>
          <w:szCs w:val="22"/>
        </w:rPr>
        <w:t xml:space="preserve"> </w:t>
      </w:r>
      <w:proofErr w:type="spellStart"/>
      <w:r w:rsidRPr="00336502">
        <w:rPr>
          <w:szCs w:val="22"/>
        </w:rPr>
        <w:t>dari</w:t>
      </w:r>
      <w:proofErr w:type="spellEnd"/>
      <w:r w:rsidRPr="00336502">
        <w:rPr>
          <w:szCs w:val="22"/>
        </w:rPr>
        <w:t xml:space="preserve"> total </w:t>
      </w:r>
      <w:proofErr w:type="spellStart"/>
      <w:r w:rsidRPr="00336502">
        <w:rPr>
          <w:szCs w:val="22"/>
        </w:rPr>
        <w:t>tingkat</w:t>
      </w:r>
      <w:proofErr w:type="spellEnd"/>
      <w:r w:rsidRPr="00336502">
        <w:rPr>
          <w:szCs w:val="22"/>
        </w:rPr>
        <w:t xml:space="preserve"> </w:t>
      </w:r>
      <w:proofErr w:type="spellStart"/>
      <w:r w:rsidRPr="00336502">
        <w:rPr>
          <w:szCs w:val="22"/>
        </w:rPr>
        <w:t>penggunaan</w:t>
      </w:r>
      <w:proofErr w:type="spellEnd"/>
      <w:r w:rsidRPr="00336502">
        <w:rPr>
          <w:szCs w:val="22"/>
        </w:rPr>
        <w:t xml:space="preserve"> </w:t>
      </w:r>
      <w:proofErr w:type="spellStart"/>
      <w:r w:rsidRPr="00336502">
        <w:rPr>
          <w:szCs w:val="22"/>
        </w:rPr>
        <w:t>energi</w:t>
      </w:r>
      <w:proofErr w:type="spellEnd"/>
      <w:r w:rsidRPr="00336502">
        <w:rPr>
          <w:szCs w:val="22"/>
        </w:rPr>
        <w:t xml:space="preserve"> </w:t>
      </w:r>
      <w:proofErr w:type="spellStart"/>
      <w:r w:rsidRPr="00CA3572">
        <w:rPr>
          <w:szCs w:val="22"/>
        </w:rPr>
        <w:t>dunia</w:t>
      </w:r>
      <w:proofErr w:type="spellEnd"/>
      <w:r w:rsidR="00CA3572" w:rsidRPr="00CA3572">
        <w:rPr>
          <w:szCs w:val="22"/>
          <w:lang w:val="id-ID"/>
        </w:rPr>
        <w:t xml:space="preserve"> </w:t>
      </w:r>
      <w:r w:rsidRPr="00CA3572">
        <w:rPr>
          <w:color w:val="000000" w:themeColor="text1"/>
          <w:szCs w:val="22"/>
        </w:rPr>
        <w:fldChar w:fldCharType="begin" w:fldLock="1"/>
      </w:r>
      <w:r w:rsidR="00CA3572" w:rsidRPr="00CA3572">
        <w:rPr>
          <w:color w:val="000000" w:themeColor="text1"/>
          <w:szCs w:val="22"/>
        </w:rPr>
        <w:instrText>ADDIN CSL_CITATION {"citationItems":[{"id":"ITEM-1","itemData":{"ISBN":"0</w:instrText>
      </w:r>
      <w:r w:rsidR="00CA3572" w:rsidRPr="00CA3572">
        <w:rPr>
          <w:rFonts w:ascii="Cambria Math" w:hAnsi="Cambria Math" w:cs="Cambria Math"/>
          <w:color w:val="000000" w:themeColor="text1"/>
          <w:szCs w:val="22"/>
        </w:rPr>
        <w:instrText>‑</w:instrText>
      </w:r>
      <w:r w:rsidR="00CA3572" w:rsidRPr="00CA3572">
        <w:rPr>
          <w:color w:val="000000" w:themeColor="text1"/>
          <w:szCs w:val="22"/>
        </w:rPr>
        <w:instrText>8493</w:instrText>
      </w:r>
      <w:r w:rsidR="00CA3572" w:rsidRPr="00CA3572">
        <w:rPr>
          <w:rFonts w:ascii="Cambria Math" w:hAnsi="Cambria Math" w:cs="Cambria Math"/>
          <w:color w:val="000000" w:themeColor="text1"/>
          <w:szCs w:val="22"/>
        </w:rPr>
        <w:instrText>‑</w:instrText>
      </w:r>
      <w:r w:rsidR="00CA3572" w:rsidRPr="00CA3572">
        <w:rPr>
          <w:color w:val="000000" w:themeColor="text1"/>
          <w:szCs w:val="22"/>
        </w:rPr>
        <w:instrText>5039</w:instrText>
      </w:r>
      <w:r w:rsidR="00CA3572" w:rsidRPr="00CA3572">
        <w:rPr>
          <w:rFonts w:ascii="Cambria Math" w:hAnsi="Cambria Math" w:cs="Cambria Math"/>
          <w:color w:val="000000" w:themeColor="text1"/>
          <w:szCs w:val="22"/>
        </w:rPr>
        <w:instrText>‑</w:instrText>
      </w:r>
      <w:r w:rsidR="00CA3572" w:rsidRPr="00CA3572">
        <w:rPr>
          <w:color w:val="000000" w:themeColor="text1"/>
          <w:szCs w:val="22"/>
        </w:rPr>
        <w:instrText>5","author":[{"dropping-particle":"","family":"Rosen","given":"Marc A.","non-dropping-particle":"","parse-names":false,"suffix":""}],"container-title":"Encyclopedia of Energy Engineering and Technology","editor":[{"dropping-particle":"","family":"Capehart","given":"Barney L.","non-dropping-particle":"","parse-names":false,"suffix":""}],"id":"ITEM-1","issued":{"date-parts":[["2007"]]},"page":"1088-1110","publisher":"CRC Press","publisher-place":"Boca Raton","title":"Natural Energy versus Additional Energy","type":"chapter"},"uris":["http://www.mendeley.com/documents/?uuid=47e26224-963a-4cf0-9552-ba10983f0234"]}],"mendeley":{"formattedCitation":"(Rosen, 2007)","plainTextFormattedCitation":"(Rosen, 2007)","previouslyFormattedCitation":"(Rosen, 2007)"},"properties":{"noteIndex":0},"schema":"https://github.com/citation-style-language/schema/raw/master/csl-citation.json"}</w:instrText>
      </w:r>
      <w:r w:rsidRPr="00CA3572">
        <w:rPr>
          <w:color w:val="000000" w:themeColor="text1"/>
          <w:szCs w:val="22"/>
        </w:rPr>
        <w:fldChar w:fldCharType="separate"/>
      </w:r>
      <w:r w:rsidR="00CA3572" w:rsidRPr="00CA3572">
        <w:rPr>
          <w:noProof/>
          <w:color w:val="000000" w:themeColor="text1"/>
          <w:szCs w:val="22"/>
        </w:rPr>
        <w:t>(Rosen, 2007)</w:t>
      </w:r>
      <w:r w:rsidRPr="00CA3572">
        <w:rPr>
          <w:color w:val="000000" w:themeColor="text1"/>
          <w:szCs w:val="22"/>
        </w:rPr>
        <w:fldChar w:fldCharType="end"/>
      </w:r>
      <w:r w:rsidRPr="00CA3572">
        <w:rPr>
          <w:color w:val="7030A0"/>
          <w:sz w:val="24"/>
          <w:szCs w:val="24"/>
        </w:rPr>
        <w:t>.</w:t>
      </w:r>
    </w:p>
    <w:p w:rsidR="00F75854" w:rsidRDefault="00F75854" w:rsidP="00B0330E">
      <w:pPr>
        <w:pStyle w:val="ListParagraph"/>
        <w:ind w:left="0"/>
        <w:rPr>
          <w:color w:val="FF0000"/>
          <w:szCs w:val="22"/>
          <w:lang w:val="id-ID"/>
        </w:rPr>
      </w:pPr>
      <w:r w:rsidRPr="00F75854">
        <w:rPr>
          <w:szCs w:val="22"/>
          <w:lang w:val="id-ID"/>
        </w:rPr>
        <w:t xml:space="preserve">Radiasi matahari merupakan sumber energi bagi </w:t>
      </w:r>
      <w:r w:rsidRPr="00F75854">
        <w:rPr>
          <w:i/>
          <w:szCs w:val="22"/>
          <w:lang w:val="id-ID"/>
        </w:rPr>
        <w:t>solar cell</w:t>
      </w:r>
      <w:r>
        <w:rPr>
          <w:szCs w:val="22"/>
          <w:lang w:val="id-ID"/>
        </w:rPr>
        <w:t xml:space="preserve"> atau </w:t>
      </w:r>
      <w:r w:rsidRPr="00F75854">
        <w:rPr>
          <w:szCs w:val="22"/>
          <w:lang w:val="id-ID"/>
        </w:rPr>
        <w:t xml:space="preserve">sistem </w:t>
      </w:r>
      <w:r>
        <w:rPr>
          <w:szCs w:val="22"/>
          <w:lang w:val="id-ID"/>
        </w:rPr>
        <w:t>fotovoltaik (</w:t>
      </w:r>
      <w:r w:rsidRPr="00F75854">
        <w:rPr>
          <w:szCs w:val="22"/>
          <w:lang w:val="id-ID"/>
        </w:rPr>
        <w:t>PV</w:t>
      </w:r>
      <w:r>
        <w:rPr>
          <w:szCs w:val="22"/>
          <w:lang w:val="id-ID"/>
        </w:rPr>
        <w:t>)</w:t>
      </w:r>
      <w:r w:rsidR="00AB6D45">
        <w:rPr>
          <w:szCs w:val="22"/>
          <w:lang w:val="id-ID"/>
        </w:rPr>
        <w:t xml:space="preserve">. Sistem </w:t>
      </w:r>
      <w:r w:rsidR="00AB6D45" w:rsidRPr="00AB6D45">
        <w:rPr>
          <w:i/>
          <w:szCs w:val="22"/>
          <w:lang w:val="id-ID"/>
        </w:rPr>
        <w:t>solar cell</w:t>
      </w:r>
      <w:r w:rsidRPr="00F75854">
        <w:rPr>
          <w:szCs w:val="22"/>
          <w:lang w:val="id-ID"/>
        </w:rPr>
        <w:t xml:space="preserve"> mengkonversi rata-rata kurang dari 20% radiasi matahari menjadi listrik, sedangkan sisanya 80% diubah menjadi kalor</w:t>
      </w:r>
      <w:r w:rsidR="00CA3572">
        <w:rPr>
          <w:szCs w:val="22"/>
          <w:lang w:val="id-ID"/>
        </w:rPr>
        <w:t xml:space="preserve"> </w:t>
      </w:r>
      <w:r w:rsidR="00CA3572">
        <w:rPr>
          <w:szCs w:val="22"/>
          <w:lang w:val="id-ID"/>
        </w:rPr>
        <w:fldChar w:fldCharType="begin" w:fldLock="1"/>
      </w:r>
      <w:r w:rsidR="00CA3572">
        <w:rPr>
          <w:szCs w:val="22"/>
          <w:lang w:val="id-ID"/>
        </w:rPr>
        <w:instrText>ADDIN CSL_CITATION {"citationItems":[{"id":"ITEM-1","itemData":{"DOI":"10.1016/j.apenergy.2016.07.011","ISSN":"03062619","abstract":"The case study presented in this paper is an innovative urban roof-mounted energy system constituted by a hybrid solar system for domestic use. Utilizing this untapped energy is the key value for home renewable energy supply. It allows the improvement of the energy yield per area unit of roof or façade. The Photovoltaic/Thermal (PVT) panel considered presents the particularity of the addition of a transparent insulating cover to reduce the heat losses on its front side. It has been developed by the manufacturer Endef Engineering in collaboration with the University of Zaragoza. In this paper, the design of a PVT system to feed the domestic heat water requirements of multi-housing building is explained. The electricity production is also considered, in accordance with the Spanish regulation for self-consumption. The work developed began with the redesign of the hybrid solar plant, which individually supplies hot water to each dwelling and power for common consumption of the building, including a charging system for electric vehicles. Then, the PVT panel developed and manufactured by Endef Engineering and the complete thermal and electrical system are simulated in Trnsys. The monitoring of a real working installation is used in this paper to validate the proposed model. The presented case study is located in Zaragoza (Spain), in a residential apartment block, with an electrical installed power of 4.14 kWp and 20.5 kW of thermal capacity. The proposed model allows the calculation of the heat and electricity production and efficiency of the whole system with error lower than 6.5%.","author":[{"dropping-particle":"","family":"Amo","given":"Alejandro","non-dropping-particle":"del","parse-names":false,"suffix":""},{"dropping-particle":"","family":"Martínez-Gracia","given":"Amaya","non-dropping-particle":"","parse-names":false,"suffix":""},{"dropping-particle":"","family":"Bayod-Rújula","given":"Angel A.","non-dropping-particle":"","parse-names":false,"suffix":""},{"dropping-particle":"","family":"Antoñanzas","given":"Javier","non-dropping-particle":"","parse-names":false,"suffix":""}],"container-title":"Applied Energy","id":"ITEM-1","issued":{"date-parts":[["2017"]]},"page":"140-151","publisher":"Elsevier Ltd","title":"An innovative urban energy system constituted by a photovoltaic/thermal hybrid solar installation: Design, simulation and monitoring","type":"article-journal","volume":"186"},"uris":["http://www.mendeley.com/documents/?uuid=b3307305-0abe-46d8-b4a9-508b2e42d888"]}],"mendeley":{"formattedCitation":"(del Amo &lt;i&gt;et al.&lt;/i&gt;, 2017)","plainTextFormattedCitation":"(del Amo et al., 2017)","previouslyFormattedCitation":"(del Amo &lt;i&gt;et al.&lt;/i&gt;, 2017)"},"properties":{"noteIndex":0},"schema":"https://github.com/citation-style-language/schema/raw/master/csl-citation.json"}</w:instrText>
      </w:r>
      <w:r w:rsidR="00CA3572">
        <w:rPr>
          <w:szCs w:val="22"/>
          <w:lang w:val="id-ID"/>
        </w:rPr>
        <w:fldChar w:fldCharType="separate"/>
      </w:r>
      <w:r w:rsidR="00CA3572" w:rsidRPr="00CA3572">
        <w:rPr>
          <w:noProof/>
          <w:szCs w:val="22"/>
          <w:lang w:val="id-ID"/>
        </w:rPr>
        <w:t xml:space="preserve">(del Amo </w:t>
      </w:r>
      <w:r w:rsidR="00CA3572" w:rsidRPr="00CA3572">
        <w:rPr>
          <w:i/>
          <w:noProof/>
          <w:szCs w:val="22"/>
          <w:lang w:val="id-ID"/>
        </w:rPr>
        <w:t>et al.</w:t>
      </w:r>
      <w:r w:rsidR="00CA3572" w:rsidRPr="00CA3572">
        <w:rPr>
          <w:noProof/>
          <w:szCs w:val="22"/>
          <w:lang w:val="id-ID"/>
        </w:rPr>
        <w:t>, 2017)</w:t>
      </w:r>
      <w:r w:rsidR="00CA3572">
        <w:rPr>
          <w:szCs w:val="22"/>
          <w:lang w:val="id-ID"/>
        </w:rPr>
        <w:fldChar w:fldCharType="end"/>
      </w:r>
      <w:r w:rsidRPr="00C57B01">
        <w:rPr>
          <w:color w:val="7030A0"/>
          <w:szCs w:val="22"/>
          <w:lang w:val="id-ID"/>
        </w:rPr>
        <w:t xml:space="preserve">. </w:t>
      </w:r>
      <w:r w:rsidRPr="00F75854">
        <w:rPr>
          <w:szCs w:val="22"/>
          <w:lang w:val="id-ID"/>
        </w:rPr>
        <w:t>Radiasi matahari yang berupa panas adalah bagian dari spektrum matahari yang memanc</w:t>
      </w:r>
      <w:r w:rsidR="00AB6D45">
        <w:rPr>
          <w:szCs w:val="22"/>
          <w:lang w:val="id-ID"/>
        </w:rPr>
        <w:t xml:space="preserve">arkan energi foton. Teknologi </w:t>
      </w:r>
      <w:r w:rsidR="00AB6D45" w:rsidRPr="00AB6D45">
        <w:rPr>
          <w:i/>
          <w:szCs w:val="22"/>
          <w:lang w:val="id-ID"/>
        </w:rPr>
        <w:t>solar cell</w:t>
      </w:r>
      <w:r w:rsidRPr="00F75854">
        <w:rPr>
          <w:szCs w:val="22"/>
          <w:lang w:val="id-ID"/>
        </w:rPr>
        <w:t xml:space="preserve"> adalah teknologi yang menggunakan adaptasi dari semikonduktor</w:t>
      </w:r>
      <w:r w:rsidRPr="00F75854">
        <w:rPr>
          <w:color w:val="FF0000"/>
          <w:szCs w:val="22"/>
          <w:lang w:val="id-ID"/>
        </w:rPr>
        <w:t xml:space="preserve"> </w:t>
      </w:r>
      <w:r w:rsidR="00CA3572" w:rsidRPr="00CA3572">
        <w:rPr>
          <w:color w:val="000000" w:themeColor="text1"/>
          <w:szCs w:val="22"/>
          <w:lang w:val="id-ID"/>
        </w:rPr>
        <w:fldChar w:fldCharType="begin" w:fldLock="1"/>
      </w:r>
      <w:r w:rsidR="00CA3572">
        <w:rPr>
          <w:color w:val="000000" w:themeColor="text1"/>
          <w:szCs w:val="22"/>
          <w:lang w:val="id-ID"/>
        </w:rPr>
        <w:instrText>ADDIN CSL_CITATION {"citationItems":[{"id":"ITEM-1","itemData":{"DOI":"10.1036/0071495932","author":[{"dropping-particle":"","family":"Vanek","given":"Francis M.","non-dropping-particle":"","parse-names":false,"suffix":""},{"dropping-particle":"","family":"Albright","given":"Louis D.","non-dropping-particle":"","parse-names":false,"suffix":""}],"id":"ITEM-1","issued":{"date-parts":[["2008"]]},"publisher":"McGraw Hill","publisher-place":"United States","title":"Energy Systems Engineering Evaluation &amp; Implementation","type":"book"},"uris":["http://www.mendeley.com/documents/?uuid=dad9d984-8028-4778-939c-b1a2bf8bd6b8"]}],"mendeley":{"formattedCitation":"(Vanek and Albright, 2008)","plainTextFormattedCitation":"(Vanek and Albright, 2008)","previouslyFormattedCitation":"(Vanek and Albright, 2008)"},"properties":{"noteIndex":0},"schema":"https://github.com/citation-style-language/schema/raw/master/csl-citation.json"}</w:instrText>
      </w:r>
      <w:r w:rsidR="00CA3572" w:rsidRPr="00CA3572">
        <w:rPr>
          <w:color w:val="000000" w:themeColor="text1"/>
          <w:szCs w:val="22"/>
          <w:lang w:val="id-ID"/>
        </w:rPr>
        <w:fldChar w:fldCharType="separate"/>
      </w:r>
      <w:r w:rsidR="00CA3572" w:rsidRPr="00CA3572">
        <w:rPr>
          <w:noProof/>
          <w:color w:val="000000" w:themeColor="text1"/>
          <w:szCs w:val="22"/>
          <w:lang w:val="id-ID"/>
        </w:rPr>
        <w:t>(Vanek and Albright, 2008)</w:t>
      </w:r>
      <w:r w:rsidR="00CA3572" w:rsidRPr="00CA3572">
        <w:rPr>
          <w:color w:val="000000" w:themeColor="text1"/>
          <w:szCs w:val="22"/>
          <w:lang w:val="id-ID"/>
        </w:rPr>
        <w:fldChar w:fldCharType="end"/>
      </w:r>
      <w:r w:rsidRPr="00C57B01">
        <w:rPr>
          <w:color w:val="7030A0"/>
          <w:szCs w:val="22"/>
          <w:lang w:val="id-ID"/>
        </w:rPr>
        <w:t xml:space="preserve">. </w:t>
      </w:r>
      <w:r w:rsidRPr="00F75854">
        <w:rPr>
          <w:szCs w:val="22"/>
          <w:lang w:val="id-ID"/>
        </w:rPr>
        <w:t>Teknologi ini menghasilkan daya listrik hanya dari transfer energi yang dikandung dalam foton</w:t>
      </w:r>
      <w:r w:rsidR="00CA3572">
        <w:rPr>
          <w:szCs w:val="22"/>
          <w:lang w:val="id-ID"/>
        </w:rPr>
        <w:t xml:space="preserve"> </w:t>
      </w:r>
      <w:r w:rsidR="00CA3572">
        <w:rPr>
          <w:szCs w:val="22"/>
          <w:lang w:val="id-ID"/>
        </w:rPr>
        <w:fldChar w:fldCharType="begin" w:fldLock="1"/>
      </w:r>
      <w:r w:rsidR="00CA3572">
        <w:rPr>
          <w:szCs w:val="22"/>
          <w:lang w:val="id-ID"/>
        </w:rPr>
        <w:instrText>ADDIN CSL_CITATION {"citationItems":[{"id":"ITEM-1","itemData":{"DOI":"10.1036/0071495932","author":[{"dropping-particle":"","family":"Vanek","given":"Francis M.","non-dropping-particle":"","parse-names":false,"suffix":""},{"dropping-particle":"","family":"Albright","given":"Louis D.","non-dropping-particle":"","parse-names":false,"suffix":""}],"id":"ITEM-1","issued":{"date-parts":[["2008"]]},"publisher":"McGraw Hill","publisher-place":"United States","title":"Energy Systems Engineering Evaluation &amp; Implementation","type":"book"},"uris":["http://www.mendeley.com/documents/?uuid=dad9d984-8028-4778-939c-b1a2bf8bd6b8"]}],"mendeley":{"formattedCitation":"(Vanek and Albright, 2008)","plainTextFormattedCitation":"(Vanek and Albright, 2008)","previouslyFormattedCitation":"(Vanek and Albright, 2008)"},"properties":{"noteIndex":0},"schema":"https://github.com/citation-style-language/schema/raw/master/csl-citation.json"}</w:instrText>
      </w:r>
      <w:r w:rsidR="00CA3572">
        <w:rPr>
          <w:szCs w:val="22"/>
          <w:lang w:val="id-ID"/>
        </w:rPr>
        <w:fldChar w:fldCharType="separate"/>
      </w:r>
      <w:r w:rsidR="00CA3572" w:rsidRPr="00CA3572">
        <w:rPr>
          <w:noProof/>
          <w:szCs w:val="22"/>
          <w:lang w:val="id-ID"/>
        </w:rPr>
        <w:t>(Vanek and Albright, 2008)</w:t>
      </w:r>
      <w:r w:rsidR="00CA3572">
        <w:rPr>
          <w:szCs w:val="22"/>
          <w:lang w:val="id-ID"/>
        </w:rPr>
        <w:fldChar w:fldCharType="end"/>
      </w:r>
      <w:r w:rsidRPr="00C57B01">
        <w:rPr>
          <w:color w:val="7030A0"/>
          <w:szCs w:val="22"/>
          <w:lang w:val="id-ID"/>
        </w:rPr>
        <w:t xml:space="preserve"> </w:t>
      </w:r>
      <w:r w:rsidRPr="00F75854">
        <w:rPr>
          <w:szCs w:val="22"/>
          <w:lang w:val="id-ID"/>
        </w:rPr>
        <w:t>dengan energi lebih tinggi dari energi pita celah dari bahan penyerapnya. Foton dengan energi lebih rendah dari energi pita</w:t>
      </w:r>
      <w:r w:rsidR="00AB6D45">
        <w:rPr>
          <w:szCs w:val="22"/>
          <w:lang w:val="id-ID"/>
        </w:rPr>
        <w:t xml:space="preserve"> celah tidak diserap oleh sel-sel </w:t>
      </w:r>
      <w:r w:rsidR="00AB6D45" w:rsidRPr="00AB6D45">
        <w:rPr>
          <w:i/>
          <w:szCs w:val="22"/>
          <w:lang w:val="id-ID"/>
        </w:rPr>
        <w:t>solar cell</w:t>
      </w:r>
      <w:r w:rsidRPr="00AB6D45">
        <w:rPr>
          <w:i/>
          <w:szCs w:val="22"/>
          <w:lang w:val="id-ID"/>
        </w:rPr>
        <w:t xml:space="preserve"> </w:t>
      </w:r>
      <w:r w:rsidRPr="00F75854">
        <w:rPr>
          <w:szCs w:val="22"/>
          <w:lang w:val="id-ID"/>
        </w:rPr>
        <w:t>dan berkontribusi untuk memanaskan sel surya ketika diserap oleh kontak balik logam</w:t>
      </w:r>
      <w:r w:rsidR="00CA3572">
        <w:rPr>
          <w:szCs w:val="22"/>
          <w:lang w:val="id-ID"/>
        </w:rPr>
        <w:t xml:space="preserve"> </w:t>
      </w:r>
      <w:r w:rsidR="00CA3572">
        <w:rPr>
          <w:szCs w:val="22"/>
          <w:lang w:val="id-ID"/>
        </w:rPr>
        <w:fldChar w:fldCharType="begin" w:fldLock="1"/>
      </w:r>
      <w:r w:rsidR="00973D1D">
        <w:rPr>
          <w:szCs w:val="22"/>
          <w:lang w:val="id-ID"/>
        </w:rPr>
        <w:instrText>ADDIN CSL_CITATION {"citationItems":[{"id":"ITEM-1","itemData":{"ISBN":"978-1-107-00023-0","author":[{"dropping-particle":"","family":"Contreras","given":"Miguel A.","non-dropping-particle":"","parse-names":false,"suffix":""},{"dropping-particle":"","family":"Deb","given":"Satyen","non-dropping-particle":"","parse-names":false,"suffix":""}],"container-title":"Fundamentals of Materials for Energy and Environmental Sustainability","editor":[{"dropping-particle":"","family":"Ginley","given":"David S.","non-dropping-particle":"","parse-names":false,"suffix":""},{"dropping-particle":"","family":"Cahen","given":"David","non-dropping-particle":"","parse-names":false,"suffix":""}],"id":"ITEM-1","issued":{"date-parts":[["2012"]]},"page":"206-215","publisher":"Cambridge University Press","publisher-place":"Cambridge","title":"Solar energy overview","type":"chapter"},"uris":["http://www.mendeley.com/documents/?uuid=422b4a5f-b16b-4bcd-9807-06ef947a7296"]}],"mendeley":{"formattedCitation":"(Contreras and Deb, 2012)","plainTextFormattedCitation":"(Contreras and Deb, 2012)","previouslyFormattedCitation":"(Contreras and Deb, 2012)"},"properties":{"noteIndex":0},"schema":"https://github.com/citation-style-language/schema/raw/master/csl-citation.json"}</w:instrText>
      </w:r>
      <w:r w:rsidR="00CA3572">
        <w:rPr>
          <w:szCs w:val="22"/>
          <w:lang w:val="id-ID"/>
        </w:rPr>
        <w:fldChar w:fldCharType="separate"/>
      </w:r>
      <w:r w:rsidR="00CA3572" w:rsidRPr="00CA3572">
        <w:rPr>
          <w:noProof/>
          <w:szCs w:val="22"/>
          <w:lang w:val="id-ID"/>
        </w:rPr>
        <w:t>(Contreras and Deb, 2012)</w:t>
      </w:r>
      <w:r w:rsidR="00CA3572">
        <w:rPr>
          <w:szCs w:val="22"/>
          <w:lang w:val="id-ID"/>
        </w:rPr>
        <w:fldChar w:fldCharType="end"/>
      </w:r>
      <w:r w:rsidRPr="00C57B01">
        <w:rPr>
          <w:color w:val="7030A0"/>
          <w:szCs w:val="22"/>
          <w:lang w:val="id-ID"/>
        </w:rPr>
        <w:t>.</w:t>
      </w:r>
    </w:p>
    <w:p w:rsidR="00F75854" w:rsidRDefault="005F4647" w:rsidP="005F4647">
      <w:pPr>
        <w:pStyle w:val="ListParagraph"/>
        <w:tabs>
          <w:tab w:val="left" w:pos="0"/>
        </w:tabs>
        <w:ind w:left="0"/>
        <w:rPr>
          <w:color w:val="7030A0"/>
          <w:szCs w:val="22"/>
          <w:lang w:val="id-ID"/>
        </w:rPr>
      </w:pPr>
      <w:r w:rsidRPr="005F4647">
        <w:rPr>
          <w:i/>
          <w:szCs w:val="22"/>
          <w:lang w:val="id-ID"/>
        </w:rPr>
        <w:t>Solar cell</w:t>
      </w:r>
      <w:r w:rsidRPr="005F4647">
        <w:rPr>
          <w:szCs w:val="22"/>
          <w:lang w:val="id-ID"/>
        </w:rPr>
        <w:t xml:space="preserve"> dipengaruhi faktor-faktor yang </w:t>
      </w:r>
      <w:r w:rsidR="00F75854" w:rsidRPr="005F4647">
        <w:rPr>
          <w:szCs w:val="22"/>
          <w:lang w:val="id-ID"/>
        </w:rPr>
        <w:t>mempengaruhi kinerja</w:t>
      </w:r>
      <w:r w:rsidRPr="005F4647">
        <w:rPr>
          <w:szCs w:val="22"/>
          <w:lang w:val="id-ID"/>
        </w:rPr>
        <w:t>nya, yakni temperatur dan konsentrasi</w:t>
      </w:r>
      <w:r>
        <w:rPr>
          <w:color w:val="FF0000"/>
          <w:szCs w:val="22"/>
          <w:lang w:val="id-ID"/>
        </w:rPr>
        <w:t xml:space="preserve"> </w:t>
      </w:r>
      <w:r w:rsidR="00973D1D" w:rsidRPr="00973D1D">
        <w:rPr>
          <w:color w:val="000000" w:themeColor="text1"/>
          <w:szCs w:val="22"/>
          <w:lang w:val="id-ID"/>
        </w:rPr>
        <w:fldChar w:fldCharType="begin" w:fldLock="1"/>
      </w:r>
      <w:r w:rsidR="00973D1D">
        <w:rPr>
          <w:color w:val="000000" w:themeColor="text1"/>
          <w:szCs w:val="22"/>
          <w:lang w:val="id-ID"/>
        </w:rPr>
        <w:instrText>ADDIN CSL_CITATION {"citationItems":[{"id":"ITEM-1","itemData":{"DOI":"10.1036/0071495932","author":[{"dropping-particle":"","family":"Vanek","given":"Francis M.","non-dropping-particle":"","parse-names":false,"suffix":""},{"dropping-particle":"","family":"Albright","given":"Louis D.","non-dropping-particle":"","parse-names":false,"suffix":""}],"id":"ITEM-1","issued":{"date-parts":[["2008"]]},"publisher":"McGraw Hill","publisher-place":"United States","title":"Energy Systems Engineering Evaluation &amp; Implementation","type":"book"},"uris":["http://www.mendeley.com/documents/?uuid=dad9d984-8028-4778-939c-b1a2bf8bd6b8"]}],"mendeley":{"formattedCitation":"(Vanek and Albright, 2008)","plainTextFormattedCitation":"(Vanek and Albright, 2008)","previouslyFormattedCitation":"(Vanek and Albright, 2008)"},"properties":{"noteIndex":0},"schema":"https://github.com/citation-style-language/schema/raw/master/csl-citation.json"}</w:instrText>
      </w:r>
      <w:r w:rsidR="00973D1D" w:rsidRPr="00973D1D">
        <w:rPr>
          <w:color w:val="000000" w:themeColor="text1"/>
          <w:szCs w:val="22"/>
          <w:lang w:val="id-ID"/>
        </w:rPr>
        <w:fldChar w:fldCharType="separate"/>
      </w:r>
      <w:r w:rsidR="00973D1D" w:rsidRPr="00973D1D">
        <w:rPr>
          <w:noProof/>
          <w:color w:val="000000" w:themeColor="text1"/>
          <w:szCs w:val="22"/>
          <w:lang w:val="id-ID"/>
        </w:rPr>
        <w:t>(Vanek and Albright, 2008)</w:t>
      </w:r>
      <w:r w:rsidR="00973D1D" w:rsidRPr="00973D1D">
        <w:rPr>
          <w:color w:val="000000" w:themeColor="text1"/>
          <w:szCs w:val="22"/>
          <w:lang w:val="id-ID"/>
        </w:rPr>
        <w:fldChar w:fldCharType="end"/>
      </w:r>
      <w:r w:rsidRPr="00973D1D">
        <w:rPr>
          <w:color w:val="000000" w:themeColor="text1"/>
          <w:szCs w:val="22"/>
          <w:lang w:val="id-ID"/>
        </w:rPr>
        <w:t>.</w:t>
      </w:r>
      <w:r w:rsidRPr="00C57B01">
        <w:rPr>
          <w:color w:val="7030A0"/>
          <w:szCs w:val="22"/>
          <w:lang w:val="id-ID"/>
        </w:rPr>
        <w:t xml:space="preserve"> </w:t>
      </w:r>
      <w:r w:rsidRPr="005F4647">
        <w:rPr>
          <w:szCs w:val="22"/>
          <w:lang w:val="id-ID"/>
        </w:rPr>
        <w:t xml:space="preserve">Temperatur operasi modul ditentukan </w:t>
      </w:r>
      <w:r w:rsidR="00F75854" w:rsidRPr="005F4647">
        <w:rPr>
          <w:szCs w:val="22"/>
          <w:lang w:val="id-ID"/>
        </w:rPr>
        <w:t xml:space="preserve">keseimbangan </w:t>
      </w:r>
      <w:r w:rsidR="00F75854" w:rsidRPr="005F4647">
        <w:rPr>
          <w:szCs w:val="22"/>
          <w:lang w:val="id-ID"/>
        </w:rPr>
        <w:lastRenderedPageBreak/>
        <w:t>energi. Energi matahari yang diserap  modul sebagian</w:t>
      </w:r>
      <w:r w:rsidRPr="005F4647">
        <w:rPr>
          <w:szCs w:val="22"/>
          <w:lang w:val="id-ID"/>
        </w:rPr>
        <w:t xml:space="preserve"> dikonversi menjadi energi termal</w:t>
      </w:r>
      <w:r w:rsidR="00F75854" w:rsidRPr="005F4647">
        <w:rPr>
          <w:szCs w:val="22"/>
          <w:lang w:val="id-ID"/>
        </w:rPr>
        <w:t xml:space="preserve"> dan sebagian menjadi energ</w:t>
      </w:r>
      <w:r w:rsidRPr="005F4647">
        <w:rPr>
          <w:szCs w:val="22"/>
          <w:lang w:val="id-ID"/>
        </w:rPr>
        <w:t xml:space="preserve">i listrik yang dikeluarkan </w:t>
      </w:r>
      <w:r w:rsidR="00F75854" w:rsidRPr="005F4647">
        <w:rPr>
          <w:szCs w:val="22"/>
          <w:lang w:val="id-ID"/>
        </w:rPr>
        <w:t>sel melalui sirk</w:t>
      </w:r>
      <w:r w:rsidRPr="005F4647">
        <w:rPr>
          <w:szCs w:val="22"/>
          <w:lang w:val="id-ID"/>
        </w:rPr>
        <w:t>uit eksternal</w:t>
      </w:r>
      <w:r>
        <w:rPr>
          <w:color w:val="FF0000"/>
          <w:szCs w:val="22"/>
          <w:lang w:val="id-ID"/>
        </w:rPr>
        <w:t xml:space="preserve"> </w:t>
      </w:r>
      <w:r w:rsidR="00973D1D" w:rsidRPr="00973D1D">
        <w:rPr>
          <w:color w:val="000000" w:themeColor="text1"/>
          <w:szCs w:val="22"/>
          <w:lang w:val="id-ID"/>
        </w:rPr>
        <w:fldChar w:fldCharType="begin" w:fldLock="1"/>
      </w:r>
      <w:r w:rsidR="00973D1D">
        <w:rPr>
          <w:color w:val="000000" w:themeColor="text1"/>
          <w:szCs w:val="22"/>
          <w:lang w:val="id-ID"/>
        </w:rPr>
        <w:instrText>ADDIN CSL_CITATION {"citationItems":[{"id":"ITEM-1","itemData":{"DOI":"10.1036/0071495932","author":[{"dropping-particle":"","family":"Vanek","given":"Francis M.","non-dropping-particle":"","parse-names":false,"suffix":""},{"dropping-particle":"","family":"Albright","given":"Louis D.","non-dropping-particle":"","parse-names":false,"suffix":""}],"id":"ITEM-1","issued":{"date-parts":[["2008"]]},"publisher":"McGraw Hill","publisher-place":"United States","title":"Energy Systems Engineering Evaluation &amp; Implementation","type":"book"},"uris":["http://www.mendeley.com/documents/?uuid=dad9d984-8028-4778-939c-b1a2bf8bd6b8"]}],"mendeley":{"formattedCitation":"(Vanek and Albright, 2008)","plainTextFormattedCitation":"(Vanek and Albright, 2008)","previouslyFormattedCitation":"(Vanek and Albright, 2008)"},"properties":{"noteIndex":0},"schema":"https://github.com/citation-style-language/schema/raw/master/csl-citation.json"}</w:instrText>
      </w:r>
      <w:r w:rsidR="00973D1D" w:rsidRPr="00973D1D">
        <w:rPr>
          <w:color w:val="000000" w:themeColor="text1"/>
          <w:szCs w:val="22"/>
          <w:lang w:val="id-ID"/>
        </w:rPr>
        <w:fldChar w:fldCharType="separate"/>
      </w:r>
      <w:r w:rsidR="00973D1D" w:rsidRPr="00973D1D">
        <w:rPr>
          <w:noProof/>
          <w:color w:val="000000" w:themeColor="text1"/>
          <w:szCs w:val="22"/>
          <w:lang w:val="id-ID"/>
        </w:rPr>
        <w:t>(Vanek and Albright, 2008)</w:t>
      </w:r>
      <w:r w:rsidR="00973D1D" w:rsidRPr="00973D1D">
        <w:rPr>
          <w:color w:val="000000" w:themeColor="text1"/>
          <w:szCs w:val="22"/>
          <w:lang w:val="id-ID"/>
        </w:rPr>
        <w:fldChar w:fldCharType="end"/>
      </w:r>
      <w:r w:rsidRPr="00973D1D">
        <w:rPr>
          <w:color w:val="000000" w:themeColor="text1"/>
          <w:szCs w:val="22"/>
          <w:lang w:val="id-ID"/>
        </w:rPr>
        <w:t xml:space="preserve">. </w:t>
      </w:r>
      <w:r w:rsidRPr="005F4647">
        <w:rPr>
          <w:szCs w:val="22"/>
          <w:lang w:val="id-ID"/>
        </w:rPr>
        <w:t>Energi termal</w:t>
      </w:r>
      <w:r w:rsidR="00F75854" w:rsidRPr="005F4647">
        <w:rPr>
          <w:szCs w:val="22"/>
          <w:lang w:val="id-ID"/>
        </w:rPr>
        <w:t xml:space="preserve"> dihamburkan oleh kombinasi me</w:t>
      </w:r>
      <w:r w:rsidR="00911FE8">
        <w:rPr>
          <w:szCs w:val="22"/>
          <w:lang w:val="id-ID"/>
        </w:rPr>
        <w:t>kanisme perpindahan kalor</w:t>
      </w:r>
      <w:r w:rsidR="00973D1D">
        <w:rPr>
          <w:szCs w:val="22"/>
          <w:lang w:val="id-ID"/>
        </w:rPr>
        <w:t xml:space="preserve"> </w:t>
      </w:r>
      <w:r w:rsidR="00973D1D">
        <w:rPr>
          <w:szCs w:val="22"/>
          <w:lang w:val="id-ID"/>
        </w:rPr>
        <w:fldChar w:fldCharType="begin" w:fldLock="1"/>
      </w:r>
      <w:r w:rsidR="00973D1D">
        <w:rPr>
          <w:szCs w:val="22"/>
          <w:lang w:val="id-ID"/>
        </w:rPr>
        <w:instrText>ADDIN CSL_CITATION {"citationItems":[{"id":"ITEM-1","itemData":{"ISBN":"978-1-118-67160-3","author":[{"dropping-particle":"","family":"Duffie","given":"John A.","non-dropping-particle":"","parse-names":false,"suffix":""},{"dropping-particle":"","family":"Beckman","given":"William A.","non-dropping-particle":"","parse-names":false,"suffix":""}],"edition":"fourth","id":"ITEM-1","issued":{"date-parts":[["2013"]]},"publisher":"John Wiley &amp; Sons","publisher-place":"New Jersey","title":"Solar Engineering of Thermal Processes","type":"book"},"uris":["http://www.mendeley.com/documents/?uuid=a28ee672-60ce-483c-b180-e73d7e044533"]}],"mendeley":{"formattedCitation":"(Duffie and Beckman, 2013)","plainTextFormattedCitation":"(Duffie and Beckman, 2013)","previouslyFormattedCitation":"(Duffie and Beckman, 2013)"},"properties":{"noteIndex":0},"schema":"https://github.com/citation-style-language/schema/raw/master/csl-citation.json"}</w:instrText>
      </w:r>
      <w:r w:rsidR="00973D1D">
        <w:rPr>
          <w:szCs w:val="22"/>
          <w:lang w:val="id-ID"/>
        </w:rPr>
        <w:fldChar w:fldCharType="separate"/>
      </w:r>
      <w:r w:rsidR="00973D1D" w:rsidRPr="00973D1D">
        <w:rPr>
          <w:noProof/>
          <w:szCs w:val="22"/>
          <w:lang w:val="id-ID"/>
        </w:rPr>
        <w:t>(Duffie and Beckman, 2013)</w:t>
      </w:r>
      <w:r w:rsidR="00973D1D">
        <w:rPr>
          <w:szCs w:val="22"/>
          <w:lang w:val="id-ID"/>
        </w:rPr>
        <w:fldChar w:fldCharType="end"/>
      </w:r>
      <w:r w:rsidRPr="00C57B01">
        <w:rPr>
          <w:color w:val="7030A0"/>
          <w:szCs w:val="22"/>
          <w:lang w:val="id-ID"/>
        </w:rPr>
        <w:t xml:space="preserve">. </w:t>
      </w:r>
      <w:r w:rsidRPr="005F4647">
        <w:rPr>
          <w:szCs w:val="22"/>
          <w:lang w:val="id-ID"/>
        </w:rPr>
        <w:t xml:space="preserve">Temperatur operasi panel </w:t>
      </w:r>
      <w:r w:rsidR="00F75854" w:rsidRPr="005F4647">
        <w:rPr>
          <w:szCs w:val="22"/>
          <w:lang w:val="id-ID"/>
        </w:rPr>
        <w:t>tergantung pada banyak faktor, diantaranya radiasi matahari, temperatur lingkungan, kecepatan dan arah angin, komposisi material pane</w:t>
      </w:r>
      <w:r w:rsidRPr="005F4647">
        <w:rPr>
          <w:szCs w:val="22"/>
          <w:lang w:val="id-ID"/>
        </w:rPr>
        <w:t>l, dan struktur pemasangan</w:t>
      </w:r>
      <w:r w:rsidR="00973D1D">
        <w:rPr>
          <w:szCs w:val="22"/>
          <w:lang w:val="id-ID"/>
        </w:rPr>
        <w:t xml:space="preserve"> </w:t>
      </w:r>
      <w:r w:rsidR="00973D1D">
        <w:rPr>
          <w:szCs w:val="22"/>
          <w:lang w:val="id-ID"/>
        </w:rPr>
        <w:fldChar w:fldCharType="begin" w:fldLock="1"/>
      </w:r>
      <w:r w:rsidR="00973D1D">
        <w:rPr>
          <w:szCs w:val="22"/>
          <w:lang w:val="id-ID"/>
        </w:rPr>
        <w:instrText>ADDIN CSL_CITATION {"citationItems":[{"id":"ITEM-1","itemData":{"DOI":"10.1016/j.applthermaleng.2010.03.012","ISSN":"13594311","abstract":"The response of the photovoltaic (PV) panel temperature is dynamic with respect to the changes in the incoming solar radiation. During periods of rapidly changing conditions, a steady state model of the operating temperature cannot be justified because the response time of the PV panel temperature becomes significant due to its large thermal mass. Therefore, it is of interest to determine the thermal response time of the PV panel. Previous attempts to determine the thermal response time have used indoor measurements, controlling the wind flow over the surface of the panel with fans or conducting the experiments in darkness to avoid radiative heat loss effects. In real operating conditions, the effective PV panel temperature is subjected to randomly varying ambient temperature and fluctuating wind speeds and directions; parameters that are not replicated in controlled, indoor experiments. A new thermal model is proposed that incorporates atmospheric conditions; effects of PV panel material composition and mounting structure. Experimental results are presented which verify the thermal behaviour of a photovoltaic panel for low to strong winds. © 2010 Elsevier Ltd. All rights reserved.","author":[{"dropping-particle":"","family":"Armstrong","given":"S.","non-dropping-particle":"","parse-names":false,"suffix":""},{"dropping-particle":"","family":"Hurley","given":"W. G.","non-dropping-particle":"","parse-names":false,"suffix":""}],"container-title":"Applied Thermal Engineering","id":"ITEM-1","issue":"11-12","issued":{"date-parts":[["2010"]]},"page":"1488-1495","publisher":"Elsevier Ltd","title":"A thermal model for photovoltaic panels under varying atmospheric conditions","type":"article-journal","volume":"30"},"uris":["http://www.mendeley.com/documents/?uuid=1b78dc68-ba45-4e70-80d8-6323f0d3a120"]}],"mendeley":{"formattedCitation":"(Armstrong and Hurley, 2010)","plainTextFormattedCitation":"(Armstrong and Hurley, 2010)","previouslyFormattedCitation":"(Armstrong and Hurley, 2010)"},"properties":{"noteIndex":0},"schema":"https://github.com/citation-style-language/schema/raw/master/csl-citation.json"}</w:instrText>
      </w:r>
      <w:r w:rsidR="00973D1D">
        <w:rPr>
          <w:szCs w:val="22"/>
          <w:lang w:val="id-ID"/>
        </w:rPr>
        <w:fldChar w:fldCharType="separate"/>
      </w:r>
      <w:r w:rsidR="00973D1D" w:rsidRPr="00973D1D">
        <w:rPr>
          <w:noProof/>
          <w:szCs w:val="22"/>
          <w:lang w:val="id-ID"/>
        </w:rPr>
        <w:t>(Armstrong and Hurley, 2010)</w:t>
      </w:r>
      <w:r w:rsidR="00973D1D">
        <w:rPr>
          <w:szCs w:val="22"/>
          <w:lang w:val="id-ID"/>
        </w:rPr>
        <w:fldChar w:fldCharType="end"/>
      </w:r>
      <w:r w:rsidRPr="00C57B01">
        <w:rPr>
          <w:color w:val="7030A0"/>
          <w:szCs w:val="22"/>
          <w:lang w:val="id-ID"/>
        </w:rPr>
        <w:t xml:space="preserve">. </w:t>
      </w:r>
      <w:r w:rsidR="00F75854" w:rsidRPr="005F4647">
        <w:rPr>
          <w:szCs w:val="22"/>
          <w:lang w:val="id-ID"/>
        </w:rPr>
        <w:t>Untuk</w:t>
      </w:r>
      <w:r w:rsidRPr="005F4647">
        <w:rPr>
          <w:szCs w:val="22"/>
          <w:lang w:val="id-ID"/>
        </w:rPr>
        <w:t xml:space="preserve"> meningkatkan luaran sel</w:t>
      </w:r>
      <w:r w:rsidR="00F75854" w:rsidRPr="005F4647">
        <w:rPr>
          <w:szCs w:val="22"/>
          <w:lang w:val="id-ID"/>
        </w:rPr>
        <w:t xml:space="preserve"> dengan memusatkan jumlah cahaya yang mencapai sel relatif terhadap insulasi ambien. Konsentrasi dicapai dengan menggunakan cermin datar atau lengkung untuk memfokuskan cahaya</w:t>
      </w:r>
      <w:r w:rsidR="00973D1D">
        <w:rPr>
          <w:szCs w:val="22"/>
          <w:lang w:val="id-ID"/>
        </w:rPr>
        <w:t xml:space="preserve"> </w:t>
      </w:r>
      <w:r w:rsidR="00973D1D">
        <w:rPr>
          <w:szCs w:val="22"/>
          <w:lang w:val="id-ID"/>
        </w:rPr>
        <w:fldChar w:fldCharType="begin" w:fldLock="1"/>
      </w:r>
      <w:r w:rsidR="00973D1D">
        <w:rPr>
          <w:szCs w:val="22"/>
          <w:lang w:val="id-ID"/>
        </w:rPr>
        <w:instrText>ADDIN CSL_CITATION {"citationItems":[{"id":"ITEM-1","itemData":{"DOI":"10.1036/0071495932","author":[{"dropping-particle":"","family":"Vanek","given":"Francis M.","non-dropping-particle":"","parse-names":false,"suffix":""},{"dropping-particle":"","family":"Albright","given":"Louis D.","non-dropping-particle":"","parse-names":false,"suffix":""}],"id":"ITEM-1","issued":{"date-parts":[["2008"]]},"publisher":"McGraw Hill","publisher-place":"United States","title":"Energy Systems Engineering Evaluation &amp; Implementation","type":"book"},"uris":["http://www.mendeley.com/documents/?uuid=dad9d984-8028-4778-939c-b1a2bf8bd6b8"]}],"mendeley":{"formattedCitation":"(Vanek and Albright, 2008)","plainTextFormattedCitation":"(Vanek and Albright, 2008)","previouslyFormattedCitation":"(Vanek and Albright, 2008)"},"properties":{"noteIndex":0},"schema":"https://github.com/citation-style-language/schema/raw/master/csl-citation.json"}</w:instrText>
      </w:r>
      <w:r w:rsidR="00973D1D">
        <w:rPr>
          <w:szCs w:val="22"/>
          <w:lang w:val="id-ID"/>
        </w:rPr>
        <w:fldChar w:fldCharType="separate"/>
      </w:r>
      <w:r w:rsidR="00973D1D" w:rsidRPr="00973D1D">
        <w:rPr>
          <w:noProof/>
          <w:szCs w:val="22"/>
          <w:lang w:val="id-ID"/>
        </w:rPr>
        <w:t>(Vanek and Albright, 2008)</w:t>
      </w:r>
      <w:r w:rsidR="00973D1D">
        <w:rPr>
          <w:szCs w:val="22"/>
          <w:lang w:val="id-ID"/>
        </w:rPr>
        <w:fldChar w:fldCharType="end"/>
      </w:r>
      <w:r w:rsidR="00F75854" w:rsidRPr="005F4647">
        <w:rPr>
          <w:szCs w:val="22"/>
          <w:lang w:val="id-ID"/>
        </w:rPr>
        <w:t xml:space="preserve">. </w:t>
      </w:r>
    </w:p>
    <w:p w:rsidR="00C57B01" w:rsidRPr="005F4647" w:rsidRDefault="00C57B01" w:rsidP="005F4647">
      <w:pPr>
        <w:pStyle w:val="ListParagraph"/>
        <w:tabs>
          <w:tab w:val="left" w:pos="0"/>
        </w:tabs>
        <w:ind w:left="0"/>
        <w:rPr>
          <w:color w:val="FF0000"/>
          <w:szCs w:val="22"/>
          <w:lang w:val="id-ID"/>
        </w:rPr>
      </w:pPr>
      <w:r w:rsidRPr="00C57B01">
        <w:rPr>
          <w:szCs w:val="22"/>
          <w:lang w:val="id-ID"/>
        </w:rPr>
        <w:t xml:space="preserve">Aplikasi </w:t>
      </w:r>
      <w:r w:rsidR="00AB6D45">
        <w:rPr>
          <w:szCs w:val="22"/>
          <w:lang w:val="id-ID"/>
        </w:rPr>
        <w:t xml:space="preserve">yang diberdayakan oleh sistem </w:t>
      </w:r>
      <w:r w:rsidR="00AB6D45" w:rsidRPr="00AB6D45">
        <w:rPr>
          <w:i/>
          <w:szCs w:val="22"/>
          <w:lang w:val="id-ID"/>
        </w:rPr>
        <w:t>solar cell</w:t>
      </w:r>
      <w:r w:rsidRPr="00C57B01">
        <w:rPr>
          <w:szCs w:val="22"/>
          <w:lang w:val="id-ID"/>
        </w:rPr>
        <w:t xml:space="preserve"> meliputi komunikasi (baik di bumi maupun di ruang angkasa), daya jarak jauh, pemantauan jarak jauh, penerangan, pemompaan air, dan pengisian baterai</w:t>
      </w:r>
      <w:r w:rsidR="00973D1D">
        <w:rPr>
          <w:szCs w:val="22"/>
          <w:lang w:val="id-ID"/>
        </w:rPr>
        <w:t xml:space="preserve"> </w:t>
      </w:r>
      <w:r w:rsidR="00973D1D">
        <w:rPr>
          <w:szCs w:val="22"/>
          <w:lang w:val="id-ID"/>
        </w:rPr>
        <w:fldChar w:fldCharType="begin" w:fldLock="1"/>
      </w:r>
      <w:r w:rsidR="00973D1D">
        <w:rPr>
          <w:szCs w:val="22"/>
          <w:lang w:val="id-ID"/>
        </w:rPr>
        <w:instrText>ADDIN CSL_CITATION {"citationItems":[{"id":"ITEM-1","itemData":{"DOI":"10.1016/j.pecs.2004.02.001","ISBN":"3572240646","ISSN":"03601285","abstract":"In this paper a survey of the various types of solar thermal collectors and applications is presented. Initially, an analysis of the environmental problems related to the use of conventional sources of energy is presented and the benefits offered by renewable energy systems are outlined. A historical introduction into the uses of solar energy is attempted followed by a description of the various types of collectors including flat-plate, compound parabolic, evacuated tube, parabolic trough, Fresnel lens, parabolic dish and heliostat field collectors. This is followed by an optical, thermal and thermodynamic analysis of the collectors and a description of the methods used to evaluate their performance. Typical applications of the various types of collectors are presented in order to show to the reader the extent of their applicability. These include solar water heating, which comprise thermosyphon, integrated collector storage, direct and indirect systems and air systems, space heating and cooling, which comprise, space heating and service hot water, air and water systems and heat pumps, refrigeration, industrial process heat, which comprise air and water systems and steam generation systems, desalination, thermal power systems, which comprise the parabolic trough, power tower and dish systems, solar furnaces, and chemistry applications. As can be seen solar energy systems can be used for a wide range of applications and provide significant benefits, therefore, they should be used whenever possible. © 2004 Elsevier Ltd. All rights reserved.","author":[{"dropping-particle":"","family":"Kalogirou","given":"Soteris A.","non-dropping-particle":"","parse-names":false,"suffix":""}],"container-title":"Progress in Energy and Combustion Science","id":"ITEM-1","issue":"3","issued":{"date-parts":[["2004"]]},"number-of-pages":"231-295","title":"Solar thermal collectors and applications","type":"book","volume":"30"},"uris":["http://www.mendeley.com/documents/?uuid=1e328320-5652-4266-9860-047a17e839d9"]}],"mendeley":{"formattedCitation":"(Kalogirou, 2004)","plainTextFormattedCitation":"(Kalogirou, 2004)","previouslyFormattedCitation":"(Kalogirou, 2004)"},"properties":{"noteIndex":0},"schema":"https://github.com/citation-style-language/schema/raw/master/csl-citation.json"}</w:instrText>
      </w:r>
      <w:r w:rsidR="00973D1D">
        <w:rPr>
          <w:szCs w:val="22"/>
          <w:lang w:val="id-ID"/>
        </w:rPr>
        <w:fldChar w:fldCharType="separate"/>
      </w:r>
      <w:r w:rsidR="00973D1D" w:rsidRPr="00973D1D">
        <w:rPr>
          <w:noProof/>
          <w:szCs w:val="22"/>
          <w:lang w:val="id-ID"/>
        </w:rPr>
        <w:t>(Kalogirou, 2004)</w:t>
      </w:r>
      <w:r w:rsidR="00973D1D">
        <w:rPr>
          <w:szCs w:val="22"/>
          <w:lang w:val="id-ID"/>
        </w:rPr>
        <w:fldChar w:fldCharType="end"/>
      </w:r>
      <w:r w:rsidRPr="00C57B01">
        <w:rPr>
          <w:color w:val="7030A0"/>
          <w:szCs w:val="22"/>
          <w:lang w:val="id-ID"/>
        </w:rPr>
        <w:t xml:space="preserve">. </w:t>
      </w:r>
      <w:r w:rsidR="00AB6D45">
        <w:rPr>
          <w:szCs w:val="22"/>
          <w:lang w:val="id-ID"/>
        </w:rPr>
        <w:t xml:space="preserve">Sistem </w:t>
      </w:r>
      <w:r w:rsidR="00AB6D45" w:rsidRPr="00AB6D45">
        <w:rPr>
          <w:i/>
          <w:szCs w:val="22"/>
          <w:lang w:val="id-ID"/>
        </w:rPr>
        <w:t>solar cell</w:t>
      </w:r>
      <w:r w:rsidRPr="00C57B01">
        <w:rPr>
          <w:szCs w:val="22"/>
          <w:lang w:val="id-ID"/>
        </w:rPr>
        <w:t xml:space="preserve"> dapat  diletakkan pada atap gedung atau terintegrasi ke fasade gedung</w:t>
      </w:r>
      <w:r w:rsidRPr="00C57B01">
        <w:rPr>
          <w:color w:val="FF0000"/>
          <w:szCs w:val="22"/>
          <w:lang w:val="id-ID"/>
        </w:rPr>
        <w:t xml:space="preserve"> </w:t>
      </w:r>
      <w:r w:rsidR="00973D1D" w:rsidRPr="00973D1D">
        <w:rPr>
          <w:color w:val="000000" w:themeColor="text1"/>
          <w:szCs w:val="22"/>
          <w:lang w:val="id-ID"/>
        </w:rPr>
        <w:fldChar w:fldCharType="begin" w:fldLock="1"/>
      </w:r>
      <w:r w:rsidR="00973D1D">
        <w:rPr>
          <w:color w:val="000000" w:themeColor="text1"/>
          <w:szCs w:val="22"/>
          <w:lang w:val="id-ID"/>
        </w:rPr>
        <w:instrText>ADDIN CSL_CITATION {"citationItems":[{"id":"ITEM-1","itemData":{"DOI":"10.1016/j.apenergy.2016.04.039","ISSN":"03062619","abstract":"Demand Response (DR) applications along with strategically deployed solar photovoltaic (PV) and ice storage systems at the building level can help reduce building peak demand and energy consumption. Research shows that no work has been carried out to study the impact of integrated control of PV and ice storage on improving building operation and energy savings in demand responsive buildings. This can enable building operators to take advantage of different electricity prices and enable utilities to spread the demand over whole day. This research presents a model to study coordinated control of building end-use loads including cooling, lighting and plug loads, together with PV and ice storage integrated with packaged air conditioning (AC) units. This is used to study their impacts on peak demand and energy consumption in a simulated medium-sized office building located in Virginia/Maryland, U.S. area. Research findings provide an improved understanding of the contribution of DR, solar PV and ice storage systems towards reducing building peak electricity demand and energy consumption while being sensitive to occupant thermal and lighting needs.","author":[{"dropping-particle":"","family":"Sehar","given":"Fakeha","non-dropping-particle":"","parse-names":false,"suffix":""},{"dropping-particle":"","family":"Pipattanasomporn","given":"Manisa","non-dropping-particle":"","parse-names":false,"suffix":""},{"dropping-particle":"","family":"Rahman","given":"Saifur","non-dropping-particle":"","parse-names":false,"suffix":""}],"container-title":"Applied Energy","id":"ITEM-1","issued":{"date-parts":[["2016"]]},"page":"406-417","publisher":"Elsevier Ltd","title":"An energy management model to study energy and peak power savings from PV and storage in demand responsive buildings","type":"article-journal","volume":"173"},"uris":["http://www.mendeley.com/documents/?uuid=3eaad6cd-fec6-4de8-9953-fdca5d318026"]}],"mendeley":{"formattedCitation":"(Sehar, Pipattanasomporn and Rahman, 2016)","plainTextFormattedCitation":"(Sehar, Pipattanasomporn and Rahman, 2016)","previouslyFormattedCitation":"(Sehar, Pipattanasomporn and Rahman, 2016)"},"properties":{"noteIndex":0},"schema":"https://github.com/citation-style-language/schema/raw/master/csl-citation.json"}</w:instrText>
      </w:r>
      <w:r w:rsidR="00973D1D" w:rsidRPr="00973D1D">
        <w:rPr>
          <w:color w:val="000000" w:themeColor="text1"/>
          <w:szCs w:val="22"/>
          <w:lang w:val="id-ID"/>
        </w:rPr>
        <w:fldChar w:fldCharType="separate"/>
      </w:r>
      <w:r w:rsidR="00973D1D" w:rsidRPr="00973D1D">
        <w:rPr>
          <w:noProof/>
          <w:color w:val="000000" w:themeColor="text1"/>
          <w:szCs w:val="22"/>
          <w:lang w:val="id-ID"/>
        </w:rPr>
        <w:t>(Sehar, Pipattanasomporn and Rahman, 2016)</w:t>
      </w:r>
      <w:r w:rsidR="00973D1D" w:rsidRPr="00973D1D">
        <w:rPr>
          <w:color w:val="000000" w:themeColor="text1"/>
          <w:szCs w:val="22"/>
          <w:lang w:val="id-ID"/>
        </w:rPr>
        <w:fldChar w:fldCharType="end"/>
      </w:r>
      <w:r w:rsidRPr="00973D1D">
        <w:rPr>
          <w:color w:val="000000" w:themeColor="text1"/>
          <w:szCs w:val="22"/>
          <w:lang w:val="id-ID"/>
        </w:rPr>
        <w:t>.</w:t>
      </w:r>
    </w:p>
    <w:p w:rsidR="00B0330E" w:rsidRPr="00336502" w:rsidRDefault="00B85420" w:rsidP="00B0330E">
      <w:pPr>
        <w:pStyle w:val="ListParagraph"/>
        <w:ind w:left="0"/>
        <w:rPr>
          <w:color w:val="FF0000"/>
          <w:szCs w:val="22"/>
          <w:lang w:val="id-ID"/>
        </w:rPr>
      </w:pPr>
      <w:r w:rsidRPr="00911FE8">
        <w:rPr>
          <w:szCs w:val="22"/>
          <w:lang w:val="id-ID"/>
        </w:rPr>
        <w:t>P</w:t>
      </w:r>
      <w:r w:rsidR="00B0330E" w:rsidRPr="00911FE8">
        <w:rPr>
          <w:szCs w:val="22"/>
          <w:lang w:val="id-ID"/>
        </w:rPr>
        <w:t>ada</w:t>
      </w:r>
      <w:r w:rsidRPr="00911FE8">
        <w:rPr>
          <w:szCs w:val="22"/>
          <w:lang w:val="id-ID"/>
        </w:rPr>
        <w:t xml:space="preserve"> bangunan </w:t>
      </w:r>
      <w:r w:rsidRPr="00911FE8">
        <w:rPr>
          <w:i/>
          <w:szCs w:val="22"/>
          <w:lang w:val="id-ID"/>
        </w:rPr>
        <w:t>solar cell</w:t>
      </w:r>
      <w:r w:rsidRPr="00911FE8">
        <w:rPr>
          <w:szCs w:val="22"/>
          <w:lang w:val="id-ID"/>
        </w:rPr>
        <w:t xml:space="preserve"> digunakan</w:t>
      </w:r>
      <w:r w:rsidR="00B0330E" w:rsidRPr="00911FE8">
        <w:rPr>
          <w:szCs w:val="22"/>
          <w:lang w:val="id-ID"/>
        </w:rPr>
        <w:t xml:space="preserve"> dalam dua </w:t>
      </w:r>
      <w:r w:rsidRPr="00911FE8">
        <w:rPr>
          <w:szCs w:val="22"/>
          <w:lang w:val="id-ID"/>
        </w:rPr>
        <w:t xml:space="preserve">fungsi, yaitu </w:t>
      </w:r>
      <w:r w:rsidRPr="00911FE8">
        <w:rPr>
          <w:i/>
          <w:szCs w:val="22"/>
          <w:lang w:val="id-ID"/>
        </w:rPr>
        <w:t>solar cell</w:t>
      </w:r>
      <w:r w:rsidRPr="00911FE8">
        <w:rPr>
          <w:szCs w:val="22"/>
          <w:lang w:val="id-ID"/>
        </w:rPr>
        <w:t xml:space="preserve"> di</w:t>
      </w:r>
      <w:r w:rsidR="00B0330E" w:rsidRPr="00911FE8">
        <w:rPr>
          <w:szCs w:val="22"/>
          <w:lang w:val="id-ID"/>
        </w:rPr>
        <w:t xml:space="preserve">pasang pada bangunan </w:t>
      </w:r>
      <w:r w:rsidRPr="00911FE8">
        <w:rPr>
          <w:szCs w:val="22"/>
          <w:lang w:val="id-ID"/>
        </w:rPr>
        <w:t xml:space="preserve">sebagai bagian fungsional </w:t>
      </w:r>
      <w:r w:rsidR="00B0330E" w:rsidRPr="00911FE8">
        <w:rPr>
          <w:szCs w:val="22"/>
          <w:lang w:val="id-ID"/>
        </w:rPr>
        <w:t xml:space="preserve">struktur bangunan </w:t>
      </w:r>
      <w:r w:rsidRPr="00911FE8">
        <w:rPr>
          <w:szCs w:val="22"/>
          <w:lang w:val="id-ID"/>
        </w:rPr>
        <w:t xml:space="preserve">dan </w:t>
      </w:r>
      <w:r w:rsidRPr="00911FE8">
        <w:rPr>
          <w:i/>
          <w:szCs w:val="22"/>
          <w:lang w:val="id-ID"/>
        </w:rPr>
        <w:t>solar cell</w:t>
      </w:r>
      <w:r w:rsidRPr="00911FE8">
        <w:rPr>
          <w:szCs w:val="22"/>
          <w:lang w:val="id-ID"/>
        </w:rPr>
        <w:t xml:space="preserve"> </w:t>
      </w:r>
      <w:r w:rsidR="00B0330E" w:rsidRPr="00911FE8">
        <w:rPr>
          <w:szCs w:val="22"/>
          <w:lang w:val="id-ID"/>
        </w:rPr>
        <w:t xml:space="preserve"> terintegrasi secara arsitektur dengan bangunan itu sendiri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{"citationItems":[{"id":"ITEM-1","itemData":{"DOI":"10.1016/j.jestch.2017.01.009","ISSN":"22150986","abstract":"Renewable and sustainable energy generation technologies have been in the forefront due to concerns related to environment, energy independence, and high fossil fuel costs. As part of the EU's 2020 targets, it is aimed to reach a 20% share of renewable energy sources in final energy consumption by 2020, according to EU's renewable energy directive. Within this context national renewable energy targets were set for each EU country ranging between 10% (for Malta) and 49% (for Sweden). A large share of renewable energy research has been devoted to photovoltaic systems which harness the solar energy to generate electrical power. As an application of the PV technology, building integrated photovoltaic (BIPV) systems have attracted an increasing interest in the past decade, and have been shown as a feasible renewable power generation technology to help buildings partially meet their load. In addition to BIPV, building integrated photovoltaic/thermal systems (BIPV/T) provide a very good potential for integration into the building to supply both electrical and thermal loads. In this study, we comprehensively reviewed the BIPV and BIPVT applications in terms of energy generation amount, nominal power, efficiency, type and performance assessment approaches. The two fundamental research areas in the BIPV and BIPVT systems are observed to be i) improvements on system efficiency by ventilation, hence obtaining a higher yield with lowering the panel temperature ii) new thin film technologies that are well suited for building integration. Several approaches to achieve these objectives are reported in the literature as presented in this paper. It is expected that this comprehensive review will be beneficial to researchers and practitioners involved or interested in the design, analysis, simulation, and performance evaluation, financial development and incentives, new methods and trends of BIPV systems.","author":[{"dropping-particle":"","family":"Biyik","given":"Emrah","non-dropping-particle":"","parse-names":false,"suffix":""},{"dropping-particle":"","family":"Araz","given":"Mustafa","non-dropping-particle":"","parse-names":false,"suffix":""},{"dropping-particle":"","family":"Hepbasli","given":"Arif","non-dropping-particle":"","parse-names":false,"suffix":""},{"dropping-particle":"","family":"Shahrestani","given":"Mehdi","non-dropping-particle":"","parse-names":false,"suffix":""},{"dropping-particle":"","family":"Yao","given":"Runming","non-dropping-particle":"","parse-names":false,"suffix":""},{"dropping-particle":"","family":"Shao","given":"Li","non-dropping-particle":"","parse-names":false,"suffix":""},{"dropping-particle":"","family":"Essah","given":"Emmanuel","non-dropping-particle":"","parse-names":false,"suffix":""},{"dropping-particle":"","family":"Oliveira","given":"Armando C.","non-dropping-particle":"","parse-names":false,"suffix":""},{"dropping-particle":"","family":"Caño","given":"Teodosio","non-dropping-particle":"del","parse-names":false,"suffix":""},{"dropping-particle":"","family":"Rico","given":"Elena","non-dropping-particle":"","parse-names":false,"suffix":""},{"dropping-particle":"","family":"Lechón","given":"Juan Luis","non-dropping-particle":"","parse-names":false,"suffix":""},{"dropping-particle":"","family":"Andrade","given":"Luisa","non-dropping-particle":"","parse-names":false,"suffix":""},{"dropping-particle":"","family":"Mendes","given":"Adélio","non-dropping-particle":"","parse-names":false,"suffix":""},{"dropping-particle":"","family":"Atlı","given":"Yusuf Baver","non-dropping-particle":"","parse-names":false,"suffix":""}],"container-title":"Engineering Science and Technology, an International Journal","id":"ITEM-1","issue":"3","issued":{"date-parts":[["2017"]]},"page":"833-858","publisher":"Karabuk University","title":"A key review of building integrated photovoltaic (BIPV) systems","type":"article-journal","volume":"20"},"uris":["http://www.mendeley.com/documents/?uuid=6bea86e8-7497-4a2f-90c2-c7a9722db5d6"]}],"mendeley":{"formattedCitation":"(Biyik &lt;i&gt;et al.&lt;/i&gt;, 2017)","plainTextFormattedCitation":"(Biyik et al., 2017)","previouslyFormattedCitation":"(Biyik &lt;i&gt;et al.&lt;/i&gt;, 2017)"},"properties":{"noteIndex":0},"schema":"https://github.com/citation-style-language/schema/raw/master/csl-citation.json"}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 xml:space="preserve">(Biyik </w:t>
      </w:r>
      <w:r w:rsidR="00CA3572" w:rsidRPr="00973D1D">
        <w:rPr>
          <w:i/>
          <w:noProof/>
          <w:color w:val="000000" w:themeColor="text1"/>
          <w:szCs w:val="22"/>
          <w:lang w:val="id-ID"/>
        </w:rPr>
        <w:t>et al.</w:t>
      </w:r>
      <w:r w:rsidR="00CA3572" w:rsidRPr="00973D1D">
        <w:rPr>
          <w:noProof/>
          <w:color w:val="000000" w:themeColor="text1"/>
          <w:szCs w:val="22"/>
          <w:lang w:val="id-ID"/>
        </w:rPr>
        <w:t>, 2017)</w:t>
      </w:r>
      <w:r w:rsidR="00B0330E" w:rsidRPr="00973D1D">
        <w:rPr>
          <w:color w:val="000000" w:themeColor="text1"/>
          <w:szCs w:val="22"/>
          <w:lang w:val="id-ID"/>
        </w:rPr>
        <w:fldChar w:fldCharType="end"/>
      </w:r>
      <w:r w:rsidR="00B0330E" w:rsidRPr="00973D1D">
        <w:rPr>
          <w:color w:val="000000" w:themeColor="text1"/>
          <w:szCs w:val="22"/>
          <w:lang w:val="id-ID"/>
        </w:rPr>
        <w:t xml:space="preserve">,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{"citationItems":[{"id":"ITEM-1","itemData":{"DOI":"10.1016/j.solmat.2011.12.016","ISSN":"09270248","abstract":"Building integrated photovoltaics (BIPVs) are photovoltaic (PV) modules integrated into the building envelope and hence also replacing traditional parts of the building envelope, e.g. the roofing. In this context, the BIPVs integration with the building envelope limits the costs by serving dual purposes. BIPVs have a great advantage compared to non-integrated systems because there is neither need for allocation of land nor stand-alone PV systems. This study seeks to outline various commercially available approaches to BIPVs and thus provides a state-of-the-art review. In addition, possible future research opportunities are explored. The various categories of BIPVs may be divided into photovoltaic foils, photovoltaic tiles, photovoltaic modules and solar cell glazings. Silicon materials are the most commonly used, and a distinction is made between wafer-based technologies and thin-film technologies. In addition, various non-silicon materials are available. The main options for building integration of PV cells are on sloped roofs, flat roofs and facades. The evaluation of the different BIPV products involves, among others, properties such as solar cell efficiency, open circuit voltage, short circuit current, maximum effect and fill factor. It is expected that the BIPV systems will improve in the years to come, regarding both device and manufacturing efficiency. The future seems very promising in the BIPV industry, both concerning new technologies, different solutions and the variety of BIPV options. © 2012 Elsevier B.V. All rights reserved.","author":[{"dropping-particle":"","family":"Jelle","given":"Bjørn Petter","non-dropping-particle":"","parse-names":false,"suffix":""},{"dropping-particle":"","family":"Breivik","given":"Christer","non-dropping-particle":"","parse-names":false,"suffix":""},{"dropping-particle":"","family":"Drolsum Røkenes","given":"Hilde","non-dropping-particle":"","parse-names":false,"suffix":""}],"container-title":"Solar Energy Materials and Solar Cells","id":"ITEM-1","issue":"7465","issued":{"date-parts":[["2012"]]},"page":"69-96","publisher":"Elsevier","title":"Building integrated photovoltaic products: A state-of-the-art review and future research opportunities","type":"article-journal","volume":"100"},"uris":["http://www.mendeley.com/documents/?uuid=4002d2a0-cba1-4bba-b50c-87af77dc464b"]}],"mendeley":{"formattedCitation":"(Jelle, Breivik and Drolsum Røkenes, 2012)","plainTextFormattedCitation":"(Jelle, Breivik and Drolsum Røkenes, 2012)","previouslyFormattedCitation":"(Jelle, Breivik and Drolsum Røkenes, 2012)"},"properties":{"noteIndex":0},"schema":"https://github.com/citation-style-language/schema/raw/master/csl-citation.json"}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(Jelle, Breivik and Drolsum Røkenes, 2012)</w:t>
      </w:r>
      <w:r w:rsidR="00B0330E" w:rsidRPr="00973D1D">
        <w:rPr>
          <w:color w:val="000000" w:themeColor="text1"/>
          <w:szCs w:val="22"/>
          <w:lang w:val="id-ID"/>
        </w:rPr>
        <w:fldChar w:fldCharType="end"/>
      </w:r>
      <w:r w:rsidRPr="00973D1D">
        <w:rPr>
          <w:color w:val="000000" w:themeColor="text1"/>
          <w:szCs w:val="22"/>
          <w:lang w:val="id-ID"/>
        </w:rPr>
        <w:t xml:space="preserve">. </w:t>
      </w:r>
      <w:r w:rsidR="00B0330E" w:rsidRPr="00336502">
        <w:rPr>
          <w:color w:val="FF0000"/>
          <w:szCs w:val="22"/>
          <w:lang w:val="id-ID"/>
        </w:rPr>
        <w:t xml:space="preserve"> </w:t>
      </w:r>
      <w:r w:rsidRPr="00911FE8">
        <w:rPr>
          <w:szCs w:val="22"/>
          <w:lang w:val="id-ID"/>
        </w:rPr>
        <w:t xml:space="preserve">Integrasi </w:t>
      </w:r>
      <w:r w:rsidRPr="00911FE8">
        <w:rPr>
          <w:i/>
          <w:szCs w:val="22"/>
          <w:lang w:val="id-ID"/>
        </w:rPr>
        <w:t>solar cell</w:t>
      </w:r>
      <w:r w:rsidR="00B0330E" w:rsidRPr="00911FE8">
        <w:rPr>
          <w:szCs w:val="22"/>
          <w:lang w:val="id-ID"/>
        </w:rPr>
        <w:t xml:space="preserve"> dengan bangunan di</w:t>
      </w:r>
      <w:r w:rsidRPr="00911FE8">
        <w:rPr>
          <w:szCs w:val="22"/>
          <w:lang w:val="id-ID"/>
        </w:rPr>
        <w:t xml:space="preserve">sebut </w:t>
      </w:r>
      <w:r w:rsidR="00B0330E" w:rsidRPr="00911FE8">
        <w:rPr>
          <w:i/>
          <w:szCs w:val="22"/>
          <w:lang w:val="id-ID"/>
        </w:rPr>
        <w:t>Building Integrated Photovoltaics</w:t>
      </w:r>
      <w:r w:rsidR="00B0330E" w:rsidRPr="00911FE8">
        <w:rPr>
          <w:szCs w:val="22"/>
          <w:lang w:val="id-ID"/>
        </w:rPr>
        <w:t xml:space="preserve"> (BIPV). </w:t>
      </w:r>
      <w:r w:rsidRPr="00911FE8">
        <w:rPr>
          <w:szCs w:val="22"/>
          <w:lang w:val="id-ID"/>
        </w:rPr>
        <w:t xml:space="preserve">Pilihan yang dilakukan dalam membangun integrasi </w:t>
      </w:r>
      <w:r w:rsidR="00911FE8" w:rsidRPr="00911FE8">
        <w:rPr>
          <w:szCs w:val="22"/>
          <w:lang w:val="id-ID"/>
        </w:rPr>
        <w:t>tersebut</w:t>
      </w:r>
      <w:r w:rsidR="00B0330E" w:rsidRPr="00911FE8">
        <w:rPr>
          <w:szCs w:val="22"/>
          <w:lang w:val="id-ID"/>
        </w:rPr>
        <w:t xml:space="preserve"> pada atap miring, atap datar, fasad dan sistem naungan</w:t>
      </w:r>
      <w:r w:rsidR="00911FE8" w:rsidRPr="00911FE8">
        <w:rPr>
          <w:szCs w:val="22"/>
          <w:lang w:val="id-ID"/>
        </w:rPr>
        <w:t xml:space="preserve"> bangunan</w:t>
      </w:r>
      <w:r w:rsidR="00B0330E" w:rsidRPr="00911FE8">
        <w:rPr>
          <w:szCs w:val="22"/>
          <w:lang w:val="id-ID"/>
        </w:rPr>
        <w:t xml:space="preserve">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{"citationItems":[{"id":"ITEM-1","itemData":{"DOI":"10.1016/j.solmat.2011.12.016","ISSN":"09270248","abstract":"Building integrated photovoltaics (BIPVs) are photovoltaic (PV) modules integrated into the building envelope and hence also replacing traditional parts of the building envelope, e.g. the roofing. In this context, the BIPVs integration with the building envelope limits the costs by serving dual purposes. BIPVs have a great advantage compared to non-integrated systems because there is neither need for allocation of land nor stand-alone PV systems. This study seeks to outline various commercially available approaches to BIPVs and thus provides a state-of-the-art review. In addition, possible future research opportunities are explored. The various categories of BIPVs may be divided into photovoltaic foils, photovoltaic tiles, photovoltaic modules and solar cell glazings. Silicon materials are the most commonly used, and a distinction is made between wafer-based technologies and thin-film technologies. In addition, various non-silicon materials are available. The main options for building integration of PV cells are on sloped roofs, flat roofs and facades. The evaluation of the different BIPV products involves, among others, properties such as solar cell efficiency, open circuit voltage, short circuit current, maximum effect and fill factor. It is expected that the BIPV systems will improve in the years to come, regarding both device and manufacturing efficiency. The future seems very promising in the BIPV industry, both concerning new technologies, different solutions and the variety of BIPV options. © 2012 Elsevier B.V. All rights reserved.","author":[{"dropping-particle":"","family":"Jelle","given":"Bjørn Petter","non-dropping-particle":"","parse-names":false,"suffix":""},{"dropping-particle":"","family":"Breivik","given":"Christer","non-dropping-particle":"","parse-names":false,"suffix":""},{"dropping-particle":"","family":"Drolsum Røkenes","given":"Hilde","non-dropping-particle":"","parse-names":false,"suffix":""}],"container-title":"Solar Energy Materials and Solar Cells","id":"ITEM-1","issue":"7465","issued":{"date-parts":[["2012"]]},"page":"69-96","publisher":"Elsevier","title":"Building integrated photovoltaic products: A state-of-the-art review and future research opportunities","type":"article-journal","volume":"100"},"uris":["http://www.mendeley.com/documents/?uuid=4002d2a0-cba1-4bba-b50c-87af77dc464b"]}],"mendeley":{"formattedCitation":"(Jelle, Breivik and Drolsum Røkenes, 2012)","plainTextFormattedCitation":"(Jelle, Breivik and Drolsum Røkenes, 2012)","previouslyFormattedCitation":"(Jelle, Breivik and Drolsum Røkenes, 2012)"},"properties":{"noteIndex":0},"schema":"https://github.com/citation-style-language/schema/raw/master/csl-citation.json"}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(Jelle, Breivik and Drolsum Røkenes, 2012)</w:t>
      </w:r>
      <w:r w:rsidR="00B0330E" w:rsidRPr="00973D1D">
        <w:rPr>
          <w:color w:val="000000" w:themeColor="text1"/>
          <w:szCs w:val="22"/>
          <w:lang w:val="id-ID"/>
        </w:rPr>
        <w:fldChar w:fldCharType="end"/>
      </w:r>
      <w:r w:rsidR="00B0330E" w:rsidRPr="00973D1D">
        <w:rPr>
          <w:color w:val="000000" w:themeColor="text1"/>
          <w:szCs w:val="22"/>
          <w:lang w:val="id-ID"/>
        </w:rPr>
        <w:t>.</w:t>
      </w:r>
      <w:r w:rsidR="00B0330E" w:rsidRPr="00336502">
        <w:rPr>
          <w:color w:val="FF0000"/>
          <w:szCs w:val="22"/>
          <w:lang w:val="id-ID"/>
        </w:rPr>
        <w:t xml:space="preserve"> </w:t>
      </w:r>
      <w:r w:rsidR="00B0330E" w:rsidRPr="00911FE8">
        <w:rPr>
          <w:szCs w:val="22"/>
          <w:lang w:val="id-ID"/>
        </w:rPr>
        <w:t>Sis</w:t>
      </w:r>
      <w:r w:rsidR="00911FE8" w:rsidRPr="00911FE8">
        <w:rPr>
          <w:szCs w:val="22"/>
          <w:lang w:val="id-ID"/>
        </w:rPr>
        <w:t>tem BIPV berfungsi sebagai material kemasan</w:t>
      </w:r>
      <w:r w:rsidR="00B0330E" w:rsidRPr="00911FE8">
        <w:rPr>
          <w:szCs w:val="22"/>
          <w:lang w:val="id-ID"/>
        </w:rPr>
        <w:t xml:space="preserve"> bangunan dan pembangkit listrik secara </w:t>
      </w:r>
      <w:r w:rsidR="00911FE8" w:rsidRPr="00973D1D">
        <w:rPr>
          <w:color w:val="000000" w:themeColor="text1"/>
          <w:szCs w:val="22"/>
          <w:lang w:val="id-ID"/>
        </w:rPr>
        <w:t>simultan</w:t>
      </w:r>
      <w:r w:rsidR="00B0330E" w:rsidRPr="00973D1D">
        <w:rPr>
          <w:color w:val="000000" w:themeColor="text1"/>
          <w:szCs w:val="22"/>
          <w:lang w:val="id-ID"/>
        </w:rPr>
        <w:t xml:space="preserve">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{"citationItems":[{"id":"ITEM-1","itemData":{"DOI":"10.1016/j.solmat.2011.12.016","ISSN":"09270248","abstract":"Building integrated photovoltaics (BIPVs) are photovoltaic (PV) modules integrated into the building envelope and hence also replacing traditional parts of the building envelope, e.g. the roofing. In this context, the BIPVs integration with the building envelope limits the costs by serving dual purposes. BIPVs have a great advantage compared to non-integrated systems because there is neither need for allocation of land nor stand-alone PV systems. This study seeks to outline various commercially available approaches to BIPVs and thus provides a state-of-the-art review. In addition, possible future research opportunities are explored. The various categories of BIPVs may be divided into photovoltaic foils, photovoltaic tiles, photovoltaic modules and solar cell glazings. Silicon materials are the most commonly used, and a distinction is made between wafer-based technologies and thin-film technologies. In addition, various non-silicon materials are available. The main options for building integration of PV cells are on sloped roofs, flat roofs and facades. The evaluation of the different BIPV products involves, among others, properties such as solar cell efficiency, open circuit voltage, short circuit current, maximum effect and fill factor. It is expected that the BIPV systems will improve in the years to come, regarding both device and manufacturing efficiency. The future seems very promising in the BIPV industry, both concerning new technologies, different solutions and the variety of BIPV options. © 2012 Elsevier B.V. All rights reserved.","author":[{"dropping-particle":"","family":"Jelle","given":"Bjørn Petter","non-dropping-particle":"","parse-names":false,"suffix":""},{"dropping-particle":"","family":"Breivik","given":"Christer","non-dropping-particle":"","parse-names":false,"suffix":""},{"dropping-particle":"","family":"Drolsum Røkenes","given":"Hilde","non-dropping-particle":"","parse-names":false,"suffix":""}],"container-title":"Solar Energy Materials and Solar Cells","id":"ITEM-1","issue":"7465","issued":{"date-parts":[["2012"]]},"page":"69-96","publisher":"Elsevier","title":"Building integrated photovoltaic products: A state-of-the-art review and future research opportunities","type":"article-journal","volume":"100"},"uris":["http://www.mendeley.com/documents/?uuid=4002d2a0-cba1-4bba-b50c-87af77dc464b"]}],"mendeley":{"formattedCitation":"(Jelle, Breivik and Drolsum Røkenes, 2012)","plainTextFormattedCitation":"(Jelle, Breivik and Drolsum Røkenes, 2012)","previouslyFormattedCitation":"(Jelle, Breivik and Drolsum Røkenes, 2012)"},"properties":{"noteIndex":0},"schema":"https://github.com/citation-style-language/schema/raw/master/csl-citation.json"}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(Jelle, Breivik and Drolsum Røkenes, 2012)</w:t>
      </w:r>
      <w:r w:rsidR="00B0330E" w:rsidRPr="00973D1D">
        <w:rPr>
          <w:color w:val="000000" w:themeColor="text1"/>
          <w:szCs w:val="22"/>
          <w:lang w:val="id-ID"/>
        </w:rPr>
        <w:fldChar w:fldCharType="end"/>
      </w:r>
      <w:r w:rsidR="00B0330E" w:rsidRPr="00336502">
        <w:rPr>
          <w:color w:val="FF0000"/>
          <w:szCs w:val="22"/>
          <w:lang w:val="id-ID"/>
        </w:rPr>
        <w:t>.</w:t>
      </w:r>
    </w:p>
    <w:p w:rsidR="00B0330E" w:rsidRPr="00973D1D" w:rsidRDefault="00911FE8" w:rsidP="00B0330E">
      <w:pPr>
        <w:pStyle w:val="ListParagraph"/>
        <w:ind w:left="0"/>
        <w:rPr>
          <w:color w:val="000000" w:themeColor="text1"/>
          <w:szCs w:val="22"/>
          <w:lang w:val="id-ID"/>
        </w:rPr>
      </w:pPr>
      <w:r w:rsidRPr="00911FE8">
        <w:rPr>
          <w:szCs w:val="22"/>
          <w:lang w:val="id-ID"/>
        </w:rPr>
        <w:t>BIPV mempunyai pengaruh besar terhadap perpindahan kalor lewat</w:t>
      </w:r>
      <w:r w:rsidR="00B0330E" w:rsidRPr="00911FE8">
        <w:rPr>
          <w:szCs w:val="22"/>
          <w:lang w:val="id-ID"/>
        </w:rPr>
        <w:t xml:space="preserve"> selubung bang</w:t>
      </w:r>
      <w:r w:rsidRPr="00911FE8">
        <w:rPr>
          <w:szCs w:val="22"/>
          <w:lang w:val="id-ID"/>
        </w:rPr>
        <w:t>unan karena perubahan hambatan</w:t>
      </w:r>
      <w:r w:rsidR="00B0330E" w:rsidRPr="00911FE8">
        <w:rPr>
          <w:szCs w:val="22"/>
          <w:lang w:val="id-ID"/>
        </w:rPr>
        <w:t xml:space="preserve"> termal dengan menambahkan atau mengganti elemen bangunan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{"citationItems":[{"id":"ITEM-1","itemData":{"DOI":"10.1016/j.apenergy.2005.10.002","ISSN":"03062619","abstract":"Building integrated photovoltaics (BIPV) has the potential to become a major source of renewable energy in the urban environment. BIPV has significant influence on the heat transfer through the building envelope because of the change of the thermal resistance by adding or replacing the building elements. Four different roofs are used to assess the impacts of BIPV on the building's heating-and-cooling loads; namely ventilated air-gap BIPV, non-ventilated (closed) air-gap BIPV, closeroof mounted BIPV, and the conventional roof with no PV and no air gap. One-dimensional transient models of four cases are derived to evaluate the PV performances and building cooling-and-heating loads across the different roofs in order to select the appropriate PV building integration method in Tianjin, China. The simulation results show that the PV roof with ventilated air-gap is suitable for the application in summer because this integration leads to the low cooling load and high PV conversion efficiency. The PV roof with ventilation air-gap has a high time lag and small decrement factor in comparison with other three roofs and has the same heat gain as the cool roof of absorptance 0.4. In winter, BIPV of non-ventilated air gap is more appropriate due to the combination of the low heating-load through the PV roof and high PV electrical output. © 2005 Elsevier Ltd. All rights reserved.","author":[{"dropping-particle":"","family":"Wang","given":"Yiping","non-dropping-particle":"","parse-names":false,"suffix":""},{"dropping-particle":"","family":"Tian","given":"Wei","non-dropping-particle":"","parse-names":false,"suffix":""},{"dropping-particle":"","family":"Ren","given":"Jianbo","non-dropping-particle":"","parse-names":false,"suffix":""},{"dropping-particle":"","family":"Zhu","given":"Li","non-dropping-particle":"","parse-names":false,"suffix":""},{"dropping-particle":"","family":"Wang","given":"Qingzhao","non-dropping-particle":"","parse-names":false,"suffix":""}],"container-title":"Applied Energy","id":"ITEM-1","issue":"9","issued":{"date-parts":[["2006"]]},"page":"989-1003","title":"Influence of a building's integrated-photovoltaics on heating and cooling loads","type":"article-journal","volume":"83"},"uris":["http://www.mendeley.com/documents/?uuid=b8af45aa-08f4-46dc-8d0a-736024d50bf5"]}],"mendeley":{"formattedCitation":"(Wang &lt;i&gt;et al.&lt;/i&gt;, 2006)","plainTextFormattedCitation":"(Wang et al., 2006)","previouslyFormattedCitation":"(Wang &lt;i&gt;et al.&lt;/i&gt;, 2006)"},"properties":{"noteIndex":0},"schema":"https://github.com/citation-style-language/schema/raw/master/csl-citation.json"}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 xml:space="preserve">(Wang </w:t>
      </w:r>
      <w:r w:rsidR="00CA3572" w:rsidRPr="00973D1D">
        <w:rPr>
          <w:i/>
          <w:noProof/>
          <w:color w:val="000000" w:themeColor="text1"/>
          <w:szCs w:val="22"/>
          <w:lang w:val="id-ID"/>
        </w:rPr>
        <w:t>et al.</w:t>
      </w:r>
      <w:r w:rsidR="00CA3572" w:rsidRPr="00973D1D">
        <w:rPr>
          <w:noProof/>
          <w:color w:val="000000" w:themeColor="text1"/>
          <w:szCs w:val="22"/>
          <w:lang w:val="id-ID"/>
        </w:rPr>
        <w:t>, 2006)</w:t>
      </w:r>
      <w:r w:rsidR="00B0330E" w:rsidRPr="00973D1D">
        <w:rPr>
          <w:color w:val="000000" w:themeColor="text1"/>
          <w:szCs w:val="22"/>
          <w:lang w:val="id-ID"/>
        </w:rPr>
        <w:fldChar w:fldCharType="end"/>
      </w:r>
      <w:r w:rsidR="00B0330E" w:rsidRPr="00973D1D">
        <w:rPr>
          <w:color w:val="000000" w:themeColor="text1"/>
          <w:szCs w:val="22"/>
          <w:lang w:val="id-ID"/>
        </w:rPr>
        <w:t xml:space="preserve">. </w:t>
      </w:r>
      <w:r w:rsidRPr="00973D1D">
        <w:rPr>
          <w:color w:val="000000" w:themeColor="text1"/>
          <w:szCs w:val="22"/>
          <w:lang w:val="id-ID"/>
        </w:rPr>
        <w:t>Perpindahan kalor yang terjadi dari modul</w:t>
      </w:r>
      <w:r w:rsidR="00B0330E" w:rsidRPr="00973D1D">
        <w:rPr>
          <w:color w:val="000000" w:themeColor="text1"/>
          <w:szCs w:val="22"/>
          <w:lang w:val="id-ID"/>
        </w:rPr>
        <w:t xml:space="preserve"> menuju d</w:t>
      </w:r>
      <w:r w:rsidRPr="00973D1D">
        <w:rPr>
          <w:color w:val="000000" w:themeColor="text1"/>
          <w:szCs w:val="22"/>
          <w:lang w:val="id-ID"/>
        </w:rPr>
        <w:t>inding. Proses perpindahan kalor</w:t>
      </w:r>
      <w:r w:rsidR="00B0330E" w:rsidRPr="00973D1D">
        <w:rPr>
          <w:color w:val="000000" w:themeColor="text1"/>
          <w:szCs w:val="22"/>
          <w:lang w:val="id-ID"/>
        </w:rPr>
        <w:t xml:space="preserve"> konv</w:t>
      </w:r>
      <w:r w:rsidRPr="00973D1D">
        <w:rPr>
          <w:color w:val="000000" w:themeColor="text1"/>
          <w:szCs w:val="22"/>
          <w:lang w:val="id-ID"/>
        </w:rPr>
        <w:t xml:space="preserve">eksi dari sisi belakang modul dihentikan </w:t>
      </w:r>
      <w:r w:rsidR="00B0330E" w:rsidRPr="00973D1D">
        <w:rPr>
          <w:color w:val="000000" w:themeColor="text1"/>
          <w:szCs w:val="22"/>
          <w:lang w:val="id-ID"/>
        </w:rPr>
        <w:t xml:space="preserve">sistem BIPV karena modul dipasang di dinding secara langsung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{"citationItems":[{"id":"ITEM-1","itemData":{"ISSN":"13090127","abstract":"Performance of solar panel decreases with increase in the temperature of the panel. Output power of PV module drops by 0.45% per °C rise in temperature if heat is not removed. In Building Integrated Photovoltaic System (BIPV) temperature rise is more as heat transfer due to convection is not possible from rear side of the panel. Cooling of the modules would enhance the performance of the module. In order to cool this system thermoelectric system is developed. Thermoelectric module is attached at the back of PV module and it is operated in cooling mode. This paper discusses about the development of BIPV/Thermoelectric system. Initially mathematical modeling of individual systems is carried out. Later on the dynamic model of BIPV/Thermoelectric system with consideration of temperature of PV panel temperature has been developed. This paper presents performance improvement of BIPV system with Thermoelectric cooling.","author":[{"dropping-particle":"","family":"Kane","given":"Arati","non-dropping-particle":"","parse-names":false,"suffix":""},{"dropping-particle":"","family":"Verma","given":"Vishal","non-dropping-particle":"","parse-names":false,"suffix":""}],"container-title":"International Journal of Renewable Energy Research","id":"ITEM-1","issue":"2","issued":{"date-parts":[["2013"]]},"page":"320-324","title":"Performance enhancement of building integrated photovoltaic module using thermoelectric cooling","type":"article-journal","volume":"3"},"uris":["http://www.mendeley.com/documents/?uuid=9428856d-8769-473d-8272-24ae5eb09ba6"]}],"mendeley":{"formattedCitation":"(Kane and Verma, 2013)","plainTextFormattedCitation":"(Kane and Verma, 2013)","previouslyFormattedCitation":"(Kane and Verma, 2013)"},"properties":{"noteIndex":0},"schema":"https://github.com/citation-style-language/schema/raw/master/csl-citation.json"}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(Kane and Verma, 2013)</w:t>
      </w:r>
      <w:r w:rsidR="00B0330E" w:rsidRPr="00973D1D">
        <w:rPr>
          <w:color w:val="000000" w:themeColor="text1"/>
          <w:szCs w:val="22"/>
          <w:lang w:val="id-ID"/>
        </w:rPr>
        <w:fldChar w:fldCharType="end"/>
      </w:r>
      <w:r w:rsidR="00B0330E" w:rsidRPr="00973D1D">
        <w:rPr>
          <w:color w:val="000000" w:themeColor="text1"/>
          <w:szCs w:val="22"/>
          <w:lang w:val="id-ID"/>
        </w:rPr>
        <w:t>. Selain itu membangun BIPV</w:t>
      </w:r>
      <w:r w:rsidRPr="00973D1D">
        <w:rPr>
          <w:color w:val="000000" w:themeColor="text1"/>
          <w:szCs w:val="22"/>
          <w:lang w:val="id-ID"/>
        </w:rPr>
        <w:t xml:space="preserve"> menghasilkan nilai</w:t>
      </w:r>
      <w:r w:rsidR="00B0330E" w:rsidRPr="00973D1D">
        <w:rPr>
          <w:color w:val="000000" w:themeColor="text1"/>
          <w:szCs w:val="22"/>
          <w:lang w:val="id-ID"/>
        </w:rPr>
        <w:t xml:space="preserve"> estetika, ekonomi, dan solusi teknis untuk swasembada listrik pada bangunan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{"citationItems":[{"id":"ITEM-1","itemData":{"DOI":"10.3390/en9010021","ISBN":"4773593377","ISSN":"19961073","abstract":"? 2015 by the author.Building integrated photovoltaics (BIPV) offer an aesthetical, economical and technical solution to integrate solar cells harvesting solar radiation to produce electricity within the climate envelopes of buildings. Photovoltaic (PV) cells may be mounted above or onto the existing or traditional roofing or wall systems. However, BIPV systems replace the outer building envelope skin, i.e., the climate screen, hence serving simultanously as both a climate screen and a power source generating electricity. Thus, BIPV may provide savings in materials and labor, in addition to reducing the electricity costs. Hence, for the BIPV products, in addition to specific requirements put on the solar cell technology, it is of major importance to have satisfactory or strict requirements of rain tightness and durability, where building physical issues like e.g., heat and moisture transport in the building envelope also have to be considered and accounted for. This work, from both a technological and scientific point of view, summarizes briefly the current state-of-the-art of BIPV, including both BIPV foil, tiles, modules and solar cell glazing products, and addresses possible research pathways for BIPV in the years to come.","author":[{"dropping-particle":"","family":"Jelle","given":"Bjørn Petter","non-dropping-particle":"","parse-names":false,"suffix":""}],"container-title":"Energies","id":"ITEM-1","issue":"1","issued":{"date-parts":[["2016"]]},"page":"1-30","title":"Building integrated photovoltaics: A concise description of the current state of the art and possible research pathways","type":"article-journal","volume":"9"},"uris":["http://www.mendeley.com/documents/?uuid=d223bbac-cde0-4ba8-9294-8a58ae1e63c7"]}],"mendeley":{"formattedCitation":"(Jelle, 2016)","plainTextFormattedCitation":"(Jelle, 2016)","previouslyFormattedCitation":"(Jelle, 2016)"},"properties":{"noteIndex":0},"schema":"https://github.com/citation-style-language/schema/raw/master/csl-citation.json"}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(Jelle, 2016)</w:t>
      </w:r>
      <w:r w:rsidR="00B0330E" w:rsidRPr="00973D1D">
        <w:rPr>
          <w:color w:val="000000" w:themeColor="text1"/>
          <w:szCs w:val="22"/>
          <w:lang w:val="id-ID"/>
        </w:rPr>
        <w:fldChar w:fldCharType="end"/>
      </w:r>
      <w:r w:rsidR="00B0330E" w:rsidRPr="00973D1D">
        <w:rPr>
          <w:color w:val="000000" w:themeColor="text1"/>
          <w:szCs w:val="22"/>
          <w:lang w:val="id-ID"/>
        </w:rPr>
        <w:t xml:space="preserve">,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{"citationItems":[{"id":"ITEM-1","itemData":{"DOI":"10.3390/en11113157","ISSN":"19961073","abstract":"Building integrated photovoltaic (BIPV) technology provides an aesthetical, economic, and technical solution for electricity self-sufficiency in buildings. As one of the most promising technologies for solar energy harvesting in urban areas, BIPV technology provides multiple benefits for buildings, including power generation from renewable energy resources, the replacement of traditional wall cladding, daytime lighting, heating/cooling load reduction, etc. This paper systematically reviews the progress of recent research on the electrical, thermal, optical, and overall energy performances of BIPV systems. Furthermore, based on the literature review on the energy payback time and the greenhouse-gas emission of various BIPV technologies, the research progress of the life-cycle assessment of BIPV systems is also discussed. It is anticipated that the review results can provide meaningful reference and support for the research and development of BIPV technology.","author":[{"dropping-particle":"","family":"Zhang","given":"Tiantian","non-dropping-particle":"","parse-names":false,"suffix":""},{"dropping-particle":"","family":"Wang","given":"Meng","non-dropping-particle":"","parse-names":false,"suffix":""},{"dropping-particle":"","family":"Yang","given":"Hongxing","non-dropping-particle":"","parse-names":false,"suffix":""}],"container-title":"Energies","id":"ITEM-1","issue":"11","issued":{"date-parts":[["2018"]]},"title":"A review of the energy performance and life-cycle assessment of building-integrated photovoltaic (BIPV) systems","type":"article-journal","volume":"11"},"uris":["http://www.mendeley.com/documents/?uuid=6e76acdb-c05e-4ccb-ab7c-5eaf2524febb"]}],"mendeley":{"formattedCitation":"(Zhang, Wang and Yang, 2018)","plainTextFormattedCitation":"(Zhang, Wang and Yang, 2018)","previouslyFormattedCitation":"(Zhang, Wang and Yang, 2018)"},"properties":{"noteIndex":0},"schema":"https://github.com/citation-style-language/schema/raw/master/csl-citation.json"}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(Zhang, Wang and Yang, 2018)</w:t>
      </w:r>
      <w:r w:rsidR="00B0330E" w:rsidRPr="00973D1D">
        <w:rPr>
          <w:color w:val="000000" w:themeColor="text1"/>
          <w:szCs w:val="22"/>
          <w:lang w:val="id-ID"/>
        </w:rPr>
        <w:fldChar w:fldCharType="end"/>
      </w:r>
      <w:r w:rsidR="00B0330E" w:rsidRPr="00973D1D">
        <w:rPr>
          <w:color w:val="000000" w:themeColor="text1"/>
          <w:szCs w:val="22"/>
          <w:lang w:val="id-ID"/>
        </w:rPr>
        <w:t xml:space="preserve">,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{"citationItems":[{"id":"ITEM-1","itemData":{"DOI":"10.1016/j.egypro.2012.03.009","ISBN":"9781627484299","ISSN":"18766102","abstract":"Building integrated photovoltaic (BIPV) systems may represent a powerful and versatile tool for achieving the ever increasing demand for zero energy and zero emission buildings of the near future. In this respect BIPVs offer an aesthetical, economical and technical solution to integrate solar cells harvesting solar radiation to produce electricity within the climate envelopes of buildings. This work summarizes the current state-of-the-art of BIPVs, including both BIPV foil, tile, module and solar cell glazing products. © 2012 Published by Elsevier Ltd.","author":[{"dropping-particle":"","family":"Jelle","given":"Bjørn Petter","non-dropping-particle":"","parse-names":false,"suffix":""},{"dropping-particle":"","family":"Breivik","given":"Christer","non-dropping-particle":"","parse-names":false,"suffix":""}],"container-title":"Energy Procedia","id":"ITEM-1","issue":"1876","issued":{"date-parts":[["2012"]]},"page":"68-77","title":"State-of-the-art building integrated photovoltaics","type":"article-journal","volume":"20"},"uris":["http://www.mendeley.com/documents/?uuid=3c4f5c3d-28fc-4908-b52b-ecfa82bfec2a"]}],"mendeley":{"formattedCitation":"(Jelle and Breivik, 2012)","plainTextFormattedCitation":"(Jelle and Breivik, 2012)","previouslyFormattedCitation":"(Jelle and Breivik, 2012)"},"properties":{"noteIndex":0},"schema":"https://github.com/citation-style-language/schema/raw/master/csl-citation.json"}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(Jelle and Breivik, 2012)</w:t>
      </w:r>
      <w:r w:rsidR="00B0330E" w:rsidRPr="00973D1D">
        <w:rPr>
          <w:color w:val="000000" w:themeColor="text1"/>
          <w:szCs w:val="22"/>
          <w:lang w:val="id-ID"/>
        </w:rPr>
        <w:fldChar w:fldCharType="end"/>
      </w:r>
      <w:r w:rsidR="00B0330E" w:rsidRPr="00973D1D">
        <w:rPr>
          <w:color w:val="000000" w:themeColor="text1"/>
          <w:szCs w:val="22"/>
          <w:lang w:val="id-ID"/>
        </w:rPr>
        <w:t xml:space="preserve">. </w:t>
      </w:r>
      <w:r w:rsidRPr="00973D1D">
        <w:rPr>
          <w:color w:val="000000" w:themeColor="text1"/>
          <w:szCs w:val="22"/>
          <w:lang w:val="id-ID"/>
        </w:rPr>
        <w:t xml:space="preserve">Bangunan membutuhkan energi </w:t>
      </w:r>
      <w:r w:rsidR="00B0330E" w:rsidRPr="00973D1D">
        <w:rPr>
          <w:color w:val="000000" w:themeColor="text1"/>
          <w:szCs w:val="22"/>
          <w:lang w:val="id-ID"/>
        </w:rPr>
        <w:t xml:space="preserve">dalam bentuk termal, listrik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{"citationItems":[{"id":"ITEM-1","itemData":{"DOI":"10.1016/j.solener.2015.10.013","ISSN":"0038092X","abstract":"In a net zero energy building (nZEB), the energy demand from the operation of the building is met by renewable energy generated on site. Buildings require energy both in the form of heat and electricity, and solar energy utilization is important in order to reach a net zero energy balance. In projects with ambitious energy targets or limited available areas for local energy generation, solar thermal and photovoltaic (PV) installations will eventually compete for space on roofs and facades. Hybrid photovoltaic-thermal (PV/T) modules, in which heat and electricity is generated simultaneously, are therefore an interesting technology for building applications, which can potentially lead to a higher total efficiency and lower use of space. This paper describes a comparative simulation study of different solar energy solutions for a Norwegian residential building concept aiming for a net zero energy balance. Separate PV and solar thermal systems are compared to PV/T systems, and the resulting energy balances analyzed. The results show that the building with only high-efficiency PV modules comes closest to reaching a zero energy balance, but that the results depend greatly on the nZEB definition, the boundary conditions and the design of the building's energy system.","author":[{"dropping-particle":"","family":"Good","given":"Clara","non-dropping-particle":"","parse-names":false,"suffix":""},{"dropping-particle":"","family":"Andresen","given":"Inger","non-dropping-particle":"","parse-names":false,"suffix":""},{"dropping-particle":"","family":"Hestnes","given":"Anne Grete","non-dropping-particle":"","parse-names":false,"suffix":""}],"container-title":"Solar Energy","id":"ITEM-1","issue":"2015","issued":{"date-parts":[["2015"]]},"page":"986-996","publisher":"Elsevier Ltd","title":"Solar energy for net zero energy buildings - A comparison between solar thermal, PV and photovoltaic-thermal (PV/T) systems","type":"article-journal","volume":"122"},"uris":["http://www.mendeley.com/documents/?uuid=ad980cf2-3d5d-4d89-82b2-794d97f8d250"]}],"mendeley":{"formattedCitation":"(Good, Andresen and Hestnes, 2015)","plainTextFormattedCitation":"(Good, Andresen and Hestnes, 2015)","previouslyFormattedCitation":"(Good, Andresen and Hestnes, 2015)"},"properties":{"noteIndex":0},"schema":"https://github.com/citation-style-language/schema/raw/master/csl-citation.json"}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(Good, Andresen and Hestnes, 2015)</w:t>
      </w:r>
      <w:r w:rsidR="00B0330E" w:rsidRPr="00973D1D">
        <w:rPr>
          <w:color w:val="000000" w:themeColor="text1"/>
          <w:szCs w:val="22"/>
          <w:lang w:val="id-ID"/>
        </w:rPr>
        <w:fldChar w:fldCharType="end"/>
      </w:r>
      <w:r w:rsidR="00B0330E" w:rsidRPr="00973D1D">
        <w:rPr>
          <w:color w:val="000000" w:themeColor="text1"/>
          <w:szCs w:val="22"/>
          <w:lang w:val="id-ID"/>
        </w:rPr>
        <w:t xml:space="preserve">, optik, dan kinerja energi menyeluruh dari sistem BIPV </w:t>
      </w:r>
      <w:r w:rsidR="00B0330E" w:rsidRPr="00973D1D">
        <w:rPr>
          <w:color w:val="000000" w:themeColor="text1"/>
          <w:szCs w:val="22"/>
          <w:lang w:val="id-ID"/>
        </w:rPr>
        <w:fldChar w:fldCharType="begin" w:fldLock="1"/>
      </w:r>
      <w:r w:rsidR="00CA3572" w:rsidRPr="00973D1D">
        <w:rPr>
          <w:color w:val="000000" w:themeColor="text1"/>
          <w:szCs w:val="22"/>
          <w:lang w:val="id-ID"/>
        </w:rPr>
        <w:instrText>ADDIN CSL_CITATION {"citationItems":[{"id":"ITEM-1","itemData":{"DOI":"10.3390/en11113157","ISSN":"19961073","abstract":"Building integrated photovoltaic (BIPV) technology provides an aesthetical, economic, and technical solution for electricity self-sufficiency in buildings. As one of the most promising technologies for solar energy harvesting in urban areas, BIPV technology provides multiple benefits for buildings, including power generation from renewable energy resources, the replacement of traditional wall cladding, daytime lighting, heating/cooling load reduction, etc. This paper systematically reviews the progress of recent research on the electrical, thermal, optical, and overall energy performances of BIPV systems. Furthermore, based on the literature review on the energy payback time and the greenhouse-gas emission of various BIPV technologies, the research progress of the life-cycle assessment of BIPV systems is also discussed. It is anticipated that the review results can provide meaningful reference and support for the research and development of BIPV technology.","author":[{"dropping-particle":"","family":"Zhang","given":"Tiantian","non-dropping-particle":"","parse-names":false,"suffix":""},{"dropping-particle":"","family":"Wang","given":"Meng","non-dropping-particle":"","parse-names":false,"suffix":""},{"dropping-particle":"","family":"Yang","given":"Hongxing","non-dropping-particle":"","parse-names":false,"suffix":""}],"container-title":"Energies","id":"ITEM-1","issue":"11","issued":{"date-parts":[["2018"]]},"title":"A review of the energy performance and life-cycle assessment of building-integrated photovoltaic (BIPV) systems","type":"article-journal","volume":"11"},"uris":["http://www.mendeley.com/documents/?uuid=6e76acdb-c05e-4ccb-ab7c-5eaf2524febb"]}],"mendeley":{"formattedCitation":"(Zhang, Wang and Yang, 2018)","plainTextFormattedCitation":"(Zhang, Wang and Yang, 2018)","previouslyFormattedCitation":"(Zhang, Wang and Yang, 2018)"},"properties":{"noteIndex":0},"schema":"https://github.com/citation-style-language/schema/raw/master/csl-citation.json"}</w:instrText>
      </w:r>
      <w:r w:rsidR="00B0330E" w:rsidRPr="00973D1D">
        <w:rPr>
          <w:color w:val="000000" w:themeColor="text1"/>
          <w:szCs w:val="22"/>
          <w:lang w:val="id-ID"/>
        </w:rPr>
        <w:fldChar w:fldCharType="separate"/>
      </w:r>
      <w:r w:rsidR="00CA3572" w:rsidRPr="00973D1D">
        <w:rPr>
          <w:noProof/>
          <w:color w:val="000000" w:themeColor="text1"/>
          <w:szCs w:val="22"/>
          <w:lang w:val="id-ID"/>
        </w:rPr>
        <w:t>(Zhang, Wang and Yang, 2018)</w:t>
      </w:r>
      <w:r w:rsidR="00B0330E" w:rsidRPr="00973D1D">
        <w:rPr>
          <w:color w:val="000000" w:themeColor="text1"/>
          <w:szCs w:val="22"/>
          <w:lang w:val="id-ID"/>
        </w:rPr>
        <w:fldChar w:fldCharType="end"/>
      </w:r>
      <w:r w:rsidR="00B0330E" w:rsidRPr="00973D1D">
        <w:rPr>
          <w:color w:val="000000" w:themeColor="text1"/>
          <w:szCs w:val="22"/>
          <w:lang w:val="id-ID"/>
        </w:rPr>
        <w:t>.</w:t>
      </w:r>
    </w:p>
    <w:p w:rsidR="00B0330E" w:rsidRPr="00FA7344" w:rsidRDefault="00FA7344" w:rsidP="00FA7344">
      <w:pPr>
        <w:rPr>
          <w:szCs w:val="22"/>
          <w:lang w:val="id-ID"/>
        </w:rPr>
      </w:pPr>
      <w:r w:rsidRPr="00FA7344">
        <w:rPr>
          <w:szCs w:val="22"/>
          <w:lang w:val="id-ID"/>
        </w:rPr>
        <w:t>Namun tantangan dalam penerapan BIPV adalah tujuan desain arsitektur kadang bertentangan dengan kinerja energi</w:t>
      </w:r>
      <w:r w:rsidR="00973D1D">
        <w:rPr>
          <w:szCs w:val="22"/>
          <w:lang w:val="id-ID"/>
        </w:rPr>
        <w:t xml:space="preserve"> </w:t>
      </w:r>
      <w:r w:rsidR="00973D1D" w:rsidRPr="00973D1D">
        <w:rPr>
          <w:color w:val="000000" w:themeColor="text1"/>
          <w:szCs w:val="22"/>
          <w:lang w:val="id-ID"/>
        </w:rPr>
        <w:fldChar w:fldCharType="begin" w:fldLock="1"/>
      </w:r>
      <w:r w:rsidR="00973D1D">
        <w:rPr>
          <w:color w:val="000000" w:themeColor="text1"/>
          <w:szCs w:val="22"/>
          <w:lang w:val="id-ID"/>
        </w:rPr>
        <w:instrText>ADDIN CSL_CITATION {"citationItems":[{"id":"ITEM-1","itemData":{"DOI":"10.3390/su9122287","ISSN":"20711050","abstract":"© 2017 by the authors. Technological advancement in Building Integrated Photovoltaics (BIPV) has converted the building façade into a renewable energy-based generator. The BIPV façade is designed to provide energy generation along with conventional design objectives such as aesthetics and environmental control. The challenge however, is that architectural design objectives sometimes conflict with energy performance, such as the provision of view and daylight versus maximum power output. In innovative cases, the characteristics of conventional BIPV façades have been modified by researchers to address such conflicts through customization as an emerging trend in BIPV façade design. Although extensive reviews exist on BIPV product types, design integration, adoption barriers and performance issues, research on BIPV customization has not been reviewed as a solution to BIPV adoption. This paper seeks to review the potential of BIPV façade customization as a means of enhancing BIPV adoption. The current paper identifies customization parameters ranging from the customization category, level, and strategies, and related architectural potential along with an assessment of their impact. The findings reflect that elemental and compositional level customization using combined customization strategies provide enhanced BIPV products. These products are well integrated for both energy generation and aesthetic applications with a power output increase of up to 80% in some cases. The paper concludes that a wide range of BIPV adoption barriers such as aesthetics, architectural integration, and performance can be overcome by appropriate BIPV customization.","author":[{"dropping-particle":"","family":"Attoye","given":"Daniel Efurosibina","non-dropping-particle":"","parse-names":false,"suffix":""},{"dropping-particle":"","family":"Aoul","given":"Kheira Anissa Tabet","non-dropping-particle":"","parse-names":false,"suffix":""},{"dropping-particle":"","family":"Hassan","given":"Ahmed","non-dropping-particle":"","parse-names":false,"suffix":""}],"container-title":"Sustainability (Switzerland)","id":"ITEM-1","issue":"12","issued":{"date-parts":[["2017"]]},"title":"A review on building integrated photovoltaic façade customization potentials","type":"article-journal","volume":"9"},"uris":["http://www.mendeley.com/documents/?uuid=67b45519-7824-4d88-8ddd-6a6201111c0c"]}],"mendeley":{"formattedCitation":"(Attoye, Aoul and Hassan, 2017)","plainTextFormattedCitation":"(Attoye, Aoul and Hassan, 2017)","previouslyFormattedCitation":"(Attoye, Aoul and Hassan, 2017)"},"properties":{"noteIndex":0},"schema":"https://github.com/citation-style-language/schema/raw/master/csl-citation.json"}</w:instrText>
      </w:r>
      <w:r w:rsidR="00973D1D" w:rsidRPr="00973D1D">
        <w:rPr>
          <w:color w:val="000000" w:themeColor="text1"/>
          <w:szCs w:val="22"/>
          <w:lang w:val="id-ID"/>
        </w:rPr>
        <w:fldChar w:fldCharType="separate"/>
      </w:r>
      <w:r w:rsidR="00973D1D" w:rsidRPr="00973D1D">
        <w:rPr>
          <w:noProof/>
          <w:color w:val="000000" w:themeColor="text1"/>
          <w:szCs w:val="22"/>
          <w:lang w:val="id-ID"/>
        </w:rPr>
        <w:t>(Attoye, Aoul and Hassan, 2017)</w:t>
      </w:r>
      <w:r w:rsidR="00973D1D" w:rsidRPr="00973D1D">
        <w:rPr>
          <w:color w:val="000000" w:themeColor="text1"/>
          <w:szCs w:val="22"/>
          <w:lang w:val="id-ID"/>
        </w:rPr>
        <w:fldChar w:fldCharType="end"/>
      </w:r>
      <w:r w:rsidRPr="00973D1D">
        <w:rPr>
          <w:color w:val="000000" w:themeColor="text1"/>
          <w:szCs w:val="22"/>
          <w:lang w:val="id-ID"/>
        </w:rPr>
        <w:t>, disamping temperatur operasi BIPV yang tidak terkendali. Temperatur pengoperasian modul atau s</w:t>
      </w:r>
      <w:r w:rsidRPr="00FA7344">
        <w:rPr>
          <w:szCs w:val="22"/>
          <w:lang w:val="id-ID"/>
        </w:rPr>
        <w:t>istem fotovoltaik merupakan parameter penting, yang memiliki pengaruh besar pada efisiensi sistem dan energi keluaran</w:t>
      </w:r>
      <w:r w:rsidR="00973D1D">
        <w:rPr>
          <w:szCs w:val="22"/>
          <w:lang w:val="id-ID"/>
        </w:rPr>
        <w:t xml:space="preserve"> </w:t>
      </w:r>
      <w:r w:rsidR="00973D1D">
        <w:rPr>
          <w:szCs w:val="22"/>
          <w:lang w:val="id-ID"/>
        </w:rPr>
        <w:fldChar w:fldCharType="begin" w:fldLock="1"/>
      </w:r>
      <w:r w:rsidR="00973D1D">
        <w:rPr>
          <w:szCs w:val="22"/>
          <w:lang w:val="id-ID"/>
        </w:rPr>
        <w:instrText>ADDIN CSL_CITATION {"citationItems":[{"id":"ITEM-1","itemData":{"DOI":"10.1007/s13369-014-1394-y","ISSN":"21914281","abstract":"© 2014, King Fahd University of Petroleum and Minerals. Building-integrated photovoltaic systems (BIPVs) are one of the fastest growing technologies of the renewable energy industry. Numerous attempts are made worldwide for the widespread application of these multifunctional and environmentally friendly systems. A barrier to fulfil this objective is the uncontrolled operating temperatures of BIPVs. The operating temperature of a photovoltaic module or system is a crucial parameter, which has a great influence on the system efficiency and the output energy. For better electrical output from a BIPV, the operating temperature of modules needs to be kept as low as possible. In this respect, tilt angle optimization and cost-effective passive cooling arrangements are investigated within the scope of this paper. In most cases, BIPVs are installed in parallel with the facade; however, the tilt angle impact on module temperature might be significant and hence is investigated for five different values of tilt angle (θ = 0°, 15°, 30°, 45° and 60°). The effects of passive cooling on module temperature of BIPVs are also evaluated for three different fin configurations (rectangular, pin and trapezoidal fin). The paper is based on a CFD methodology. The results are compared with a previously published theoretical work, and an excellent agreement is observed. Five different photovoltaic cell technologies (TF-Si, c-Si, CIGS, CdTe and a-Si) are evaluated in terms of the enhancement in power output. It is observed from the CFD results that the minimum operating temperature of BIPVs is obtained for θ =15°, whereas the maximum temperature is seen at θ = 60°. The results also indicate that more than 5 % enhancement in maximum power output can be obtained for TF-Si-based BIPVs at standard test conditions.","author":[{"dropping-particle":"","family":"Cuce","given":"Erdem","non-dropping-particle":"","parse-names":false,"suffix":""},{"dropping-particle":"","family":"Cuce","given":"Pinar Mert","non-dropping-particle":"","parse-names":false,"suffix":""}],"container-title":"Arabian Journal for Science and Engineering","id":"ITEM-1","issue":"11","issued":{"date-parts":[["2014"]]},"page":"8199-8207","title":"Tilt Angle Optimization and Passive Cooling of Building-Integrated Photovoltaics (BIPVs) for Better Electrical Performance","type":"article-journal","volume":"39"},"uris":["http://www.mendeley.com/documents/?uuid=18d9b77c-a2fb-4a4f-b389-b0e1ed2875c4"]}],"mendeley":{"formattedCitation":"(Cuce and Cuce, 2014)","plainTextFormattedCitation":"(Cuce and Cuce, 2014)","previouslyFormattedCitation":"(Cuce and Cuce, 2014)"},"properties":{"noteIndex":0},"schema":"https://github.com/citation-style-language/schema/raw/master/csl-citation.json"}</w:instrText>
      </w:r>
      <w:r w:rsidR="00973D1D">
        <w:rPr>
          <w:szCs w:val="22"/>
          <w:lang w:val="id-ID"/>
        </w:rPr>
        <w:fldChar w:fldCharType="separate"/>
      </w:r>
      <w:r w:rsidR="00973D1D" w:rsidRPr="00973D1D">
        <w:rPr>
          <w:noProof/>
          <w:szCs w:val="22"/>
          <w:lang w:val="id-ID"/>
        </w:rPr>
        <w:t>(Cuce and Cuce, 2014)</w:t>
      </w:r>
      <w:r w:rsidR="00973D1D">
        <w:rPr>
          <w:szCs w:val="22"/>
          <w:lang w:val="id-ID"/>
        </w:rPr>
        <w:fldChar w:fldCharType="end"/>
      </w:r>
      <w:r w:rsidRPr="00C57B01">
        <w:rPr>
          <w:color w:val="7030A0"/>
          <w:szCs w:val="22"/>
          <w:lang w:val="id-ID"/>
        </w:rPr>
        <w:t>.</w:t>
      </w:r>
    </w:p>
    <w:p w:rsidR="00FA7344" w:rsidRPr="00FA7344" w:rsidRDefault="00FA7344" w:rsidP="00FA7344">
      <w:pPr>
        <w:rPr>
          <w:szCs w:val="22"/>
          <w:lang w:val="id-ID"/>
        </w:rPr>
      </w:pPr>
    </w:p>
    <w:p w:rsidR="009F67C5" w:rsidRPr="007A74A4" w:rsidRDefault="00B0330E" w:rsidP="00B0330E">
      <w:pPr>
        <w:pStyle w:val="ListParagraph"/>
        <w:numPr>
          <w:ilvl w:val="0"/>
          <w:numId w:val="9"/>
        </w:numPr>
        <w:spacing w:before="0" w:line="240" w:lineRule="auto"/>
        <w:ind w:left="426" w:hanging="426"/>
        <w:rPr>
          <w:b/>
          <w:noProof/>
          <w:color w:val="000000" w:themeColor="text1"/>
          <w:szCs w:val="22"/>
          <w:lang w:val="id-ID"/>
        </w:rPr>
      </w:pPr>
      <w:r w:rsidRPr="007A74A4">
        <w:rPr>
          <w:b/>
          <w:noProof/>
          <w:color w:val="000000" w:themeColor="text1"/>
          <w:szCs w:val="22"/>
          <w:lang w:val="id-ID"/>
        </w:rPr>
        <w:t>METODOLOGI</w:t>
      </w:r>
    </w:p>
    <w:p w:rsidR="00B0330E" w:rsidRPr="007A74A4" w:rsidRDefault="00B0330E" w:rsidP="00B0330E">
      <w:pPr>
        <w:spacing w:before="0" w:line="240" w:lineRule="auto"/>
        <w:rPr>
          <w:b/>
          <w:noProof/>
          <w:color w:val="000000" w:themeColor="text1"/>
          <w:szCs w:val="22"/>
          <w:lang w:val="id-ID"/>
        </w:rPr>
      </w:pPr>
    </w:p>
    <w:p w:rsidR="00C57B01" w:rsidRDefault="00C57B01" w:rsidP="00C57B01">
      <w:pPr>
        <w:contextualSpacing/>
        <w:rPr>
          <w:color w:val="FF0000"/>
          <w:szCs w:val="22"/>
          <w:lang w:val="id-ID"/>
        </w:rPr>
      </w:pPr>
      <w:r>
        <w:rPr>
          <w:szCs w:val="22"/>
          <w:lang w:val="id-ID"/>
        </w:rPr>
        <w:t xml:space="preserve">Panel </w:t>
      </w:r>
      <w:r w:rsidRPr="00C57B01">
        <w:rPr>
          <w:i/>
          <w:szCs w:val="22"/>
          <w:lang w:val="id-ID"/>
        </w:rPr>
        <w:t>solar cell</w:t>
      </w:r>
      <w:r w:rsidRPr="00C57B01">
        <w:rPr>
          <w:szCs w:val="22"/>
          <w:lang w:val="id-ID"/>
        </w:rPr>
        <w:t xml:space="preserve"> terdiri dari beberapa sel fotovoltaik yang saling berhubungan dalam sirkuit listrik kemudian dihubung</w:t>
      </w:r>
      <w:r>
        <w:rPr>
          <w:szCs w:val="22"/>
          <w:lang w:val="id-ID"/>
        </w:rPr>
        <w:t xml:space="preserve">kan ke rangkaian luar. Sistem </w:t>
      </w:r>
      <w:r w:rsidRPr="00C57B01">
        <w:rPr>
          <w:i/>
          <w:szCs w:val="22"/>
          <w:lang w:val="id-ID"/>
        </w:rPr>
        <w:t>solar cell</w:t>
      </w:r>
      <w:r w:rsidRPr="00C57B01">
        <w:rPr>
          <w:szCs w:val="22"/>
          <w:lang w:val="id-ID"/>
        </w:rPr>
        <w:t xml:space="preserve"> biasanya menggabungkan sejumlah besar panel bersama-sama dalam sebuah </w:t>
      </w:r>
      <w:r w:rsidRPr="00C57B01">
        <w:rPr>
          <w:i/>
          <w:szCs w:val="22"/>
          <w:lang w:val="id-ID"/>
        </w:rPr>
        <w:t>array</w:t>
      </w:r>
      <w:r w:rsidRPr="00C57B01">
        <w:rPr>
          <w:szCs w:val="22"/>
          <w:lang w:val="id-ID"/>
        </w:rPr>
        <w:t xml:space="preserve"> atau sistem terintegrasi panel, sehingga dapat memberikan listrik pada koneksi dengan tegangan yang diinginkan</w:t>
      </w:r>
      <w:r w:rsidR="00973D1D">
        <w:rPr>
          <w:szCs w:val="22"/>
          <w:lang w:val="id-ID"/>
        </w:rPr>
        <w:t xml:space="preserve"> </w:t>
      </w:r>
      <w:r w:rsidR="00973D1D">
        <w:rPr>
          <w:szCs w:val="22"/>
          <w:lang w:val="id-ID"/>
        </w:rPr>
        <w:fldChar w:fldCharType="begin" w:fldLock="1"/>
      </w:r>
      <w:r w:rsidR="00973D1D">
        <w:rPr>
          <w:szCs w:val="22"/>
          <w:lang w:val="id-ID"/>
        </w:rPr>
        <w:instrText>ADDIN CSL_CITATION {"citationItems":[{"id":"ITEM-1","itemData":{"author":[{"dropping-particle":"","family":"Jayakumar","given":"P.","non-dropping-particle":"","parse-names":false,"suffix":""}],"container-title":"Asian and Pacific Centre for Transfer of Technology Of the United Nations – Economic and Social Commission for Asia and the Pacific (ESCAP)","id":"ITEM-1","issue":"September","issued":{"date-parts":[["2009"]]},"page":"1-117","title":"Solar Energy Resource Assessment Handbook","type":"article-journal"},"uris":["http://www.mendeley.com/documents/?uuid=b0f3a85a-5526-4b37-bfb0-579c53386b0a"]}],"mendeley":{"formattedCitation":"(Jayakumar, 2009)","plainTextFormattedCitation":"(Jayakumar, 2009)","previouslyFormattedCitation":"(Jayakumar, 2009)"},"properties":{"noteIndex":0},"schema":"https://github.com/citation-style-language/schema/raw/master/csl-citation.json"}</w:instrText>
      </w:r>
      <w:r w:rsidR="00973D1D">
        <w:rPr>
          <w:szCs w:val="22"/>
          <w:lang w:val="id-ID"/>
        </w:rPr>
        <w:fldChar w:fldCharType="separate"/>
      </w:r>
      <w:r w:rsidR="00973D1D" w:rsidRPr="00973D1D">
        <w:rPr>
          <w:noProof/>
          <w:szCs w:val="22"/>
          <w:lang w:val="id-ID"/>
        </w:rPr>
        <w:t>(Jayakumar, 2009)</w:t>
      </w:r>
      <w:r w:rsidR="00973D1D">
        <w:rPr>
          <w:szCs w:val="22"/>
          <w:lang w:val="id-ID"/>
        </w:rPr>
        <w:fldChar w:fldCharType="end"/>
      </w:r>
      <w:r w:rsidRPr="00C57B01">
        <w:rPr>
          <w:color w:val="7030A0"/>
          <w:szCs w:val="22"/>
          <w:lang w:val="id-ID"/>
        </w:rPr>
        <w:t>.</w:t>
      </w:r>
    </w:p>
    <w:p w:rsidR="00C57B01" w:rsidRPr="00C57B01" w:rsidRDefault="00C57B01" w:rsidP="00C57B01">
      <w:pPr>
        <w:contextualSpacing/>
        <w:rPr>
          <w:color w:val="FF0000"/>
          <w:szCs w:val="22"/>
          <w:lang w:val="id-ID"/>
        </w:rPr>
      </w:pPr>
      <w:r>
        <w:rPr>
          <w:szCs w:val="22"/>
          <w:lang w:val="id-ID"/>
        </w:rPr>
        <w:t xml:space="preserve">Sistem </w:t>
      </w:r>
      <w:r w:rsidRPr="00C57B01">
        <w:rPr>
          <w:i/>
          <w:szCs w:val="22"/>
          <w:lang w:val="id-ID"/>
        </w:rPr>
        <w:t>solar cell</w:t>
      </w:r>
      <w:r w:rsidRPr="00C57B01">
        <w:rPr>
          <w:szCs w:val="22"/>
          <w:lang w:val="id-ID"/>
        </w:rPr>
        <w:t xml:space="preserve"> memiliki perangkat dengan prinsip dasar yang tidak kompleks. Perangkat paling sederhana terdiri dari dua bahan yang berbeda dalam sifat elektronik (satu kaya elektron dan lainnya kekurangan elektron)</w:t>
      </w:r>
      <w:r w:rsidR="00973D1D">
        <w:rPr>
          <w:szCs w:val="22"/>
          <w:lang w:val="id-ID"/>
        </w:rPr>
        <w:t xml:space="preserve"> </w:t>
      </w:r>
      <w:r w:rsidR="00973D1D">
        <w:rPr>
          <w:szCs w:val="22"/>
          <w:lang w:val="id-ID"/>
        </w:rPr>
        <w:fldChar w:fldCharType="begin" w:fldLock="1"/>
      </w:r>
      <w:r w:rsidR="00973D1D">
        <w:rPr>
          <w:szCs w:val="22"/>
          <w:lang w:val="id-ID"/>
        </w:rPr>
        <w:instrText>ADDIN CSL_CITATION {"citationItems":[{"id":"ITEM-1","itemData":{"ISBN":"978-1-107-00023-0","author":[{"dropping-particle":"","family":"Contreras","given":"Miguel A.","non-dropping-particle":"","parse-names":false,"suffix":""},{"dropping-particle":"","family":"Deb","given":"Satyen","non-dropping-particle":"","parse-names":false,"suffix":""}],"container-title":"Fundamentals of Materials for Energy and Environmental Sustainability","editor":[{"dropping-particle":"","family":"Ginley","given":"David S.","non-dropping-particle":"","parse-names":false,"suffix":""},{"dropping-particle":"","family":"Cahen","given":"David","non-dropping-particle":"","parse-names":false,"suffix":""}],"id":"ITEM-1","issued":{"date-parts":[["2012"]]},"page":"206-215","publisher":"Cambridge University Press","publisher-place":"Cambridge","title":"Solar energy overview","type":"chapter"},"uris":["http://www.mendeley.com/documents/?uuid=422b4a5f-b16b-4bcd-9807-06ef947a7296"]}],"mendeley":{"formattedCitation":"(Contreras and Deb, 2012)","plainTextFormattedCitation":"(Contreras and Deb, 2012)","previouslyFormattedCitation":"(Contreras and Deb, 2012)"},"properties":{"noteIndex":0},"schema":"https://github.com/citation-style-language/schema/raw/master/csl-citation.json"}</w:instrText>
      </w:r>
      <w:r w:rsidR="00973D1D">
        <w:rPr>
          <w:szCs w:val="22"/>
          <w:lang w:val="id-ID"/>
        </w:rPr>
        <w:fldChar w:fldCharType="separate"/>
      </w:r>
      <w:r w:rsidR="00973D1D" w:rsidRPr="00973D1D">
        <w:rPr>
          <w:noProof/>
          <w:szCs w:val="22"/>
          <w:lang w:val="id-ID"/>
        </w:rPr>
        <w:t>(Contreras and Deb, 2012)</w:t>
      </w:r>
      <w:r w:rsidR="00973D1D">
        <w:rPr>
          <w:szCs w:val="22"/>
          <w:lang w:val="id-ID"/>
        </w:rPr>
        <w:fldChar w:fldCharType="end"/>
      </w:r>
      <w:r w:rsidRPr="00C57B01">
        <w:rPr>
          <w:color w:val="7030A0"/>
          <w:szCs w:val="22"/>
          <w:lang w:val="id-ID"/>
        </w:rPr>
        <w:t>.</w:t>
      </w:r>
      <w:r>
        <w:rPr>
          <w:color w:val="7030A0"/>
          <w:szCs w:val="22"/>
          <w:lang w:val="id-ID"/>
        </w:rPr>
        <w:t xml:space="preserve"> </w:t>
      </w:r>
    </w:p>
    <w:p w:rsidR="00C57B01" w:rsidRDefault="00C57B01" w:rsidP="00C57B01">
      <w:pPr>
        <w:contextualSpacing/>
        <w:rPr>
          <w:color w:val="FF0000"/>
          <w:szCs w:val="22"/>
          <w:lang w:val="id-ID"/>
        </w:rPr>
      </w:pPr>
      <w:r w:rsidRPr="00C57B01">
        <w:rPr>
          <w:color w:val="000000" w:themeColor="text1"/>
          <w:szCs w:val="22"/>
          <w:lang w:val="id-ID"/>
        </w:rPr>
        <w:t xml:space="preserve">Untuk mendorong konversi foton menjadi elektron menggunakan efek fotolistrik pada sistem </w:t>
      </w:r>
      <w:r w:rsidRPr="00C57B01">
        <w:rPr>
          <w:i/>
          <w:color w:val="000000" w:themeColor="text1"/>
          <w:szCs w:val="22"/>
          <w:lang w:val="id-ID"/>
        </w:rPr>
        <w:t>solar cell</w:t>
      </w:r>
      <w:r w:rsidRPr="00C57B01">
        <w:rPr>
          <w:color w:val="000000" w:themeColor="text1"/>
          <w:szCs w:val="22"/>
          <w:lang w:val="id-ID"/>
        </w:rPr>
        <w:t xml:space="preserve"> terdapat dua lapisan silikon yang membentuk sel PV sehingga dapat menghasilkan (1) </w:t>
      </w:r>
      <w:r w:rsidRPr="00C57B01">
        <w:rPr>
          <w:color w:val="000000" w:themeColor="text1"/>
          <w:szCs w:val="22"/>
          <w:lang w:val="id-ID"/>
        </w:rPr>
        <w:lastRenderedPageBreak/>
        <w:t>elektron lepas, atau (2) lubang-lubang pada struktur molekul tempat elektron dapat berikatan kembali</w:t>
      </w:r>
      <w:r w:rsidRPr="00C57B01">
        <w:rPr>
          <w:color w:val="FF0000"/>
          <w:szCs w:val="22"/>
          <w:lang w:val="id-ID"/>
        </w:rPr>
        <w:t xml:space="preserve"> </w:t>
      </w:r>
      <w:r w:rsidR="00973D1D" w:rsidRPr="00973D1D">
        <w:rPr>
          <w:color w:val="000000" w:themeColor="text1"/>
          <w:szCs w:val="22"/>
          <w:lang w:val="id-ID"/>
        </w:rPr>
        <w:fldChar w:fldCharType="begin" w:fldLock="1"/>
      </w:r>
      <w:r w:rsidR="001B4B9A">
        <w:rPr>
          <w:color w:val="000000" w:themeColor="text1"/>
          <w:szCs w:val="22"/>
          <w:lang w:val="id-ID"/>
        </w:rPr>
        <w:instrText>ADDIN CSL_CITATION {"citationItems":[{"id":"ITEM-1","itemData":{"DOI":"10.1016/j.rser.2016.11.114","ISSN":"18790690","abstract":"The electrical efficiency of PV panel is undesirably influenced by the rise in the panel temperature and accelerates cell degradation which leads to reduction of life expectancy of PV module. A fall in PV module output power with rise in temperature is observed on non-removal of this excessive heat. For cooling such system, thermoelectric technology is appropriate for its integration adjacent to the PV module. Thermoelectric module (TEM) is attached at the back side of PV module for absorption of the heat generated in PV module by infrared spectrum. This paper deals with the active heat sinking from PV system using TEM tiles. Mathematical model for TEM is developed by consideration of temperature dependence of material properties. A temperature based maximum power point tracking (MPPT) scheme is presented for operating TEM at optimal temperature of PV system. Analysis and design of MPPT scheme, current controller and converter are also discussed. The performance improvement of PV system with thermoelectric cooling is presented through simulated results under MATLAB environment to compute the adequate heat sinking from the PV system exposed to wide spectrum other than visible light.","author":[{"dropping-particle":"","family":"Kane","given":"Aarti","non-dropping-particle":"","parse-names":false,"suffix":""},{"dropping-particle":"","family":"Verma","given":"Vishal","non-dropping-particle":"","parse-names":false,"suffix":""},{"dropping-particle":"","family":"Singh","given":"Bhim","non-dropping-particle":"","parse-names":false,"suffix":""}],"container-title":"Renewable and Sustainable Energy Reviews","id":"ITEM-1","issue":"September","issued":{"date-parts":[["2017"]]},"page":"1295-1305","publisher":"Elsevier","title":"Optimization of thermoelectric cooling technology for an active cooling of photovoltaic panel","type":"article-journal","volume":"75"},"uris":["http://www.mendeley.com/documents/?uuid=15969704-660c-4c55-acd6-f7fe94a7fef9"]}],"mendeley":{"formattedCitation":"(Kane, Verma and Singh, 2017)","plainTextFormattedCitation":"(Kane, Verma and Singh, 2017)","previouslyFormattedCitation":"(Kane, Verma and Singh, 2017)"},"properties":{"noteIndex":0},"schema":"https://github.com/citation-style-language/schema/raw/master/csl-citation.json"}</w:instrText>
      </w:r>
      <w:r w:rsidR="00973D1D" w:rsidRPr="00973D1D">
        <w:rPr>
          <w:color w:val="000000" w:themeColor="text1"/>
          <w:szCs w:val="22"/>
          <w:lang w:val="id-ID"/>
        </w:rPr>
        <w:fldChar w:fldCharType="separate"/>
      </w:r>
      <w:r w:rsidR="00973D1D" w:rsidRPr="00973D1D">
        <w:rPr>
          <w:noProof/>
          <w:color w:val="000000" w:themeColor="text1"/>
          <w:szCs w:val="22"/>
          <w:lang w:val="id-ID"/>
        </w:rPr>
        <w:t>(Kane, Verma and Singh, 2017)</w:t>
      </w:r>
      <w:r w:rsidR="00973D1D" w:rsidRPr="00973D1D">
        <w:rPr>
          <w:color w:val="000000" w:themeColor="text1"/>
          <w:szCs w:val="22"/>
          <w:lang w:val="id-ID"/>
        </w:rPr>
        <w:fldChar w:fldCharType="end"/>
      </w:r>
      <w:r w:rsidRPr="00973D1D">
        <w:rPr>
          <w:color w:val="000000" w:themeColor="text1"/>
          <w:szCs w:val="22"/>
          <w:lang w:val="id-ID"/>
        </w:rPr>
        <w:t>.</w:t>
      </w:r>
      <w:r>
        <w:rPr>
          <w:color w:val="00B050"/>
          <w:szCs w:val="22"/>
          <w:lang w:val="id-ID"/>
        </w:rPr>
        <w:t xml:space="preserve"> </w:t>
      </w:r>
      <w:r w:rsidRPr="00C57B01">
        <w:rPr>
          <w:color w:val="000000" w:themeColor="text1"/>
          <w:szCs w:val="22"/>
          <w:lang w:val="id-ID"/>
        </w:rPr>
        <w:t>Energi foton yang lebih besar dari energi pita celah semikonduktor dapat membangkitkan elektron berpindah dari pita valensi ke pita konduksi. Energi pasangan elektron-lubang yang melebihi energi pita celah akan terlepas menjadi energi termal elektron dengan cepat (~10</w:t>
      </w:r>
      <w:r w:rsidRPr="00C57B01">
        <w:rPr>
          <w:color w:val="000000" w:themeColor="text1"/>
          <w:szCs w:val="22"/>
          <w:vertAlign w:val="superscript"/>
          <w:lang w:val="id-ID"/>
        </w:rPr>
        <w:t>−11</w:t>
      </w:r>
      <w:r w:rsidRPr="00C57B01">
        <w:rPr>
          <w:color w:val="000000" w:themeColor="text1"/>
          <w:szCs w:val="22"/>
          <w:lang w:val="id-ID"/>
        </w:rPr>
        <w:t xml:space="preserve">s).  Energi berguna dari energi foton yang mengkonversi menjadi listrik adalah yang sama dengan energi pita celah </w:t>
      </w:r>
      <w:r w:rsidR="001B4B9A">
        <w:rPr>
          <w:color w:val="000000" w:themeColor="text1"/>
          <w:szCs w:val="22"/>
          <w:lang w:val="id-ID"/>
        </w:rPr>
        <w:t xml:space="preserve"> </w:t>
      </w:r>
      <w:r w:rsidR="001B4B9A">
        <w:rPr>
          <w:color w:val="000000" w:themeColor="text1"/>
          <w:szCs w:val="22"/>
          <w:lang w:val="id-ID"/>
        </w:rPr>
        <w:fldChar w:fldCharType="begin" w:fldLock="1"/>
      </w:r>
      <w:r w:rsidR="001B4B9A">
        <w:rPr>
          <w:color w:val="000000" w:themeColor="text1"/>
          <w:szCs w:val="22"/>
          <w:lang w:val="id-ID"/>
        </w:rPr>
        <w:instrText>ADDIN CSL_CITATION {"citationItems":[{"id":"ITEM-1","itemData":{"DOI":"10.1002/9781118172841","ISBN":"9780470647806","abstract":"The definitive guide to the science of solar energy You hold in your hands the first, and only, truly comprehensive guide to the most abundant and most promising source of alternative energy-solar power. In recent years, all major countries in the world have been calling for an energy revolution. The renewable energy industry will drive a vigorous expansion of the global economy and create more \"green\" jobs. The use of fossil fuels to power our way of living is moving toward an inevitable end, with sources of coal, petroleum, and natural gas being fiercely depleted. Solar energy offers a ubiquitous, inexhaustible, clean, and highly efficient way of meeting the energy needs of the twenty-first century. This book is designed to give the reader a solid footing in the general and basic physics of solar energy, which will be the basis of research and development in new solar engineering technologies in the years to come. As solar technologies like solar cells, solar thermal power generators, solar water heaters, solar photochemistry applications, and solar space heating-cooling systems become more and more prominent, it has become essential that the next generation of energy experts-both in academia and industry-have a one-stop resource for learning the basics behind the science, applications, and technologies afforded by solar energy. This book fills that need by laying the groundwork for the projected rapid expansion of future solar projects. © 2011 John Wiley &amp; Sons, Inc.","author":[{"dropping-particle":"","family":"Chen","given":"C. Julian","non-dropping-particle":"","parse-names":false,"suffix":""}],"container-title":"Physics of Solar Energy","id":"ITEM-1","issued":{"date-parts":[["2011"]]},"title":"Physics of Solar Energy","type":"book"},"uris":["http://www.mendeley.com/documents/?uuid=f35b381d-c0ef-4be8-b89d-5ee65d8d8c07"]}],"mendeley":{"formattedCitation":"(Chen, 2011)","plainTextFormattedCitation":"(Chen, 2011)"},"properties":{"noteIndex":0},"schema":"https://github.com/citation-style-language/schema/raw/master/csl-citation.json"}</w:instrText>
      </w:r>
      <w:r w:rsidR="001B4B9A">
        <w:rPr>
          <w:color w:val="000000" w:themeColor="text1"/>
          <w:szCs w:val="22"/>
          <w:lang w:val="id-ID"/>
        </w:rPr>
        <w:fldChar w:fldCharType="separate"/>
      </w:r>
      <w:r w:rsidR="001B4B9A" w:rsidRPr="001B4B9A">
        <w:rPr>
          <w:noProof/>
          <w:color w:val="000000" w:themeColor="text1"/>
          <w:szCs w:val="22"/>
          <w:lang w:val="id-ID"/>
        </w:rPr>
        <w:t>(Chen, 2011)</w:t>
      </w:r>
      <w:r w:rsidR="001B4B9A">
        <w:rPr>
          <w:color w:val="000000" w:themeColor="text1"/>
          <w:szCs w:val="22"/>
          <w:lang w:val="id-ID"/>
        </w:rPr>
        <w:fldChar w:fldCharType="end"/>
      </w:r>
      <w:r w:rsidRPr="00C57B01">
        <w:rPr>
          <w:color w:val="00B050"/>
          <w:szCs w:val="22"/>
          <w:lang w:val="id-ID"/>
        </w:rPr>
        <w:t>.</w:t>
      </w:r>
    </w:p>
    <w:p w:rsidR="00F224A5" w:rsidRPr="00336502" w:rsidRDefault="00F224A5" w:rsidP="00F224A5">
      <w:pPr>
        <w:contextualSpacing/>
        <w:rPr>
          <w:color w:val="FF0000"/>
          <w:szCs w:val="22"/>
          <w:lang w:val="id-ID"/>
        </w:rPr>
      </w:pPr>
      <w:r w:rsidRPr="00C5746A">
        <w:rPr>
          <w:color w:val="000000" w:themeColor="text1"/>
          <w:szCs w:val="22"/>
          <w:lang w:val="id-ID"/>
        </w:rPr>
        <w:t>Dalam penelitian ini</w:t>
      </w:r>
      <w:r w:rsidR="00C57B01" w:rsidRPr="00C5746A">
        <w:rPr>
          <w:color w:val="000000" w:themeColor="text1"/>
          <w:szCs w:val="22"/>
          <w:lang w:val="id-ID"/>
        </w:rPr>
        <w:t>, daya listrik masukan diperoleh dari intensitas radiasi cahaya</w:t>
      </w:r>
      <w:r w:rsidRPr="00C5746A">
        <w:rPr>
          <w:color w:val="000000" w:themeColor="text1"/>
          <w:szCs w:val="22"/>
          <w:lang w:val="id-ID"/>
        </w:rPr>
        <w:t xml:space="preserve"> matahari </w:t>
      </w:r>
      <w:r w:rsidR="00C57B01" w:rsidRPr="00C5746A">
        <w:rPr>
          <w:color w:val="000000" w:themeColor="text1"/>
          <w:szCs w:val="22"/>
          <w:lang w:val="id-ID"/>
        </w:rPr>
        <w:t xml:space="preserve"> yang </w:t>
      </w:r>
      <w:r w:rsidRPr="00C5746A">
        <w:rPr>
          <w:color w:val="000000" w:themeColor="text1"/>
          <w:szCs w:val="22"/>
          <w:lang w:val="id-ID"/>
        </w:rPr>
        <w:t xml:space="preserve">besarnya </w:t>
      </w:r>
      <w:r w:rsidR="00C57B01" w:rsidRPr="00C5746A">
        <w:rPr>
          <w:color w:val="000000" w:themeColor="text1"/>
          <w:szCs w:val="22"/>
          <w:lang w:val="id-ID"/>
        </w:rPr>
        <w:t xml:space="preserve">ditentukan </w:t>
      </w:r>
      <w:r w:rsidRPr="00C5746A">
        <w:rPr>
          <w:color w:val="000000" w:themeColor="text1"/>
          <w:szCs w:val="22"/>
          <w:lang w:val="id-ID"/>
        </w:rPr>
        <w:t xml:space="preserve">menurut </w:t>
      </w:r>
      <w:r w:rsidRPr="001B4B9A">
        <w:rPr>
          <w:color w:val="000000" w:themeColor="text1"/>
          <w:szCs w:val="22"/>
          <w:lang w:val="id-ID"/>
        </w:rPr>
        <w:t xml:space="preserve">persamaan </w:t>
      </w:r>
      <w:r w:rsidRPr="001B4B9A">
        <w:rPr>
          <w:color w:val="000000" w:themeColor="text1"/>
          <w:szCs w:val="22"/>
          <w:lang w:val="id-ID"/>
        </w:rPr>
        <w:fldChar w:fldCharType="begin" w:fldLock="1"/>
      </w:r>
      <w:r w:rsidR="00CA3572" w:rsidRPr="001B4B9A">
        <w:rPr>
          <w:color w:val="000000" w:themeColor="text1"/>
          <w:szCs w:val="22"/>
          <w:lang w:val="id-ID"/>
        </w:rPr>
        <w:instrText>ADDIN CSL_CITATION {"citationItems":[{"id":"ITEM-1","itemData":{"author":[{"dropping-particle":"","family":"Gaos, Yogi Sirodz","given":"Rifky","non-dropping-particle":"","parse-names":false,"suffix":""}],"id":"ITEM-1","issue":"1","issued":{"date-parts":[["2019"]]},"page":"34-40","title":"Pengembangan Model Pendingin Kabin City Car Bertenaga Surya Menggunakan Photovoltaics ( PV ) dan Thermoelectric ( TEC )","type":"article-journal","volume":"10"},"uris":["http://www.mendeley.com/documents/?uuid=d696631c-c951-4cee-a6d3-0b6e388a70e1"]}],"mendeley":{"formattedCitation":"(Gaos, Yogi Sirodz, 2019)","plainTextFormattedCitation":"(Gaos, Yogi Sirodz, 2019)","previouslyFormattedCitation":"(Gaos, Yogi Sirodz, 2019)"},"properties":{"noteIndex":0},"schema":"https://github.com/citation-style-language/schema/raw/master/csl-citation.json"}</w:instrText>
      </w:r>
      <w:r w:rsidRPr="001B4B9A">
        <w:rPr>
          <w:color w:val="000000" w:themeColor="text1"/>
          <w:szCs w:val="22"/>
          <w:lang w:val="id-ID"/>
        </w:rPr>
        <w:fldChar w:fldCharType="separate"/>
      </w:r>
      <w:r w:rsidR="00CA3572" w:rsidRPr="001B4B9A">
        <w:rPr>
          <w:noProof/>
          <w:color w:val="000000" w:themeColor="text1"/>
          <w:szCs w:val="22"/>
          <w:lang w:val="id-ID"/>
        </w:rPr>
        <w:t>(Gaos, Yogi Sirodz, 2019)</w:t>
      </w:r>
      <w:r w:rsidRPr="001B4B9A">
        <w:rPr>
          <w:color w:val="000000" w:themeColor="text1"/>
          <w:szCs w:val="22"/>
          <w:lang w:val="id-ID"/>
        </w:rPr>
        <w:fldChar w:fldCharType="end"/>
      </w:r>
      <w:r w:rsidRPr="001B4B9A">
        <w:rPr>
          <w:color w:val="000000" w:themeColor="text1"/>
          <w:szCs w:val="22"/>
          <w:lang w:val="id-ID"/>
        </w:rPr>
        <w:t xml:space="preserve">: </w:t>
      </w:r>
    </w:p>
    <w:p w:rsidR="00F224A5" w:rsidRPr="00C5746A" w:rsidRDefault="00F224A5" w:rsidP="00FA7344">
      <w:pPr>
        <w:contextualSpacing/>
        <w:jc w:val="right"/>
        <w:rPr>
          <w:color w:val="000000" w:themeColor="text1"/>
          <w:szCs w:val="22"/>
          <w:lang w:val="id-ID"/>
        </w:rPr>
      </w:pPr>
      <w:r w:rsidRPr="00C5746A">
        <w:rPr>
          <w:color w:val="000000" w:themeColor="text1"/>
          <w:szCs w:val="22"/>
          <w:lang w:val="id-ID"/>
        </w:rPr>
        <w:t>P</w:t>
      </w:r>
      <w:r w:rsidRPr="00C5746A">
        <w:rPr>
          <w:color w:val="000000" w:themeColor="text1"/>
          <w:szCs w:val="22"/>
          <w:vertAlign w:val="subscript"/>
          <w:lang w:val="id-ID"/>
        </w:rPr>
        <w:t>in</w:t>
      </w:r>
      <w:r w:rsidRPr="00C5746A">
        <w:rPr>
          <w:color w:val="000000" w:themeColor="text1"/>
          <w:szCs w:val="22"/>
          <w:lang w:val="id-ID"/>
        </w:rPr>
        <w:t xml:space="preserve">=Iv.A         </w:t>
      </w:r>
      <w:r w:rsidR="00FA7344" w:rsidRPr="00C5746A">
        <w:rPr>
          <w:color w:val="000000" w:themeColor="text1"/>
          <w:szCs w:val="22"/>
          <w:lang w:val="id-ID"/>
        </w:rPr>
        <w:t xml:space="preserve">                                    </w:t>
      </w:r>
      <w:r w:rsidRPr="00C5746A">
        <w:rPr>
          <w:color w:val="000000" w:themeColor="text1"/>
          <w:szCs w:val="22"/>
          <w:lang w:val="id-ID"/>
        </w:rPr>
        <w:t xml:space="preserve">        </w:t>
      </w:r>
      <w:r w:rsidR="00FA7344" w:rsidRPr="00C5746A">
        <w:rPr>
          <w:color w:val="000000" w:themeColor="text1"/>
          <w:szCs w:val="22"/>
          <w:lang w:val="id-ID"/>
        </w:rPr>
        <w:t xml:space="preserve">   </w:t>
      </w:r>
      <w:r w:rsidRPr="00C5746A">
        <w:rPr>
          <w:color w:val="000000" w:themeColor="text1"/>
          <w:szCs w:val="22"/>
          <w:lang w:val="id-ID"/>
        </w:rPr>
        <w:t xml:space="preserve">            (1)</w:t>
      </w:r>
    </w:p>
    <w:p w:rsidR="00F224A5" w:rsidRPr="00336502" w:rsidRDefault="00C5746A" w:rsidP="00F224A5">
      <w:pPr>
        <w:contextualSpacing/>
        <w:rPr>
          <w:color w:val="FF0000"/>
          <w:szCs w:val="22"/>
          <w:lang w:val="id-ID"/>
        </w:rPr>
      </w:pPr>
      <w:r w:rsidRPr="00C5746A">
        <w:rPr>
          <w:color w:val="000000" w:themeColor="text1"/>
          <w:szCs w:val="22"/>
          <w:lang w:val="id-ID"/>
        </w:rPr>
        <w:t>Untuk</w:t>
      </w:r>
      <w:r w:rsidR="00C57B01" w:rsidRPr="00C5746A">
        <w:rPr>
          <w:color w:val="000000" w:themeColor="text1"/>
          <w:szCs w:val="22"/>
          <w:lang w:val="id-ID"/>
        </w:rPr>
        <w:t xml:space="preserve"> daya listrik </w:t>
      </w:r>
      <w:r w:rsidR="00F224A5" w:rsidRPr="00C5746A">
        <w:rPr>
          <w:color w:val="000000" w:themeColor="text1"/>
          <w:szCs w:val="22"/>
          <w:lang w:val="id-ID"/>
        </w:rPr>
        <w:t xml:space="preserve">luaran diperoleh dari pengukuran tegangan </w:t>
      </w:r>
      <w:r w:rsidRPr="00C5746A">
        <w:rPr>
          <w:color w:val="000000" w:themeColor="text1"/>
          <w:szCs w:val="22"/>
          <w:lang w:val="id-ID"/>
        </w:rPr>
        <w:t xml:space="preserve">listrik </w:t>
      </w:r>
      <w:r w:rsidR="00F224A5" w:rsidRPr="00C5746A">
        <w:rPr>
          <w:color w:val="000000" w:themeColor="text1"/>
          <w:szCs w:val="22"/>
          <w:lang w:val="id-ID"/>
        </w:rPr>
        <w:t>dan arus</w:t>
      </w:r>
      <w:r w:rsidRPr="00C5746A">
        <w:rPr>
          <w:color w:val="000000" w:themeColor="text1"/>
          <w:szCs w:val="22"/>
          <w:lang w:val="id-ID"/>
        </w:rPr>
        <w:t xml:space="preserve"> listrik, yang dihitung dengan p</w:t>
      </w:r>
      <w:r w:rsidR="00F224A5" w:rsidRPr="00C5746A">
        <w:rPr>
          <w:color w:val="000000" w:themeColor="text1"/>
          <w:szCs w:val="22"/>
          <w:lang w:val="id-ID"/>
        </w:rPr>
        <w:t xml:space="preserve">ersamaan </w:t>
      </w:r>
      <w:r w:rsidR="00F224A5" w:rsidRPr="001B4B9A">
        <w:rPr>
          <w:color w:val="000000" w:themeColor="text1"/>
          <w:szCs w:val="22"/>
          <w:lang w:val="id-ID"/>
        </w:rPr>
        <w:fldChar w:fldCharType="begin" w:fldLock="1"/>
      </w:r>
      <w:r w:rsidR="00CA3572" w:rsidRPr="001B4B9A">
        <w:rPr>
          <w:color w:val="000000" w:themeColor="text1"/>
          <w:szCs w:val="22"/>
          <w:lang w:val="id-ID"/>
        </w:rPr>
        <w:instrText>ADDIN CSL_CITATION {"citationItems":[{"id":"ITEM-1","itemData":{"author":[{"dropping-particle":"","family":"Gaos, Yogi Sirodz","given":"Rifky","non-dropping-particle":"","parse-names":false,"suffix":""}],"id":"ITEM-1","issue":"1","issued":{"date-parts":[["2019"]]},"page":"34-40","title":"Pengembangan Model Pendingin Kabin City Car Bertenaga Surya Menggunakan Photovoltaics ( PV ) dan Thermoelectric ( TEC )","type":"article-journal","volume":"10"},"uris":["http://www.mendeley.com/documents/?uuid=d696631c-c951-4cee-a6d3-0b6e388a70e1"]}],"mendeley":{"formattedCitation":"(Gaos, Yogi Sirodz, 2019)","plainTextFormattedCitation":"(Gaos, Yogi Sirodz, 2019)","previouslyFormattedCitation":"(Gaos, Yogi Sirodz, 2019)"},"properties":{"noteIndex":0},"schema":"https://github.com/citation-style-language/schema/raw/master/csl-citation.json"}</w:instrText>
      </w:r>
      <w:r w:rsidR="00F224A5" w:rsidRPr="001B4B9A">
        <w:rPr>
          <w:color w:val="000000" w:themeColor="text1"/>
          <w:szCs w:val="22"/>
          <w:lang w:val="id-ID"/>
        </w:rPr>
        <w:fldChar w:fldCharType="separate"/>
      </w:r>
      <w:r w:rsidR="00CA3572" w:rsidRPr="001B4B9A">
        <w:rPr>
          <w:noProof/>
          <w:color w:val="000000" w:themeColor="text1"/>
          <w:szCs w:val="22"/>
          <w:lang w:val="id-ID"/>
        </w:rPr>
        <w:t>(Gaos, Yogi Sirodz, 2019)</w:t>
      </w:r>
      <w:r w:rsidR="00F224A5" w:rsidRPr="001B4B9A">
        <w:rPr>
          <w:color w:val="000000" w:themeColor="text1"/>
          <w:szCs w:val="22"/>
          <w:lang w:val="id-ID"/>
        </w:rPr>
        <w:fldChar w:fldCharType="end"/>
      </w:r>
      <w:r w:rsidR="00F224A5" w:rsidRPr="001B4B9A">
        <w:rPr>
          <w:color w:val="000000" w:themeColor="text1"/>
          <w:szCs w:val="22"/>
          <w:lang w:val="id-ID"/>
        </w:rPr>
        <w:t xml:space="preserve">: </w:t>
      </w:r>
    </w:p>
    <w:p w:rsidR="00F224A5" w:rsidRPr="00C5746A" w:rsidRDefault="00F224A5" w:rsidP="00FA7344">
      <w:pPr>
        <w:contextualSpacing/>
        <w:jc w:val="right"/>
        <w:rPr>
          <w:color w:val="000000" w:themeColor="text1"/>
          <w:szCs w:val="22"/>
          <w:lang w:val="id-ID"/>
        </w:rPr>
      </w:pPr>
      <w:r w:rsidRPr="00C5746A">
        <w:rPr>
          <w:color w:val="000000" w:themeColor="text1"/>
          <w:szCs w:val="22"/>
          <w:lang w:val="id-ID"/>
        </w:rPr>
        <w:t>P</w:t>
      </w:r>
      <w:r w:rsidRPr="00C5746A">
        <w:rPr>
          <w:color w:val="000000" w:themeColor="text1"/>
          <w:szCs w:val="22"/>
          <w:vertAlign w:val="subscript"/>
          <w:lang w:val="id-ID"/>
        </w:rPr>
        <w:t>out</w:t>
      </w:r>
      <w:r w:rsidRPr="00C5746A">
        <w:rPr>
          <w:color w:val="000000" w:themeColor="text1"/>
          <w:szCs w:val="22"/>
          <w:lang w:val="id-ID"/>
        </w:rPr>
        <w:t xml:space="preserve">=V.I                   </w:t>
      </w:r>
      <w:r w:rsidR="00FA7344" w:rsidRPr="00C5746A">
        <w:rPr>
          <w:color w:val="000000" w:themeColor="text1"/>
          <w:szCs w:val="22"/>
          <w:lang w:val="id-ID"/>
        </w:rPr>
        <w:t xml:space="preserve">                                       </w:t>
      </w:r>
      <w:r w:rsidRPr="00C5746A">
        <w:rPr>
          <w:color w:val="000000" w:themeColor="text1"/>
          <w:szCs w:val="22"/>
          <w:lang w:val="id-ID"/>
        </w:rPr>
        <w:t xml:space="preserve">            (2)</w:t>
      </w:r>
    </w:p>
    <w:p w:rsidR="00F224A5" w:rsidRPr="0004544A" w:rsidRDefault="00C5746A" w:rsidP="00F224A5">
      <w:pPr>
        <w:rPr>
          <w:color w:val="000000" w:themeColor="text1"/>
          <w:szCs w:val="22"/>
          <w:lang w:val="id-ID"/>
        </w:rPr>
      </w:pPr>
      <w:r w:rsidRPr="0004544A">
        <w:rPr>
          <w:color w:val="000000" w:themeColor="text1"/>
          <w:szCs w:val="22"/>
          <w:lang w:val="id-ID"/>
        </w:rPr>
        <w:t xml:space="preserve">Penempatan </w:t>
      </w:r>
      <w:r w:rsidRPr="0004544A">
        <w:rPr>
          <w:i/>
          <w:color w:val="000000" w:themeColor="text1"/>
          <w:szCs w:val="22"/>
          <w:lang w:val="id-ID"/>
        </w:rPr>
        <w:t>solar cell</w:t>
      </w:r>
      <w:r w:rsidR="00F224A5" w:rsidRPr="0004544A">
        <w:rPr>
          <w:color w:val="000000" w:themeColor="text1"/>
          <w:szCs w:val="22"/>
          <w:lang w:val="id-ID"/>
        </w:rPr>
        <w:t xml:space="preserve"> pada </w:t>
      </w:r>
      <w:r w:rsidRPr="0004544A">
        <w:rPr>
          <w:color w:val="000000" w:themeColor="text1"/>
          <w:szCs w:val="22"/>
          <w:lang w:val="id-ID"/>
        </w:rPr>
        <w:t xml:space="preserve">atap dan dinding untuk merepresentasikan posisi yang mungkin </w:t>
      </w:r>
      <w:r w:rsidRPr="0004544A">
        <w:rPr>
          <w:i/>
          <w:color w:val="000000" w:themeColor="text1"/>
          <w:szCs w:val="22"/>
          <w:lang w:val="id-ID"/>
        </w:rPr>
        <w:t>solar cell</w:t>
      </w:r>
      <w:r w:rsidRPr="0004544A">
        <w:rPr>
          <w:color w:val="000000" w:themeColor="text1"/>
          <w:szCs w:val="22"/>
          <w:lang w:val="id-ID"/>
        </w:rPr>
        <w:t xml:space="preserve"> dalam model sistem BIPV. Sementara variabel menempatkan </w:t>
      </w:r>
      <w:r w:rsidRPr="0004544A">
        <w:rPr>
          <w:i/>
          <w:color w:val="000000" w:themeColor="text1"/>
          <w:szCs w:val="22"/>
          <w:lang w:val="id-ID"/>
        </w:rPr>
        <w:t>solar cell</w:t>
      </w:r>
      <w:r w:rsidRPr="0004544A">
        <w:rPr>
          <w:color w:val="000000" w:themeColor="text1"/>
          <w:szCs w:val="22"/>
          <w:lang w:val="id-ID"/>
        </w:rPr>
        <w:t xml:space="preserve"> tersebut dalam arah </w:t>
      </w:r>
      <w:r w:rsidR="00F224A5" w:rsidRPr="0004544A">
        <w:rPr>
          <w:color w:val="000000" w:themeColor="text1"/>
          <w:szCs w:val="22"/>
          <w:lang w:val="id-ID"/>
        </w:rPr>
        <w:t>timur, utara</w:t>
      </w:r>
      <w:r w:rsidRPr="0004544A">
        <w:rPr>
          <w:color w:val="000000" w:themeColor="text1"/>
          <w:szCs w:val="22"/>
          <w:lang w:val="id-ID"/>
        </w:rPr>
        <w:t>, dan barat</w:t>
      </w:r>
      <w:r w:rsidR="00F224A5" w:rsidRPr="0004544A">
        <w:rPr>
          <w:color w:val="000000" w:themeColor="text1"/>
          <w:szCs w:val="22"/>
          <w:lang w:val="id-ID"/>
        </w:rPr>
        <w:t xml:space="preserve"> adalah untuk mendapatkan </w:t>
      </w:r>
      <w:r w:rsidRPr="0004544A">
        <w:rPr>
          <w:color w:val="000000" w:themeColor="text1"/>
          <w:szCs w:val="22"/>
          <w:lang w:val="id-ID"/>
        </w:rPr>
        <w:t xml:space="preserve">kinerja yang maksimal pada setiap saat dan sepanjang hari. </w:t>
      </w:r>
    </w:p>
    <w:p w:rsidR="00F224A5" w:rsidRPr="0004544A" w:rsidRDefault="00C5746A" w:rsidP="00F224A5">
      <w:pPr>
        <w:contextualSpacing/>
        <w:rPr>
          <w:color w:val="000000" w:themeColor="text1"/>
          <w:szCs w:val="22"/>
          <w:lang w:val="id-ID"/>
        </w:rPr>
      </w:pPr>
      <w:r w:rsidRPr="0004544A">
        <w:rPr>
          <w:i/>
          <w:color w:val="000000" w:themeColor="text1"/>
          <w:szCs w:val="22"/>
          <w:lang w:val="id-ID"/>
        </w:rPr>
        <w:t>Solar cell</w:t>
      </w:r>
      <w:r w:rsidRPr="0004544A">
        <w:rPr>
          <w:color w:val="000000" w:themeColor="text1"/>
          <w:szCs w:val="22"/>
          <w:lang w:val="id-ID"/>
        </w:rPr>
        <w:t xml:space="preserve"> beroperasi dari pagi hari (pukul 07.00) hingga sore hari (pukul 17.00) dengan pengukuran dilakukan setiap 30 menit sekali. </w:t>
      </w:r>
      <w:r w:rsidR="00F224A5" w:rsidRPr="0004544A">
        <w:rPr>
          <w:color w:val="000000" w:themeColor="text1"/>
          <w:szCs w:val="22"/>
          <w:lang w:val="id-ID"/>
        </w:rPr>
        <w:t xml:space="preserve"> </w:t>
      </w:r>
      <w:r w:rsidR="0004544A" w:rsidRPr="0004544A">
        <w:rPr>
          <w:color w:val="000000" w:themeColor="text1"/>
          <w:szCs w:val="22"/>
          <w:lang w:val="id-ID"/>
        </w:rPr>
        <w:t>Data terdiri dari</w:t>
      </w:r>
      <w:r w:rsidR="00F224A5" w:rsidRPr="0004544A">
        <w:rPr>
          <w:color w:val="000000" w:themeColor="text1"/>
          <w:szCs w:val="22"/>
          <w:lang w:val="id-ID"/>
        </w:rPr>
        <w:t xml:space="preserve"> intensitas </w:t>
      </w:r>
      <w:r w:rsidR="0004544A" w:rsidRPr="0004544A">
        <w:rPr>
          <w:color w:val="000000" w:themeColor="text1"/>
          <w:szCs w:val="22"/>
          <w:lang w:val="id-ID"/>
        </w:rPr>
        <w:t xml:space="preserve">radiasi </w:t>
      </w:r>
      <w:r w:rsidR="00F224A5" w:rsidRPr="0004544A">
        <w:rPr>
          <w:color w:val="000000" w:themeColor="text1"/>
          <w:szCs w:val="22"/>
          <w:lang w:val="id-ID"/>
        </w:rPr>
        <w:t>cahaya matahari, temperatur lingkungan, temperatur sel sur</w:t>
      </w:r>
      <w:r w:rsidR="0004544A" w:rsidRPr="0004544A">
        <w:rPr>
          <w:color w:val="000000" w:themeColor="text1"/>
          <w:szCs w:val="22"/>
          <w:lang w:val="id-ID"/>
        </w:rPr>
        <w:t>ya, kecepatan angin, dan kelembaban udara dikoleksi untuk diolah</w:t>
      </w:r>
      <w:r w:rsidR="00F224A5" w:rsidRPr="0004544A">
        <w:rPr>
          <w:color w:val="000000" w:themeColor="text1"/>
          <w:szCs w:val="22"/>
          <w:lang w:val="id-ID"/>
        </w:rPr>
        <w:t xml:space="preserve"> seb</w:t>
      </w:r>
      <w:r w:rsidR="0004544A" w:rsidRPr="0004544A">
        <w:rPr>
          <w:color w:val="000000" w:themeColor="text1"/>
          <w:szCs w:val="22"/>
          <w:lang w:val="id-ID"/>
        </w:rPr>
        <w:t>agai data masukan. Sementara</w:t>
      </w:r>
      <w:r w:rsidR="00F224A5" w:rsidRPr="0004544A">
        <w:rPr>
          <w:color w:val="000000" w:themeColor="text1"/>
          <w:szCs w:val="22"/>
          <w:lang w:val="id-ID"/>
        </w:rPr>
        <w:t xml:space="preserve"> data </w:t>
      </w:r>
      <w:r w:rsidR="0004544A" w:rsidRPr="0004544A">
        <w:rPr>
          <w:color w:val="000000" w:themeColor="text1"/>
          <w:szCs w:val="22"/>
          <w:lang w:val="id-ID"/>
        </w:rPr>
        <w:t xml:space="preserve">luaran berupa </w:t>
      </w:r>
      <w:r w:rsidR="00F224A5" w:rsidRPr="0004544A">
        <w:rPr>
          <w:color w:val="000000" w:themeColor="text1"/>
          <w:szCs w:val="22"/>
          <w:lang w:val="id-ID"/>
        </w:rPr>
        <w:t xml:space="preserve">tegangan </w:t>
      </w:r>
      <w:r w:rsidR="0004544A" w:rsidRPr="0004544A">
        <w:rPr>
          <w:color w:val="000000" w:themeColor="text1"/>
          <w:szCs w:val="22"/>
          <w:lang w:val="id-ID"/>
        </w:rPr>
        <w:t xml:space="preserve">listrik </w:t>
      </w:r>
      <w:r w:rsidR="00F224A5" w:rsidRPr="0004544A">
        <w:rPr>
          <w:color w:val="000000" w:themeColor="text1"/>
          <w:szCs w:val="22"/>
          <w:lang w:val="id-ID"/>
        </w:rPr>
        <w:t xml:space="preserve">dan arus listrik yang dihasilkan yang diukur dengan </w:t>
      </w:r>
      <w:r w:rsidR="0004544A" w:rsidRPr="0004544A">
        <w:rPr>
          <w:color w:val="000000" w:themeColor="text1"/>
          <w:szCs w:val="22"/>
          <w:lang w:val="id-ID"/>
        </w:rPr>
        <w:t xml:space="preserve">alat </w:t>
      </w:r>
      <w:r w:rsidR="00F224A5" w:rsidRPr="0004544A">
        <w:rPr>
          <w:color w:val="000000" w:themeColor="text1"/>
          <w:szCs w:val="22"/>
          <w:lang w:val="id-ID"/>
        </w:rPr>
        <w:t>Voltmeter dan Amperemeter.</w:t>
      </w:r>
    </w:p>
    <w:p w:rsidR="00B0330E" w:rsidRPr="00336502" w:rsidRDefault="00B0330E" w:rsidP="00F224A5">
      <w:pPr>
        <w:spacing w:before="0" w:line="240" w:lineRule="auto"/>
        <w:ind w:firstLine="0"/>
        <w:rPr>
          <w:b/>
          <w:noProof/>
          <w:color w:val="FF0000"/>
          <w:szCs w:val="22"/>
          <w:lang w:val="id-ID"/>
        </w:rPr>
      </w:pPr>
    </w:p>
    <w:p w:rsidR="00B0330E" w:rsidRPr="00336502" w:rsidRDefault="00B0330E" w:rsidP="00641E65">
      <w:pPr>
        <w:spacing w:before="0" w:line="240" w:lineRule="auto"/>
        <w:ind w:firstLine="0"/>
        <w:contextualSpacing/>
        <w:rPr>
          <w:noProof/>
          <w:color w:val="FF0000"/>
          <w:szCs w:val="22"/>
          <w:lang w:val="id-ID"/>
        </w:rPr>
      </w:pPr>
    </w:p>
    <w:p w:rsidR="00B0330E" w:rsidRPr="00BD7768" w:rsidRDefault="00B0330E" w:rsidP="00B0330E">
      <w:pPr>
        <w:pStyle w:val="ListParagraph"/>
        <w:numPr>
          <w:ilvl w:val="0"/>
          <w:numId w:val="9"/>
        </w:numPr>
        <w:spacing w:before="0" w:line="240" w:lineRule="auto"/>
        <w:ind w:left="426" w:hanging="426"/>
        <w:rPr>
          <w:b/>
          <w:noProof/>
          <w:color w:val="000000" w:themeColor="text1"/>
          <w:szCs w:val="22"/>
          <w:lang w:val="id-ID"/>
        </w:rPr>
      </w:pPr>
      <w:r w:rsidRPr="00BD7768">
        <w:rPr>
          <w:b/>
          <w:noProof/>
          <w:color w:val="000000" w:themeColor="text1"/>
          <w:szCs w:val="22"/>
          <w:lang w:val="id-ID"/>
        </w:rPr>
        <w:t>HASIL DAN PEMBAHASAN</w:t>
      </w:r>
    </w:p>
    <w:p w:rsidR="00B0330E" w:rsidRPr="00BD7768" w:rsidRDefault="00B0330E" w:rsidP="00B0330E">
      <w:pPr>
        <w:spacing w:before="0" w:line="240" w:lineRule="auto"/>
        <w:rPr>
          <w:b/>
          <w:noProof/>
          <w:color w:val="000000" w:themeColor="text1"/>
          <w:szCs w:val="22"/>
          <w:lang w:val="id-ID"/>
        </w:rPr>
      </w:pPr>
    </w:p>
    <w:p w:rsidR="00F224A5" w:rsidRPr="00BD7768" w:rsidRDefault="005F39FB" w:rsidP="00F224A5">
      <w:pPr>
        <w:contextualSpacing/>
        <w:rPr>
          <w:color w:val="000000" w:themeColor="text1"/>
          <w:szCs w:val="22"/>
          <w:lang w:val="id-ID"/>
        </w:rPr>
      </w:pPr>
      <w:r w:rsidRPr="00BD7768">
        <w:rPr>
          <w:i/>
          <w:color w:val="000000" w:themeColor="text1"/>
          <w:szCs w:val="22"/>
          <w:lang w:val="id-ID"/>
        </w:rPr>
        <w:t>Solar cell</w:t>
      </w:r>
      <w:r w:rsidRPr="00BD7768">
        <w:rPr>
          <w:color w:val="000000" w:themeColor="text1"/>
          <w:szCs w:val="22"/>
          <w:lang w:val="id-ID"/>
        </w:rPr>
        <w:t xml:space="preserve"> yang dipasang pada atap dan dinding dan </w:t>
      </w:r>
      <w:r w:rsidR="00F224A5" w:rsidRPr="00BD7768">
        <w:rPr>
          <w:color w:val="000000" w:themeColor="text1"/>
          <w:szCs w:val="22"/>
          <w:lang w:val="id-ID"/>
        </w:rPr>
        <w:t xml:space="preserve">dihadapkan ke arah timur, utara, dan barat memberikan </w:t>
      </w:r>
      <w:r w:rsidRPr="00BD7768">
        <w:rPr>
          <w:color w:val="000000" w:themeColor="text1"/>
          <w:szCs w:val="22"/>
          <w:lang w:val="id-ID"/>
        </w:rPr>
        <w:t xml:space="preserve">data </w:t>
      </w:r>
      <w:r w:rsidR="00F224A5" w:rsidRPr="00BD7768">
        <w:rPr>
          <w:color w:val="000000" w:themeColor="text1"/>
          <w:szCs w:val="22"/>
          <w:lang w:val="id-ID"/>
        </w:rPr>
        <w:t xml:space="preserve">hasil </w:t>
      </w:r>
      <w:r w:rsidRPr="00BD7768">
        <w:rPr>
          <w:color w:val="000000" w:themeColor="text1"/>
          <w:szCs w:val="22"/>
          <w:lang w:val="id-ID"/>
        </w:rPr>
        <w:t xml:space="preserve">pengukuran </w:t>
      </w:r>
      <w:r w:rsidR="00F224A5" w:rsidRPr="00BD7768">
        <w:rPr>
          <w:color w:val="000000" w:themeColor="text1"/>
          <w:szCs w:val="22"/>
          <w:lang w:val="id-ID"/>
        </w:rPr>
        <w:t>seperti bawah ini.</w:t>
      </w:r>
    </w:p>
    <w:p w:rsidR="00F224A5" w:rsidRPr="00BD7768" w:rsidRDefault="005F39FB" w:rsidP="00F224A5">
      <w:pPr>
        <w:contextualSpacing/>
        <w:rPr>
          <w:color w:val="000000" w:themeColor="text1"/>
          <w:szCs w:val="22"/>
          <w:lang w:val="id-ID"/>
        </w:rPr>
      </w:pPr>
      <w:r w:rsidRPr="00BD7768">
        <w:rPr>
          <w:color w:val="000000" w:themeColor="text1"/>
          <w:szCs w:val="22"/>
          <w:lang w:val="id-ID"/>
        </w:rPr>
        <w:t xml:space="preserve">Temuan </w:t>
      </w:r>
      <w:r w:rsidR="00F224A5" w:rsidRPr="00BD7768">
        <w:rPr>
          <w:color w:val="000000" w:themeColor="text1"/>
          <w:szCs w:val="22"/>
          <w:lang w:val="id-ID"/>
        </w:rPr>
        <w:t xml:space="preserve">penelitian </w:t>
      </w:r>
      <w:r w:rsidRPr="00BD7768">
        <w:rPr>
          <w:color w:val="000000" w:themeColor="text1"/>
          <w:szCs w:val="22"/>
          <w:lang w:val="id-ID"/>
        </w:rPr>
        <w:t xml:space="preserve">yang berupa </w:t>
      </w:r>
      <w:r w:rsidRPr="00BD7768">
        <w:rPr>
          <w:i/>
          <w:color w:val="000000" w:themeColor="text1"/>
          <w:szCs w:val="22"/>
          <w:lang w:val="id-ID"/>
        </w:rPr>
        <w:t>raw data</w:t>
      </w:r>
      <w:r w:rsidRPr="00BD7768">
        <w:rPr>
          <w:color w:val="000000" w:themeColor="text1"/>
          <w:szCs w:val="22"/>
          <w:lang w:val="id-ID"/>
        </w:rPr>
        <w:t xml:space="preserve"> dan diolah kemudian dibahas memberikan hasil yang dibagi </w:t>
      </w:r>
      <w:r w:rsidR="00F224A5" w:rsidRPr="00BD7768">
        <w:rPr>
          <w:color w:val="000000" w:themeColor="text1"/>
          <w:szCs w:val="22"/>
          <w:lang w:val="id-ID"/>
        </w:rPr>
        <w:t xml:space="preserve"> atas tiga bagian</w:t>
      </w:r>
      <w:r w:rsidRPr="00BD7768">
        <w:rPr>
          <w:color w:val="000000" w:themeColor="text1"/>
          <w:szCs w:val="22"/>
          <w:lang w:val="id-ID"/>
        </w:rPr>
        <w:t xml:space="preserve"> pembahasan</w:t>
      </w:r>
      <w:r w:rsidR="00F224A5" w:rsidRPr="00BD7768">
        <w:rPr>
          <w:color w:val="000000" w:themeColor="text1"/>
          <w:szCs w:val="22"/>
          <w:lang w:val="id-ID"/>
        </w:rPr>
        <w:t>, yaitu:</w:t>
      </w:r>
    </w:p>
    <w:p w:rsidR="00F224A5" w:rsidRPr="001B4B9A" w:rsidRDefault="00F224A5" w:rsidP="00F224A5">
      <w:pPr>
        <w:pStyle w:val="ListParagraph"/>
        <w:numPr>
          <w:ilvl w:val="0"/>
          <w:numId w:val="10"/>
        </w:numPr>
        <w:spacing w:before="0" w:after="200" w:line="276" w:lineRule="auto"/>
        <w:ind w:left="426" w:hanging="426"/>
        <w:rPr>
          <w:color w:val="FF0000"/>
          <w:lang w:val="id-ID"/>
        </w:rPr>
      </w:pPr>
      <w:proofErr w:type="spellStart"/>
      <w:r w:rsidRPr="00BD7768">
        <w:rPr>
          <w:color w:val="000000" w:themeColor="text1"/>
        </w:rPr>
        <w:t>Pe</w:t>
      </w:r>
      <w:r w:rsidR="00BE7F21">
        <w:rPr>
          <w:color w:val="000000" w:themeColor="text1"/>
        </w:rPr>
        <w:t>nempatan</w:t>
      </w:r>
      <w:proofErr w:type="spellEnd"/>
      <w:r w:rsidR="00BE7F21">
        <w:rPr>
          <w:color w:val="000000" w:themeColor="text1"/>
        </w:rPr>
        <w:t xml:space="preserve"> </w:t>
      </w:r>
      <w:r w:rsidR="00BE7F21" w:rsidRPr="00BE7F21">
        <w:rPr>
          <w:i/>
          <w:color w:val="000000" w:themeColor="text1"/>
          <w:lang w:val="id-ID"/>
        </w:rPr>
        <w:t>solar cell</w:t>
      </w:r>
      <w:r w:rsidR="00F10AF6" w:rsidRPr="00BD7768">
        <w:rPr>
          <w:color w:val="000000" w:themeColor="text1"/>
        </w:rPr>
        <w:t xml:space="preserve"> </w:t>
      </w:r>
      <w:r w:rsidR="005F39FB" w:rsidRPr="00BD7768">
        <w:rPr>
          <w:color w:val="000000" w:themeColor="text1"/>
          <w:lang w:val="id-ID"/>
        </w:rPr>
        <w:t>di atap</w:t>
      </w:r>
      <w:r w:rsidR="005F39FB" w:rsidRPr="00BD7768">
        <w:rPr>
          <w:color w:val="000000" w:themeColor="text1"/>
        </w:rPr>
        <w:t xml:space="preserve">, </w:t>
      </w:r>
      <w:proofErr w:type="spellStart"/>
      <w:r w:rsidR="005F39FB" w:rsidRPr="00BD7768">
        <w:rPr>
          <w:color w:val="000000" w:themeColor="text1"/>
        </w:rPr>
        <w:t>memberikan</w:t>
      </w:r>
      <w:proofErr w:type="spellEnd"/>
      <w:r w:rsidR="005F39FB" w:rsidRPr="00BD7768">
        <w:rPr>
          <w:color w:val="000000" w:themeColor="text1"/>
        </w:rPr>
        <w:t xml:space="preserve"> data </w:t>
      </w:r>
      <w:proofErr w:type="spellStart"/>
      <w:r w:rsidR="005F39FB" w:rsidRPr="00BD7768">
        <w:rPr>
          <w:color w:val="000000" w:themeColor="text1"/>
        </w:rPr>
        <w:t>penelitian</w:t>
      </w:r>
      <w:proofErr w:type="spellEnd"/>
      <w:r w:rsidR="005F39FB" w:rsidRPr="00BD7768">
        <w:rPr>
          <w:color w:val="000000" w:themeColor="text1"/>
        </w:rPr>
        <w:t xml:space="preserve"> </w:t>
      </w:r>
      <w:proofErr w:type="spellStart"/>
      <w:r w:rsidR="005F39FB" w:rsidRPr="00BD7768">
        <w:rPr>
          <w:color w:val="000000" w:themeColor="text1"/>
        </w:rPr>
        <w:t>ya</w:t>
      </w:r>
      <w:proofErr w:type="spellEnd"/>
      <w:r w:rsidR="005F39FB" w:rsidRPr="00BD7768">
        <w:rPr>
          <w:color w:val="000000" w:themeColor="text1"/>
          <w:lang w:val="id-ID"/>
        </w:rPr>
        <w:t>n</w:t>
      </w:r>
      <w:r w:rsidR="005F39FB" w:rsidRPr="00BD7768">
        <w:rPr>
          <w:color w:val="000000" w:themeColor="text1"/>
        </w:rPr>
        <w:t xml:space="preserve">g </w:t>
      </w:r>
      <w:proofErr w:type="spellStart"/>
      <w:r w:rsidR="005F39FB" w:rsidRPr="00BD7768">
        <w:rPr>
          <w:color w:val="000000" w:themeColor="text1"/>
        </w:rPr>
        <w:t>dit</w:t>
      </w:r>
      <w:proofErr w:type="spellEnd"/>
      <w:r w:rsidR="005F39FB" w:rsidRPr="00BD7768">
        <w:rPr>
          <w:color w:val="000000" w:themeColor="text1"/>
          <w:lang w:val="id-ID"/>
        </w:rPr>
        <w:t>ampilkan pada</w:t>
      </w:r>
      <w:r w:rsidR="00F81DDD" w:rsidRPr="00BD7768">
        <w:rPr>
          <w:color w:val="000000" w:themeColor="text1"/>
        </w:rPr>
        <w:t xml:space="preserve"> </w:t>
      </w:r>
      <w:proofErr w:type="spellStart"/>
      <w:r w:rsidR="00F81DDD" w:rsidRPr="00BD7768">
        <w:rPr>
          <w:color w:val="000000" w:themeColor="text1"/>
        </w:rPr>
        <w:t>Tabel</w:t>
      </w:r>
      <w:proofErr w:type="spellEnd"/>
      <w:r w:rsidR="00F81DDD" w:rsidRPr="00BD7768">
        <w:rPr>
          <w:color w:val="000000" w:themeColor="text1"/>
        </w:rPr>
        <w:t xml:space="preserve"> 1. Dari </w:t>
      </w:r>
      <w:proofErr w:type="spellStart"/>
      <w:r w:rsidRPr="00BD7768">
        <w:rPr>
          <w:color w:val="000000" w:themeColor="text1"/>
        </w:rPr>
        <w:t>tabel</w:t>
      </w:r>
      <w:proofErr w:type="spellEnd"/>
      <w:r w:rsidRPr="00BD7768">
        <w:rPr>
          <w:color w:val="000000" w:themeColor="text1"/>
        </w:rPr>
        <w:t xml:space="preserve"> </w:t>
      </w:r>
      <w:proofErr w:type="spellStart"/>
      <w:r w:rsidRPr="00BD7768">
        <w:rPr>
          <w:color w:val="000000" w:themeColor="text1"/>
        </w:rPr>
        <w:t>t</w:t>
      </w:r>
      <w:r w:rsidR="00F81DDD" w:rsidRPr="00BD7768">
        <w:rPr>
          <w:color w:val="000000" w:themeColor="text1"/>
        </w:rPr>
        <w:t>ersebut</w:t>
      </w:r>
      <w:proofErr w:type="spellEnd"/>
      <w:r w:rsidR="00F81DDD" w:rsidRPr="00BD7768">
        <w:rPr>
          <w:color w:val="000000" w:themeColor="text1"/>
        </w:rPr>
        <w:t xml:space="preserve"> </w:t>
      </w:r>
      <w:proofErr w:type="spellStart"/>
      <w:r w:rsidR="00F81DDD" w:rsidRPr="00BD7768">
        <w:rPr>
          <w:color w:val="000000" w:themeColor="text1"/>
        </w:rPr>
        <w:t>tampak</w:t>
      </w:r>
      <w:proofErr w:type="spellEnd"/>
      <w:r w:rsidR="00F81DDD" w:rsidRPr="00BD7768">
        <w:rPr>
          <w:color w:val="000000" w:themeColor="text1"/>
        </w:rPr>
        <w:t xml:space="preserve"> </w:t>
      </w:r>
      <w:proofErr w:type="spellStart"/>
      <w:r w:rsidR="00F81DDD" w:rsidRPr="00BD7768">
        <w:rPr>
          <w:color w:val="000000" w:themeColor="text1"/>
        </w:rPr>
        <w:t>bahwa</w:t>
      </w:r>
      <w:proofErr w:type="spellEnd"/>
      <w:r w:rsidR="00F81DDD" w:rsidRPr="00BD7768">
        <w:rPr>
          <w:color w:val="000000" w:themeColor="text1"/>
        </w:rPr>
        <w:t xml:space="preserve"> </w:t>
      </w:r>
      <w:r w:rsidR="00F81DDD" w:rsidRPr="00BD7768">
        <w:rPr>
          <w:color w:val="000000" w:themeColor="text1"/>
          <w:lang w:val="id-ID"/>
        </w:rPr>
        <w:t xml:space="preserve">nilai radiasi yang diterima </w:t>
      </w:r>
      <w:r w:rsidR="00F81DDD" w:rsidRPr="00BD7768">
        <w:rPr>
          <w:i/>
          <w:color w:val="000000" w:themeColor="text1"/>
          <w:lang w:val="id-ID"/>
        </w:rPr>
        <w:t>solar cell</w:t>
      </w:r>
      <w:r w:rsidR="00F81DDD" w:rsidRPr="00BD7768">
        <w:rPr>
          <w:color w:val="000000" w:themeColor="text1"/>
          <w:lang w:val="id-ID"/>
        </w:rPr>
        <w:t xml:space="preserve"> pada arah utara lebih panjang (banyak data) dibanding dengan </w:t>
      </w:r>
      <w:r w:rsidR="00F81DDD" w:rsidRPr="00BD7768">
        <w:rPr>
          <w:i/>
          <w:color w:val="000000" w:themeColor="text1"/>
          <w:lang w:val="id-ID"/>
        </w:rPr>
        <w:t>solar cell</w:t>
      </w:r>
      <w:r w:rsidR="00F81DDD" w:rsidRPr="00BD7768">
        <w:rPr>
          <w:color w:val="000000" w:themeColor="text1"/>
          <w:lang w:val="id-ID"/>
        </w:rPr>
        <w:t xml:space="preserve"> pada arah timur dan barat. Mengingat arah utara lebih cepat mendapat matahari terbit dan lebih lambat ditinggalkan cahaya matahari terbenam. </w:t>
      </w:r>
    </w:p>
    <w:p w:rsidR="00F224A5" w:rsidRPr="00336502" w:rsidRDefault="00F224A5" w:rsidP="00F224A5">
      <w:pPr>
        <w:contextualSpacing/>
        <w:jc w:val="center"/>
        <w:rPr>
          <w:color w:val="FF0000"/>
          <w:szCs w:val="22"/>
          <w:lang w:val="id-ID"/>
        </w:rPr>
      </w:pPr>
      <w:r w:rsidRPr="00BD7768">
        <w:rPr>
          <w:b/>
          <w:color w:val="000000" w:themeColor="text1"/>
          <w:szCs w:val="22"/>
          <w:lang w:val="id-ID"/>
        </w:rPr>
        <w:t>Tabel 1</w:t>
      </w:r>
      <w:r w:rsidRPr="00BD7768">
        <w:rPr>
          <w:color w:val="000000" w:themeColor="text1"/>
          <w:szCs w:val="22"/>
          <w:lang w:val="id-ID"/>
        </w:rPr>
        <w:t xml:space="preserve"> Pen</w:t>
      </w:r>
      <w:r w:rsidR="00F10AF6" w:rsidRPr="00BD7768">
        <w:rPr>
          <w:color w:val="000000" w:themeColor="text1"/>
          <w:szCs w:val="22"/>
          <w:lang w:val="id-ID"/>
        </w:rPr>
        <w:t>gukuran kinerja sel surya (atap</w:t>
      </w:r>
      <w:r w:rsidRPr="00336502">
        <w:rPr>
          <w:color w:val="FF0000"/>
          <w:szCs w:val="22"/>
          <w:lang w:val="id-ID"/>
        </w:rPr>
        <w:t>)</w:t>
      </w:r>
    </w:p>
    <w:p w:rsidR="00F224A5" w:rsidRPr="00336502" w:rsidRDefault="00F10AF6" w:rsidP="00F224A5">
      <w:pPr>
        <w:contextualSpacing/>
        <w:jc w:val="center"/>
        <w:rPr>
          <w:b/>
          <w:color w:val="FF0000"/>
          <w:szCs w:val="22"/>
          <w:lang w:val="id-ID"/>
        </w:rPr>
      </w:pPr>
      <w:r w:rsidRPr="00336502">
        <w:rPr>
          <w:noProof/>
          <w:color w:val="FF0000"/>
          <w:lang w:val="id-ID" w:eastAsia="id-ID"/>
        </w:rPr>
        <w:drawing>
          <wp:inline distT="0" distB="0" distL="0" distR="0" wp14:anchorId="1A8BD105" wp14:editId="00DE79D9">
            <wp:extent cx="2603900" cy="215480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443" cy="2159390"/>
                    </a:xfrm>
                    <a:prstGeom prst="rect">
                      <a:avLst/>
                    </a:prstGeom>
                    <a:noFill/>
                    <a:ln>
                      <a:noFill/>
                    </a:ln>
                  </pic:spPr>
                </pic:pic>
              </a:graphicData>
            </a:graphic>
          </wp:inline>
        </w:drawing>
      </w:r>
    </w:p>
    <w:p w:rsidR="00F224A5" w:rsidRPr="00336502" w:rsidRDefault="00F224A5" w:rsidP="00F224A5">
      <w:pPr>
        <w:contextualSpacing/>
        <w:rPr>
          <w:b/>
          <w:color w:val="FF0000"/>
          <w:szCs w:val="22"/>
          <w:lang w:val="id-ID"/>
        </w:rPr>
      </w:pPr>
    </w:p>
    <w:p w:rsidR="00BD7768" w:rsidRPr="00BD7768" w:rsidRDefault="00BD7768" w:rsidP="00BD7768">
      <w:pPr>
        <w:pStyle w:val="ListParagraph"/>
        <w:spacing w:before="0" w:after="200" w:line="276" w:lineRule="auto"/>
        <w:ind w:firstLine="0"/>
        <w:rPr>
          <w:color w:val="000000" w:themeColor="text1"/>
        </w:rPr>
      </w:pPr>
      <w:r w:rsidRPr="00BD7768">
        <w:rPr>
          <w:color w:val="000000" w:themeColor="text1"/>
          <w:lang w:val="id-ID"/>
        </w:rPr>
        <w:t>U</w:t>
      </w:r>
      <w:proofErr w:type="spellStart"/>
      <w:r w:rsidRPr="00BD7768">
        <w:rPr>
          <w:color w:val="000000" w:themeColor="text1"/>
        </w:rPr>
        <w:t>ntuk</w:t>
      </w:r>
      <w:proofErr w:type="spellEnd"/>
      <w:r w:rsidRPr="00BD7768">
        <w:rPr>
          <w:color w:val="000000" w:themeColor="text1"/>
        </w:rPr>
        <w:t xml:space="preserve"> </w:t>
      </w:r>
      <w:proofErr w:type="spellStart"/>
      <w:r w:rsidRPr="00BD7768">
        <w:rPr>
          <w:color w:val="000000" w:themeColor="text1"/>
        </w:rPr>
        <w:t>menggambarkan</w:t>
      </w:r>
      <w:proofErr w:type="spellEnd"/>
      <w:r w:rsidRPr="00BD7768">
        <w:rPr>
          <w:color w:val="000000" w:themeColor="text1"/>
        </w:rPr>
        <w:t xml:space="preserve"> </w:t>
      </w:r>
      <w:proofErr w:type="spellStart"/>
      <w:r w:rsidRPr="00BD7768">
        <w:rPr>
          <w:color w:val="000000" w:themeColor="text1"/>
        </w:rPr>
        <w:t>distribusi</w:t>
      </w:r>
      <w:proofErr w:type="spellEnd"/>
      <w:r w:rsidR="00BE7F21">
        <w:rPr>
          <w:color w:val="000000" w:themeColor="text1"/>
        </w:rPr>
        <w:t xml:space="preserve"> </w:t>
      </w:r>
      <w:proofErr w:type="spellStart"/>
      <w:r w:rsidR="00BE7F21">
        <w:rPr>
          <w:color w:val="000000" w:themeColor="text1"/>
        </w:rPr>
        <w:t>kinerja</w:t>
      </w:r>
      <w:proofErr w:type="spellEnd"/>
      <w:r w:rsidR="00BE7F21">
        <w:rPr>
          <w:color w:val="000000" w:themeColor="text1"/>
        </w:rPr>
        <w:t xml:space="preserve"> </w:t>
      </w:r>
      <w:proofErr w:type="spellStart"/>
      <w:r w:rsidR="00BE7F21">
        <w:rPr>
          <w:color w:val="000000" w:themeColor="text1"/>
        </w:rPr>
        <w:t>masing-masing</w:t>
      </w:r>
      <w:proofErr w:type="spellEnd"/>
      <w:r w:rsidR="00BE7F21">
        <w:rPr>
          <w:color w:val="000000" w:themeColor="text1"/>
        </w:rPr>
        <w:t xml:space="preserve"> </w:t>
      </w:r>
      <w:r w:rsidR="00BE7F21" w:rsidRPr="00BE7F21">
        <w:rPr>
          <w:i/>
          <w:color w:val="000000" w:themeColor="text1"/>
        </w:rPr>
        <w:t>s</w:t>
      </w:r>
      <w:r w:rsidR="00BE7F21" w:rsidRPr="00BE7F21">
        <w:rPr>
          <w:i/>
          <w:color w:val="000000" w:themeColor="text1"/>
          <w:lang w:val="id-ID"/>
        </w:rPr>
        <w:t>olar cell</w:t>
      </w:r>
      <w:r w:rsidRPr="00BD7768">
        <w:rPr>
          <w:color w:val="000000" w:themeColor="text1"/>
        </w:rPr>
        <w:t xml:space="preserve"> yang </w:t>
      </w:r>
      <w:proofErr w:type="spellStart"/>
      <w:r w:rsidRPr="00BD7768">
        <w:rPr>
          <w:color w:val="000000" w:themeColor="text1"/>
        </w:rPr>
        <w:t>ditempatkan</w:t>
      </w:r>
      <w:proofErr w:type="spellEnd"/>
      <w:r w:rsidRPr="00BD7768">
        <w:rPr>
          <w:color w:val="000000" w:themeColor="text1"/>
        </w:rPr>
        <w:t xml:space="preserve"> di </w:t>
      </w:r>
      <w:proofErr w:type="spellStart"/>
      <w:r w:rsidRPr="00BD7768">
        <w:rPr>
          <w:color w:val="000000" w:themeColor="text1"/>
        </w:rPr>
        <w:t>atap</w:t>
      </w:r>
      <w:proofErr w:type="spellEnd"/>
      <w:r w:rsidRPr="00BD7768">
        <w:rPr>
          <w:color w:val="000000" w:themeColor="text1"/>
        </w:rPr>
        <w:t xml:space="preserve"> </w:t>
      </w:r>
      <w:r w:rsidR="00BE7F21">
        <w:rPr>
          <w:color w:val="000000" w:themeColor="text1"/>
          <w:lang w:val="id-ID"/>
        </w:rPr>
        <w:t>pada keti</w:t>
      </w:r>
      <w:r w:rsidRPr="00BD7768">
        <w:rPr>
          <w:color w:val="000000" w:themeColor="text1"/>
          <w:lang w:val="id-ID"/>
        </w:rPr>
        <w:t>ga arah mata angin</w:t>
      </w:r>
      <w:r w:rsidRPr="00BD7768">
        <w:rPr>
          <w:color w:val="000000" w:themeColor="text1"/>
        </w:rPr>
        <w:t xml:space="preserve">, </w:t>
      </w:r>
      <w:proofErr w:type="spellStart"/>
      <w:r w:rsidRPr="00BD7768">
        <w:rPr>
          <w:color w:val="000000" w:themeColor="text1"/>
        </w:rPr>
        <w:t>diperlihatkan</w:t>
      </w:r>
      <w:proofErr w:type="spellEnd"/>
      <w:r w:rsidRPr="00BD7768">
        <w:rPr>
          <w:color w:val="000000" w:themeColor="text1"/>
        </w:rPr>
        <w:t xml:space="preserve"> </w:t>
      </w:r>
      <w:proofErr w:type="spellStart"/>
      <w:r w:rsidRPr="00BD7768">
        <w:rPr>
          <w:color w:val="000000" w:themeColor="text1"/>
        </w:rPr>
        <w:t>grafik</w:t>
      </w:r>
      <w:proofErr w:type="spellEnd"/>
      <w:r w:rsidRPr="00BD7768">
        <w:rPr>
          <w:color w:val="000000" w:themeColor="text1"/>
        </w:rPr>
        <w:t xml:space="preserve">  </w:t>
      </w:r>
      <w:proofErr w:type="spellStart"/>
      <w:r w:rsidRPr="00BD7768">
        <w:rPr>
          <w:color w:val="000000" w:themeColor="text1"/>
        </w:rPr>
        <w:t>pada</w:t>
      </w:r>
      <w:proofErr w:type="spellEnd"/>
      <w:r w:rsidRPr="00BD7768">
        <w:rPr>
          <w:color w:val="000000" w:themeColor="text1"/>
        </w:rPr>
        <w:t xml:space="preserve"> </w:t>
      </w:r>
      <w:proofErr w:type="spellStart"/>
      <w:r w:rsidRPr="00BD7768">
        <w:rPr>
          <w:color w:val="000000" w:themeColor="text1"/>
        </w:rPr>
        <w:t>gambar</w:t>
      </w:r>
      <w:proofErr w:type="spellEnd"/>
      <w:r w:rsidRPr="00BD7768">
        <w:rPr>
          <w:color w:val="000000" w:themeColor="text1"/>
        </w:rPr>
        <w:t xml:space="preserve"> 1 di </w:t>
      </w:r>
      <w:proofErr w:type="spellStart"/>
      <w:r w:rsidRPr="00BD7768">
        <w:rPr>
          <w:color w:val="000000" w:themeColor="text1"/>
        </w:rPr>
        <w:t>bawah</w:t>
      </w:r>
      <w:proofErr w:type="spellEnd"/>
      <w:r w:rsidRPr="00BD7768">
        <w:rPr>
          <w:color w:val="000000" w:themeColor="text1"/>
        </w:rPr>
        <w:t xml:space="preserve"> </w:t>
      </w:r>
      <w:proofErr w:type="spellStart"/>
      <w:r w:rsidRPr="00BD7768">
        <w:rPr>
          <w:color w:val="000000" w:themeColor="text1"/>
        </w:rPr>
        <w:t>ini</w:t>
      </w:r>
      <w:proofErr w:type="spellEnd"/>
      <w:r w:rsidRPr="00BD7768">
        <w:rPr>
          <w:color w:val="000000" w:themeColor="text1"/>
          <w:lang w:val="id-ID"/>
        </w:rPr>
        <w:t>.</w:t>
      </w:r>
    </w:p>
    <w:p w:rsidR="00F224A5" w:rsidRPr="00336502" w:rsidRDefault="00F10AF6" w:rsidP="00F224A5">
      <w:pPr>
        <w:contextualSpacing/>
        <w:jc w:val="center"/>
        <w:rPr>
          <w:b/>
          <w:color w:val="FF0000"/>
          <w:szCs w:val="22"/>
          <w:lang w:val="id-ID"/>
        </w:rPr>
      </w:pPr>
      <w:r w:rsidRPr="00336502">
        <w:rPr>
          <w:b/>
          <w:noProof/>
          <w:color w:val="FF0000"/>
          <w:szCs w:val="22"/>
          <w:lang w:val="id-ID" w:eastAsia="id-ID"/>
        </w:rPr>
        <w:drawing>
          <wp:inline distT="0" distB="0" distL="0" distR="0" wp14:anchorId="71F522D1" wp14:editId="6445937A">
            <wp:extent cx="2883208" cy="168981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0799" cy="1694260"/>
                    </a:xfrm>
                    <a:prstGeom prst="rect">
                      <a:avLst/>
                    </a:prstGeom>
                    <a:noFill/>
                  </pic:spPr>
                </pic:pic>
              </a:graphicData>
            </a:graphic>
          </wp:inline>
        </w:drawing>
      </w:r>
    </w:p>
    <w:p w:rsidR="00F224A5" w:rsidRPr="00BD7768" w:rsidRDefault="00F224A5" w:rsidP="00F224A5">
      <w:pPr>
        <w:contextualSpacing/>
        <w:jc w:val="center"/>
        <w:rPr>
          <w:color w:val="000000" w:themeColor="text1"/>
          <w:szCs w:val="22"/>
          <w:lang w:val="id-ID"/>
        </w:rPr>
      </w:pPr>
      <w:r w:rsidRPr="00BD7768">
        <w:rPr>
          <w:b/>
          <w:color w:val="000000" w:themeColor="text1"/>
          <w:szCs w:val="22"/>
          <w:lang w:val="id-ID"/>
        </w:rPr>
        <w:t xml:space="preserve">Gambar 1 </w:t>
      </w:r>
      <w:r w:rsidRPr="00BD7768">
        <w:rPr>
          <w:color w:val="000000" w:themeColor="text1"/>
          <w:szCs w:val="22"/>
          <w:lang w:val="id-ID"/>
        </w:rPr>
        <w:t>Dis</w:t>
      </w:r>
      <w:r w:rsidR="00F10AF6" w:rsidRPr="00BD7768">
        <w:rPr>
          <w:color w:val="000000" w:themeColor="text1"/>
          <w:szCs w:val="22"/>
          <w:lang w:val="id-ID"/>
        </w:rPr>
        <w:t>tribusi kinerja sel surya (atap</w:t>
      </w:r>
      <w:r w:rsidRPr="00BD7768">
        <w:rPr>
          <w:color w:val="000000" w:themeColor="text1"/>
          <w:szCs w:val="22"/>
          <w:lang w:val="id-ID"/>
        </w:rPr>
        <w:t>)</w:t>
      </w:r>
    </w:p>
    <w:p w:rsidR="00F224A5" w:rsidRPr="00BD7768" w:rsidRDefault="00F224A5" w:rsidP="00F224A5">
      <w:pPr>
        <w:contextualSpacing/>
        <w:rPr>
          <w:color w:val="000000" w:themeColor="text1"/>
          <w:szCs w:val="22"/>
          <w:lang w:val="id-ID"/>
        </w:rPr>
      </w:pPr>
    </w:p>
    <w:p w:rsidR="00BD7768" w:rsidRPr="00BD7768" w:rsidRDefault="00BD7768" w:rsidP="00BD7768">
      <w:pPr>
        <w:ind w:left="426"/>
        <w:contextualSpacing/>
        <w:rPr>
          <w:color w:val="000000" w:themeColor="text1"/>
          <w:szCs w:val="22"/>
          <w:lang w:val="id-ID"/>
        </w:rPr>
      </w:pPr>
      <w:r w:rsidRPr="00BD7768">
        <w:rPr>
          <w:color w:val="000000" w:themeColor="text1"/>
          <w:szCs w:val="22"/>
          <w:lang w:val="id-ID"/>
        </w:rPr>
        <w:t xml:space="preserve">Pada umumnya, </w:t>
      </w:r>
      <w:r w:rsidR="00F224A5" w:rsidRPr="00BD7768">
        <w:rPr>
          <w:color w:val="000000" w:themeColor="text1"/>
          <w:szCs w:val="22"/>
          <w:lang w:val="id-ID"/>
        </w:rPr>
        <w:t>kiner</w:t>
      </w:r>
      <w:r w:rsidRPr="00BD7768">
        <w:rPr>
          <w:color w:val="000000" w:themeColor="text1"/>
          <w:szCs w:val="22"/>
          <w:lang w:val="id-ID"/>
        </w:rPr>
        <w:t>ja sel surya meningkat dari pagi hari sampai</w:t>
      </w:r>
      <w:r w:rsidR="00F224A5" w:rsidRPr="00BD7768">
        <w:rPr>
          <w:color w:val="000000" w:themeColor="text1"/>
          <w:szCs w:val="22"/>
          <w:lang w:val="id-ID"/>
        </w:rPr>
        <w:t xml:space="preserve"> siang hari, kemudian menurun </w:t>
      </w:r>
      <w:r w:rsidRPr="00BD7768">
        <w:rPr>
          <w:color w:val="000000" w:themeColor="text1"/>
          <w:szCs w:val="22"/>
          <w:lang w:val="id-ID"/>
        </w:rPr>
        <w:t xml:space="preserve">dari siang hari hingga sore hari. Hal ini membuktikan </w:t>
      </w:r>
      <w:r w:rsidR="00F224A5" w:rsidRPr="00BD7768">
        <w:rPr>
          <w:color w:val="000000" w:themeColor="text1"/>
          <w:szCs w:val="22"/>
          <w:lang w:val="id-ID"/>
        </w:rPr>
        <w:t>peningkatan radiasi matahari pada jam puncak</w:t>
      </w:r>
      <w:r w:rsidRPr="00BD7768">
        <w:rPr>
          <w:color w:val="000000" w:themeColor="text1"/>
          <w:szCs w:val="22"/>
          <w:lang w:val="id-ID"/>
        </w:rPr>
        <w:t xml:space="preserve"> (pukul 11.00 sampai 14.00)</w:t>
      </w:r>
      <w:r w:rsidR="00F224A5" w:rsidRPr="00BD7768">
        <w:rPr>
          <w:color w:val="000000" w:themeColor="text1"/>
          <w:szCs w:val="22"/>
          <w:lang w:val="id-ID"/>
        </w:rPr>
        <w:t xml:space="preserve">. </w:t>
      </w:r>
      <w:r w:rsidRPr="00BD7768">
        <w:rPr>
          <w:color w:val="000000" w:themeColor="text1"/>
          <w:szCs w:val="22"/>
          <w:lang w:val="id-ID"/>
        </w:rPr>
        <w:t xml:space="preserve">Data yang menarik adalah efisiensi maksimum dicapai oleh solar cell yang diarahkan ke timur dan barat. Hal ini dapat dijelaskan, bahwa ketika pengukuran daya luaran berlangsung, radiasi sudah mulai menyurut karena perubahan kondisi lingkungan. </w:t>
      </w:r>
    </w:p>
    <w:p w:rsidR="00BE7F21" w:rsidRPr="00BE7F21" w:rsidRDefault="00F224A5" w:rsidP="00BE7F21">
      <w:pPr>
        <w:pStyle w:val="ListParagraph"/>
        <w:numPr>
          <w:ilvl w:val="0"/>
          <w:numId w:val="10"/>
        </w:numPr>
        <w:rPr>
          <w:color w:val="000000" w:themeColor="text1"/>
          <w:szCs w:val="22"/>
          <w:lang w:val="id-ID"/>
        </w:rPr>
      </w:pPr>
      <w:proofErr w:type="spellStart"/>
      <w:r w:rsidRPr="00BE7F21">
        <w:rPr>
          <w:color w:val="000000" w:themeColor="text1"/>
        </w:rPr>
        <w:t>Pe</w:t>
      </w:r>
      <w:r w:rsidR="00BE7F21" w:rsidRPr="00BE7F21">
        <w:rPr>
          <w:color w:val="000000" w:themeColor="text1"/>
        </w:rPr>
        <w:t>nempatan</w:t>
      </w:r>
      <w:proofErr w:type="spellEnd"/>
      <w:r w:rsidR="00BE7F21" w:rsidRPr="00BE7F21">
        <w:rPr>
          <w:color w:val="000000" w:themeColor="text1"/>
        </w:rPr>
        <w:t xml:space="preserve"> s</w:t>
      </w:r>
      <w:r w:rsidR="00BE7F21" w:rsidRPr="00BE7F21">
        <w:rPr>
          <w:color w:val="000000" w:themeColor="text1"/>
          <w:lang w:val="id-ID"/>
        </w:rPr>
        <w:t>olar cell</w:t>
      </w:r>
      <w:r w:rsidR="00F10AF6" w:rsidRPr="00BE7F21">
        <w:rPr>
          <w:color w:val="000000" w:themeColor="text1"/>
        </w:rPr>
        <w:t xml:space="preserve"> </w:t>
      </w:r>
      <w:r w:rsidR="00F10AF6" w:rsidRPr="00BE7F21">
        <w:rPr>
          <w:color w:val="000000" w:themeColor="text1"/>
          <w:lang w:val="id-ID"/>
        </w:rPr>
        <w:t>di dinding</w:t>
      </w:r>
      <w:r w:rsidR="00BD7768" w:rsidRPr="00BE7F21">
        <w:rPr>
          <w:color w:val="000000" w:themeColor="text1"/>
        </w:rPr>
        <w:t xml:space="preserve">, </w:t>
      </w:r>
      <w:r w:rsidR="00BD7768" w:rsidRPr="00BE7F21">
        <w:rPr>
          <w:color w:val="000000" w:themeColor="text1"/>
          <w:lang w:val="id-ID"/>
        </w:rPr>
        <w:t>berisi</w:t>
      </w:r>
      <w:r w:rsidRPr="00BE7F21">
        <w:rPr>
          <w:color w:val="000000" w:themeColor="text1"/>
        </w:rPr>
        <w:t xml:space="preserve"> data </w:t>
      </w:r>
      <w:proofErr w:type="spellStart"/>
      <w:r w:rsidRPr="00BE7F21">
        <w:rPr>
          <w:color w:val="000000" w:themeColor="text1"/>
        </w:rPr>
        <w:t>penelitian</w:t>
      </w:r>
      <w:proofErr w:type="spellEnd"/>
      <w:r w:rsidRPr="00BE7F21">
        <w:rPr>
          <w:color w:val="000000" w:themeColor="text1"/>
        </w:rPr>
        <w:t xml:space="preserve"> yang </w:t>
      </w:r>
      <w:proofErr w:type="spellStart"/>
      <w:r w:rsidRPr="00BE7F21">
        <w:rPr>
          <w:color w:val="000000" w:themeColor="text1"/>
        </w:rPr>
        <w:t>disajikan</w:t>
      </w:r>
      <w:proofErr w:type="spellEnd"/>
      <w:r w:rsidRPr="00BE7F21">
        <w:rPr>
          <w:color w:val="000000" w:themeColor="text1"/>
        </w:rPr>
        <w:t xml:space="preserve"> </w:t>
      </w:r>
      <w:proofErr w:type="spellStart"/>
      <w:r w:rsidRPr="00BE7F21">
        <w:rPr>
          <w:color w:val="000000" w:themeColor="text1"/>
        </w:rPr>
        <w:t>pada</w:t>
      </w:r>
      <w:proofErr w:type="spellEnd"/>
      <w:r w:rsidRPr="00BE7F21">
        <w:rPr>
          <w:color w:val="000000" w:themeColor="text1"/>
        </w:rPr>
        <w:t xml:space="preserve"> </w:t>
      </w:r>
      <w:proofErr w:type="spellStart"/>
      <w:r w:rsidRPr="00BE7F21">
        <w:rPr>
          <w:color w:val="000000" w:themeColor="text1"/>
        </w:rPr>
        <w:t>tabel</w:t>
      </w:r>
      <w:proofErr w:type="spellEnd"/>
      <w:r w:rsidRPr="00BE7F21">
        <w:rPr>
          <w:color w:val="000000" w:themeColor="text1"/>
        </w:rPr>
        <w:t xml:space="preserve"> 2 di </w:t>
      </w:r>
      <w:proofErr w:type="spellStart"/>
      <w:r w:rsidRPr="00BE7F21">
        <w:rPr>
          <w:color w:val="000000" w:themeColor="text1"/>
        </w:rPr>
        <w:t>bawah</w:t>
      </w:r>
      <w:proofErr w:type="spellEnd"/>
      <w:r w:rsidRPr="00BE7F21">
        <w:rPr>
          <w:color w:val="000000" w:themeColor="text1"/>
        </w:rPr>
        <w:t xml:space="preserve"> </w:t>
      </w:r>
      <w:proofErr w:type="spellStart"/>
      <w:r w:rsidRPr="00BE7F21">
        <w:rPr>
          <w:color w:val="000000" w:themeColor="text1"/>
        </w:rPr>
        <w:t>in</w:t>
      </w:r>
      <w:r w:rsidR="00BE7F21" w:rsidRPr="00BE7F21">
        <w:rPr>
          <w:color w:val="000000" w:themeColor="text1"/>
        </w:rPr>
        <w:t>i</w:t>
      </w:r>
      <w:proofErr w:type="spellEnd"/>
      <w:r w:rsidR="00BE7F21" w:rsidRPr="00BE7F21">
        <w:rPr>
          <w:color w:val="000000" w:themeColor="text1"/>
        </w:rPr>
        <w:t xml:space="preserve">. </w:t>
      </w:r>
    </w:p>
    <w:p w:rsidR="00BE7F21" w:rsidRDefault="00BE7F21" w:rsidP="00BE7F21">
      <w:pPr>
        <w:pStyle w:val="ListParagraph"/>
        <w:ind w:firstLine="0"/>
        <w:rPr>
          <w:color w:val="000000" w:themeColor="text1"/>
          <w:lang w:val="id-ID"/>
        </w:rPr>
      </w:pPr>
    </w:p>
    <w:p w:rsidR="00F224A5" w:rsidRPr="00BE7F21" w:rsidRDefault="00F224A5" w:rsidP="00BE7F21">
      <w:pPr>
        <w:pStyle w:val="ListParagraph"/>
        <w:ind w:firstLine="0"/>
        <w:jc w:val="center"/>
        <w:rPr>
          <w:color w:val="000000" w:themeColor="text1"/>
          <w:szCs w:val="22"/>
          <w:lang w:val="id-ID"/>
        </w:rPr>
      </w:pPr>
      <w:r w:rsidRPr="00BE7F21">
        <w:rPr>
          <w:b/>
          <w:color w:val="000000" w:themeColor="text1"/>
          <w:szCs w:val="22"/>
          <w:lang w:val="id-ID"/>
        </w:rPr>
        <w:t xml:space="preserve">Tabel 2 </w:t>
      </w:r>
      <w:r w:rsidRPr="00BE7F21">
        <w:rPr>
          <w:color w:val="000000" w:themeColor="text1"/>
          <w:szCs w:val="22"/>
          <w:lang w:val="id-ID"/>
        </w:rPr>
        <w:t>Pengukuran</w:t>
      </w:r>
      <w:r w:rsidR="00F10AF6" w:rsidRPr="00BE7F21">
        <w:rPr>
          <w:color w:val="000000" w:themeColor="text1"/>
          <w:szCs w:val="22"/>
          <w:lang w:val="id-ID"/>
        </w:rPr>
        <w:t xml:space="preserve"> kinerja sel surya (dinding</w:t>
      </w:r>
      <w:r w:rsidRPr="00BE7F21">
        <w:rPr>
          <w:color w:val="000000" w:themeColor="text1"/>
          <w:szCs w:val="22"/>
          <w:lang w:val="id-ID"/>
        </w:rPr>
        <w:t>)</w:t>
      </w:r>
    </w:p>
    <w:p w:rsidR="00F224A5" w:rsidRPr="00336502" w:rsidRDefault="00F10AF6" w:rsidP="00F224A5">
      <w:pPr>
        <w:contextualSpacing/>
        <w:jc w:val="center"/>
        <w:rPr>
          <w:b/>
          <w:color w:val="FF0000"/>
          <w:szCs w:val="22"/>
          <w:lang w:val="id-ID"/>
        </w:rPr>
      </w:pPr>
      <w:r w:rsidRPr="00336502">
        <w:rPr>
          <w:noProof/>
          <w:color w:val="FF0000"/>
          <w:lang w:val="id-ID" w:eastAsia="id-ID"/>
        </w:rPr>
        <w:drawing>
          <wp:inline distT="0" distB="0" distL="0" distR="0" wp14:anchorId="5C3795BF" wp14:editId="5B78A5D7">
            <wp:extent cx="2680768" cy="2218414"/>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7105" cy="2223658"/>
                    </a:xfrm>
                    <a:prstGeom prst="rect">
                      <a:avLst/>
                    </a:prstGeom>
                    <a:noFill/>
                    <a:ln>
                      <a:noFill/>
                    </a:ln>
                  </pic:spPr>
                </pic:pic>
              </a:graphicData>
            </a:graphic>
          </wp:inline>
        </w:drawing>
      </w:r>
    </w:p>
    <w:p w:rsidR="00F224A5" w:rsidRPr="00336502" w:rsidRDefault="00F224A5" w:rsidP="00F224A5">
      <w:pPr>
        <w:contextualSpacing/>
        <w:rPr>
          <w:b/>
          <w:color w:val="FF0000"/>
          <w:szCs w:val="22"/>
          <w:lang w:val="id-ID"/>
        </w:rPr>
      </w:pPr>
    </w:p>
    <w:p w:rsidR="00BE7F21" w:rsidRPr="00530F01" w:rsidRDefault="00BE7F21" w:rsidP="00530F01">
      <w:pPr>
        <w:pStyle w:val="ListParagraph"/>
        <w:ind w:firstLine="0"/>
        <w:rPr>
          <w:b/>
          <w:color w:val="000000" w:themeColor="text1"/>
          <w:szCs w:val="22"/>
          <w:lang w:val="id-ID"/>
        </w:rPr>
      </w:pPr>
      <w:proofErr w:type="spellStart"/>
      <w:r w:rsidRPr="00530F01">
        <w:rPr>
          <w:color w:val="000000" w:themeColor="text1"/>
        </w:rPr>
        <w:t>Pada</w:t>
      </w:r>
      <w:proofErr w:type="spellEnd"/>
      <w:r w:rsidRPr="00530F01">
        <w:rPr>
          <w:color w:val="000000" w:themeColor="text1"/>
        </w:rPr>
        <w:t xml:space="preserve"> </w:t>
      </w:r>
      <w:proofErr w:type="spellStart"/>
      <w:r w:rsidRPr="00530F01">
        <w:rPr>
          <w:color w:val="000000" w:themeColor="text1"/>
        </w:rPr>
        <w:t>tabel</w:t>
      </w:r>
      <w:proofErr w:type="spellEnd"/>
      <w:r w:rsidRPr="00530F01">
        <w:rPr>
          <w:color w:val="000000" w:themeColor="text1"/>
        </w:rPr>
        <w:t xml:space="preserve"> 2 </w:t>
      </w:r>
      <w:proofErr w:type="spellStart"/>
      <w:r w:rsidRPr="00530F01">
        <w:rPr>
          <w:color w:val="000000" w:themeColor="text1"/>
        </w:rPr>
        <w:t>tersebut</w:t>
      </w:r>
      <w:proofErr w:type="spellEnd"/>
      <w:r w:rsidRPr="00530F01">
        <w:rPr>
          <w:color w:val="000000" w:themeColor="text1"/>
          <w:lang w:val="id-ID"/>
        </w:rPr>
        <w:t xml:space="preserve"> </w:t>
      </w:r>
      <w:proofErr w:type="gramStart"/>
      <w:r w:rsidRPr="00530F01">
        <w:rPr>
          <w:color w:val="000000" w:themeColor="text1"/>
          <w:lang w:val="id-ID"/>
        </w:rPr>
        <w:t>menampilkan</w:t>
      </w:r>
      <w:r w:rsidRPr="00530F01">
        <w:rPr>
          <w:color w:val="000000" w:themeColor="text1"/>
        </w:rPr>
        <w:t xml:space="preserve"> </w:t>
      </w:r>
      <w:r w:rsidRPr="00530F01">
        <w:rPr>
          <w:color w:val="000000" w:themeColor="text1"/>
          <w:lang w:val="id-ID"/>
        </w:rPr>
        <w:t xml:space="preserve"> intensitas</w:t>
      </w:r>
      <w:proofErr w:type="gramEnd"/>
      <w:r w:rsidRPr="00530F01">
        <w:rPr>
          <w:color w:val="000000" w:themeColor="text1"/>
          <w:lang w:val="id-ID"/>
        </w:rPr>
        <w:t xml:space="preserve"> radiasi matahari yang diterima </w:t>
      </w:r>
      <w:r w:rsidRPr="00530F01">
        <w:rPr>
          <w:i/>
          <w:color w:val="000000" w:themeColor="text1"/>
          <w:lang w:val="id-ID"/>
        </w:rPr>
        <w:t>solar cell</w:t>
      </w:r>
      <w:r w:rsidRPr="00530F01">
        <w:rPr>
          <w:color w:val="000000" w:themeColor="text1"/>
          <w:lang w:val="id-ID"/>
        </w:rPr>
        <w:t xml:space="preserve"> dan besarnya kinerja yang dicapai </w:t>
      </w:r>
      <w:r w:rsidRPr="00530F01">
        <w:rPr>
          <w:i/>
          <w:color w:val="000000" w:themeColor="text1"/>
          <w:lang w:val="id-ID"/>
        </w:rPr>
        <w:t>solar cell</w:t>
      </w:r>
      <w:r w:rsidRPr="00530F01">
        <w:rPr>
          <w:color w:val="000000" w:themeColor="text1"/>
          <w:lang w:val="id-ID"/>
        </w:rPr>
        <w:t xml:space="preserve"> dalam mengkonversi energi. Arah timur menghasilkan kinerja yang lebih besar dan efisiensi yang lebih tinggi dari arah utara dan</w:t>
      </w:r>
      <w:r w:rsidR="00530F01" w:rsidRPr="00530F01">
        <w:rPr>
          <w:color w:val="000000" w:themeColor="text1"/>
          <w:lang w:val="id-ID"/>
        </w:rPr>
        <w:t xml:space="preserve"> arah barat. Hal dapat dipahami</w:t>
      </w:r>
      <w:r w:rsidRPr="00530F01">
        <w:rPr>
          <w:color w:val="000000" w:themeColor="text1"/>
          <w:lang w:val="id-ID"/>
        </w:rPr>
        <w:t xml:space="preserve"> bahwa arah </w:t>
      </w:r>
      <w:r w:rsidR="00530F01" w:rsidRPr="00530F01">
        <w:rPr>
          <w:color w:val="000000" w:themeColor="text1"/>
          <w:lang w:val="id-ID"/>
        </w:rPr>
        <w:t>timur cukup lama mendapat radia</w:t>
      </w:r>
      <w:r w:rsidRPr="00530F01">
        <w:rPr>
          <w:color w:val="000000" w:themeColor="text1"/>
          <w:lang w:val="id-ID"/>
        </w:rPr>
        <w:t>si cahaya</w:t>
      </w:r>
      <w:r w:rsidR="00530F01" w:rsidRPr="00530F01">
        <w:rPr>
          <w:color w:val="000000" w:themeColor="text1"/>
          <w:lang w:val="id-ID"/>
        </w:rPr>
        <w:t xml:space="preserve"> matahari dengan nilai daya luaran lebih besar.</w:t>
      </w:r>
      <w:r w:rsidRPr="00530F01">
        <w:rPr>
          <w:color w:val="000000" w:themeColor="text1"/>
          <w:lang w:val="id-ID"/>
        </w:rPr>
        <w:t xml:space="preserve"> </w:t>
      </w:r>
    </w:p>
    <w:p w:rsidR="00F224A5" w:rsidRPr="00530F01" w:rsidRDefault="00530F01" w:rsidP="00530F01">
      <w:pPr>
        <w:contextualSpacing/>
        <w:rPr>
          <w:color w:val="000000" w:themeColor="text1"/>
          <w:szCs w:val="22"/>
          <w:lang w:val="id-ID"/>
        </w:rPr>
      </w:pPr>
      <w:r>
        <w:rPr>
          <w:color w:val="FF0000"/>
          <w:szCs w:val="22"/>
          <w:lang w:val="id-ID"/>
        </w:rPr>
        <w:t xml:space="preserve">  </w:t>
      </w:r>
      <w:r w:rsidRPr="00530F01">
        <w:rPr>
          <w:color w:val="000000" w:themeColor="text1"/>
          <w:szCs w:val="22"/>
          <w:lang w:val="id-ID"/>
        </w:rPr>
        <w:t xml:space="preserve">Dari </w:t>
      </w:r>
      <w:r w:rsidR="00F224A5" w:rsidRPr="00530F01">
        <w:rPr>
          <w:color w:val="000000" w:themeColor="text1"/>
          <w:szCs w:val="22"/>
          <w:lang w:val="id-ID"/>
        </w:rPr>
        <w:t>Tabel</w:t>
      </w:r>
      <w:r w:rsidRPr="00530F01">
        <w:rPr>
          <w:color w:val="000000" w:themeColor="text1"/>
          <w:szCs w:val="22"/>
          <w:lang w:val="id-ID"/>
        </w:rPr>
        <w:t xml:space="preserve"> 2 di atas dibuat grafik yang diperlihatkan</w:t>
      </w:r>
      <w:r w:rsidR="00F224A5" w:rsidRPr="00530F01">
        <w:rPr>
          <w:color w:val="000000" w:themeColor="text1"/>
          <w:szCs w:val="22"/>
          <w:lang w:val="id-ID"/>
        </w:rPr>
        <w:t xml:space="preserve"> pada Gambar 2 di bawah ini.</w:t>
      </w:r>
    </w:p>
    <w:p w:rsidR="00F224A5" w:rsidRPr="00336502" w:rsidRDefault="00F224A5" w:rsidP="00F224A5">
      <w:pPr>
        <w:contextualSpacing/>
        <w:rPr>
          <w:b/>
          <w:color w:val="FF0000"/>
          <w:szCs w:val="22"/>
          <w:lang w:val="id-ID"/>
        </w:rPr>
      </w:pPr>
    </w:p>
    <w:p w:rsidR="00F224A5" w:rsidRPr="00336502" w:rsidRDefault="006B4F6A" w:rsidP="00F224A5">
      <w:pPr>
        <w:contextualSpacing/>
        <w:jc w:val="center"/>
        <w:rPr>
          <w:b/>
          <w:color w:val="FF0000"/>
          <w:szCs w:val="22"/>
          <w:lang w:val="id-ID"/>
        </w:rPr>
      </w:pPr>
      <w:r w:rsidRPr="00336502">
        <w:rPr>
          <w:b/>
          <w:noProof/>
          <w:color w:val="FF0000"/>
          <w:szCs w:val="22"/>
          <w:lang w:val="id-ID" w:eastAsia="id-ID"/>
        </w:rPr>
        <w:lastRenderedPageBreak/>
        <w:drawing>
          <wp:inline distT="0" distB="0" distL="0" distR="0" wp14:anchorId="3E7F00B2" wp14:editId="294A9378">
            <wp:extent cx="2904562" cy="1686508"/>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2770" cy="1691274"/>
                    </a:xfrm>
                    <a:prstGeom prst="rect">
                      <a:avLst/>
                    </a:prstGeom>
                    <a:noFill/>
                  </pic:spPr>
                </pic:pic>
              </a:graphicData>
            </a:graphic>
          </wp:inline>
        </w:drawing>
      </w:r>
    </w:p>
    <w:p w:rsidR="00F224A5" w:rsidRPr="00530F01" w:rsidRDefault="00F224A5" w:rsidP="00F224A5">
      <w:pPr>
        <w:contextualSpacing/>
        <w:jc w:val="center"/>
        <w:rPr>
          <w:color w:val="000000" w:themeColor="text1"/>
          <w:szCs w:val="22"/>
          <w:lang w:val="id-ID"/>
        </w:rPr>
      </w:pPr>
      <w:r w:rsidRPr="00530F01">
        <w:rPr>
          <w:b/>
          <w:color w:val="000000" w:themeColor="text1"/>
          <w:szCs w:val="22"/>
          <w:lang w:val="id-ID"/>
        </w:rPr>
        <w:t xml:space="preserve">Gambar 2 </w:t>
      </w:r>
      <w:r w:rsidRPr="00530F01">
        <w:rPr>
          <w:color w:val="000000" w:themeColor="text1"/>
          <w:szCs w:val="22"/>
          <w:lang w:val="id-ID"/>
        </w:rPr>
        <w:t>Dis</w:t>
      </w:r>
      <w:r w:rsidR="00F10AF6" w:rsidRPr="00530F01">
        <w:rPr>
          <w:color w:val="000000" w:themeColor="text1"/>
          <w:szCs w:val="22"/>
          <w:lang w:val="id-ID"/>
        </w:rPr>
        <w:t>tribusi kinerja sel surya (dinding</w:t>
      </w:r>
      <w:r w:rsidRPr="00530F01">
        <w:rPr>
          <w:color w:val="000000" w:themeColor="text1"/>
          <w:szCs w:val="22"/>
          <w:lang w:val="id-ID"/>
        </w:rPr>
        <w:t>)</w:t>
      </w:r>
    </w:p>
    <w:p w:rsidR="00F224A5" w:rsidRPr="00530F01" w:rsidRDefault="00F224A5" w:rsidP="00F224A5">
      <w:pPr>
        <w:contextualSpacing/>
        <w:rPr>
          <w:color w:val="000000" w:themeColor="text1"/>
          <w:szCs w:val="22"/>
          <w:lang w:val="id-ID"/>
        </w:rPr>
      </w:pPr>
    </w:p>
    <w:p w:rsidR="0080263D" w:rsidRPr="0080263D" w:rsidRDefault="00F224A5" w:rsidP="00F224A5">
      <w:pPr>
        <w:ind w:left="426"/>
        <w:contextualSpacing/>
        <w:rPr>
          <w:color w:val="000000" w:themeColor="text1"/>
          <w:szCs w:val="22"/>
          <w:lang w:val="id-ID"/>
        </w:rPr>
      </w:pPr>
      <w:r w:rsidRPr="0080263D">
        <w:rPr>
          <w:color w:val="000000" w:themeColor="text1"/>
          <w:szCs w:val="22"/>
          <w:lang w:val="id-ID"/>
        </w:rPr>
        <w:t xml:space="preserve">Pada gambar 2 yang </w:t>
      </w:r>
      <w:r w:rsidR="00530F01" w:rsidRPr="0080263D">
        <w:rPr>
          <w:color w:val="000000" w:themeColor="text1"/>
          <w:szCs w:val="22"/>
          <w:lang w:val="id-ID"/>
        </w:rPr>
        <w:t>menyajikan</w:t>
      </w:r>
      <w:r w:rsidRPr="0080263D">
        <w:rPr>
          <w:color w:val="000000" w:themeColor="text1"/>
          <w:szCs w:val="22"/>
          <w:lang w:val="id-ID"/>
        </w:rPr>
        <w:t xml:space="preserve"> grafik distribusi </w:t>
      </w:r>
      <w:r w:rsidR="00530F01" w:rsidRPr="0080263D">
        <w:rPr>
          <w:color w:val="000000" w:themeColor="text1"/>
          <w:szCs w:val="22"/>
          <w:lang w:val="id-ID"/>
        </w:rPr>
        <w:t xml:space="preserve">intensitas radiasi, daya luaran, dan efisiensi kinerja </w:t>
      </w:r>
      <w:r w:rsidR="00530F01" w:rsidRPr="0080263D">
        <w:rPr>
          <w:i/>
          <w:color w:val="000000" w:themeColor="text1"/>
          <w:szCs w:val="22"/>
          <w:lang w:val="id-ID"/>
        </w:rPr>
        <w:t>solar cell</w:t>
      </w:r>
      <w:r w:rsidR="00530F01" w:rsidRPr="0080263D">
        <w:rPr>
          <w:color w:val="000000" w:themeColor="text1"/>
          <w:szCs w:val="22"/>
          <w:lang w:val="id-ID"/>
        </w:rPr>
        <w:t xml:space="preserve"> yang di tempatkan di dinding ke arah utara</w:t>
      </w:r>
      <w:r w:rsidRPr="0080263D">
        <w:rPr>
          <w:color w:val="000000" w:themeColor="text1"/>
          <w:szCs w:val="22"/>
          <w:lang w:val="id-ID"/>
        </w:rPr>
        <w:t xml:space="preserve">. </w:t>
      </w:r>
      <w:r w:rsidR="0080263D" w:rsidRPr="0080263D">
        <w:rPr>
          <w:i/>
          <w:color w:val="000000" w:themeColor="text1"/>
          <w:szCs w:val="22"/>
          <w:lang w:val="id-ID"/>
        </w:rPr>
        <w:t>Solar cell</w:t>
      </w:r>
      <w:r w:rsidR="0080263D" w:rsidRPr="0080263D">
        <w:rPr>
          <w:color w:val="000000" w:themeColor="text1"/>
          <w:szCs w:val="22"/>
          <w:lang w:val="id-ID"/>
        </w:rPr>
        <w:t xml:space="preserve"> yang ditempatkan di dinding pada arah timur memiliki efisiensi rata-rata lebih tinggi. Hal ini disebabkan daya luaran yang diperoleh lebih banyak bernilai lebih tinggi dibanding arah utara dan barat. Dinding di timur ternyata mendapatkan pasokan radiasi yang lebih banyak dan lebih besar sepanjang waktu pengukuran.</w:t>
      </w:r>
    </w:p>
    <w:p w:rsidR="00F224A5" w:rsidRPr="00336502" w:rsidRDefault="00F224A5" w:rsidP="00F224A5">
      <w:pPr>
        <w:contextualSpacing/>
        <w:rPr>
          <w:b/>
          <w:color w:val="FF0000"/>
          <w:szCs w:val="22"/>
          <w:lang w:val="id-ID"/>
        </w:rPr>
      </w:pPr>
    </w:p>
    <w:p w:rsidR="00B0330E" w:rsidRPr="0080263D" w:rsidRDefault="00B0330E" w:rsidP="00B0330E">
      <w:pPr>
        <w:pStyle w:val="ListParagraph"/>
        <w:numPr>
          <w:ilvl w:val="0"/>
          <w:numId w:val="9"/>
        </w:numPr>
        <w:spacing w:before="0" w:line="240" w:lineRule="auto"/>
        <w:ind w:left="426" w:hanging="426"/>
        <w:rPr>
          <w:b/>
          <w:noProof/>
          <w:color w:val="000000" w:themeColor="text1"/>
          <w:szCs w:val="22"/>
          <w:lang w:val="id-ID"/>
        </w:rPr>
      </w:pPr>
      <w:r w:rsidRPr="0080263D">
        <w:rPr>
          <w:b/>
          <w:noProof/>
          <w:color w:val="000000" w:themeColor="text1"/>
          <w:szCs w:val="22"/>
          <w:lang w:val="id-ID"/>
        </w:rPr>
        <w:t>KESIMPULAN</w:t>
      </w:r>
    </w:p>
    <w:p w:rsidR="00B0330E" w:rsidRPr="0080263D" w:rsidRDefault="00B0330E" w:rsidP="00B0330E">
      <w:pPr>
        <w:spacing w:before="0" w:line="240" w:lineRule="auto"/>
        <w:rPr>
          <w:b/>
          <w:noProof/>
          <w:color w:val="000000" w:themeColor="text1"/>
          <w:szCs w:val="22"/>
          <w:lang w:val="id-ID"/>
        </w:rPr>
      </w:pPr>
    </w:p>
    <w:p w:rsidR="00B0330E" w:rsidRPr="00B75562" w:rsidRDefault="00F224A5" w:rsidP="00B75562">
      <w:pPr>
        <w:contextualSpacing/>
        <w:rPr>
          <w:noProof/>
          <w:color w:val="000000" w:themeColor="text1"/>
          <w:szCs w:val="22"/>
          <w:lang w:val="id-ID"/>
        </w:rPr>
      </w:pPr>
      <w:r w:rsidRPr="00B75562">
        <w:rPr>
          <w:color w:val="000000" w:themeColor="text1"/>
          <w:szCs w:val="22"/>
          <w:lang w:val="id-ID"/>
        </w:rPr>
        <w:t>Daya lua</w:t>
      </w:r>
      <w:r w:rsidR="0080263D" w:rsidRPr="00B75562">
        <w:rPr>
          <w:color w:val="000000" w:themeColor="text1"/>
          <w:szCs w:val="22"/>
          <w:lang w:val="id-ID"/>
        </w:rPr>
        <w:t xml:space="preserve">ran rata-rata terbesar diperoleh </w:t>
      </w:r>
      <w:r w:rsidR="0080263D" w:rsidRPr="00B75562">
        <w:rPr>
          <w:i/>
          <w:color w:val="000000" w:themeColor="text1"/>
          <w:szCs w:val="22"/>
          <w:lang w:val="id-ID"/>
        </w:rPr>
        <w:t>solar cell</w:t>
      </w:r>
      <w:r w:rsidRPr="00B75562">
        <w:rPr>
          <w:color w:val="000000" w:themeColor="text1"/>
          <w:szCs w:val="22"/>
          <w:lang w:val="id-ID"/>
        </w:rPr>
        <w:t xml:space="preserve"> </w:t>
      </w:r>
      <w:r w:rsidR="0080263D" w:rsidRPr="00B75562">
        <w:rPr>
          <w:color w:val="000000" w:themeColor="text1"/>
          <w:szCs w:val="22"/>
          <w:lang w:val="id-ID"/>
        </w:rPr>
        <w:t xml:space="preserve">yang </w:t>
      </w:r>
      <w:r w:rsidRPr="00B75562">
        <w:rPr>
          <w:color w:val="000000" w:themeColor="text1"/>
          <w:szCs w:val="22"/>
          <w:lang w:val="id-ID"/>
        </w:rPr>
        <w:t>di</w:t>
      </w:r>
      <w:r w:rsidR="0080263D" w:rsidRPr="00B75562">
        <w:rPr>
          <w:color w:val="000000" w:themeColor="text1"/>
          <w:szCs w:val="22"/>
          <w:lang w:val="id-ID"/>
        </w:rPr>
        <w:t>pasang</w:t>
      </w:r>
      <w:r w:rsidRPr="00B75562">
        <w:rPr>
          <w:color w:val="000000" w:themeColor="text1"/>
          <w:szCs w:val="22"/>
          <w:lang w:val="id-ID"/>
        </w:rPr>
        <w:t xml:space="preserve"> atap pada arah utara yaitu 25,49 W. Efisiensi </w:t>
      </w:r>
      <w:r w:rsidR="00B75562">
        <w:rPr>
          <w:color w:val="000000" w:themeColor="text1"/>
          <w:szCs w:val="22"/>
          <w:lang w:val="id-ID"/>
        </w:rPr>
        <w:t xml:space="preserve">rata-rata </w:t>
      </w:r>
      <w:r w:rsidRPr="00B75562">
        <w:rPr>
          <w:color w:val="000000" w:themeColor="text1"/>
          <w:szCs w:val="22"/>
          <w:lang w:val="id-ID"/>
        </w:rPr>
        <w:t xml:space="preserve">terbesar pada sel surya di atap yang ditempatkan menghadap ke barat yaitu 13,91%. </w:t>
      </w:r>
      <w:r w:rsidR="00B75562">
        <w:rPr>
          <w:color w:val="000000" w:themeColor="text1"/>
          <w:szCs w:val="22"/>
          <w:lang w:val="id-ID"/>
        </w:rPr>
        <w:t>Untuk</w:t>
      </w:r>
      <w:r w:rsidR="0080263D" w:rsidRPr="00B75562">
        <w:rPr>
          <w:color w:val="000000" w:themeColor="text1"/>
          <w:szCs w:val="22"/>
          <w:lang w:val="id-ID"/>
        </w:rPr>
        <w:t xml:space="preserve"> </w:t>
      </w:r>
      <w:r w:rsidR="0080263D" w:rsidRPr="00B75562">
        <w:rPr>
          <w:i/>
          <w:color w:val="000000" w:themeColor="text1"/>
          <w:szCs w:val="22"/>
          <w:lang w:val="id-ID"/>
        </w:rPr>
        <w:t>solar cell</w:t>
      </w:r>
      <w:r w:rsidR="0080263D" w:rsidRPr="00B75562">
        <w:rPr>
          <w:color w:val="000000" w:themeColor="text1"/>
          <w:szCs w:val="22"/>
          <w:lang w:val="id-ID"/>
        </w:rPr>
        <w:t xml:space="preserve"> yang ditempatkan di dinding</w:t>
      </w:r>
      <w:r w:rsidR="00B75562" w:rsidRPr="00B75562">
        <w:rPr>
          <w:color w:val="000000" w:themeColor="text1"/>
          <w:szCs w:val="22"/>
          <w:lang w:val="id-ID"/>
        </w:rPr>
        <w:t xml:space="preserve"> menghasilkan daya luaran</w:t>
      </w:r>
      <w:r w:rsidR="00B75562">
        <w:rPr>
          <w:color w:val="000000" w:themeColor="text1"/>
          <w:szCs w:val="22"/>
          <w:lang w:val="id-ID"/>
        </w:rPr>
        <w:t xml:space="preserve"> rata-rata</w:t>
      </w:r>
      <w:r w:rsidR="00B75562" w:rsidRPr="00B75562">
        <w:rPr>
          <w:color w:val="000000" w:themeColor="text1"/>
          <w:szCs w:val="22"/>
          <w:lang w:val="id-ID"/>
        </w:rPr>
        <w:t xml:space="preserve"> terbesar yaitu 11,84 W dan efisiensi </w:t>
      </w:r>
      <w:r w:rsidR="00B75562">
        <w:rPr>
          <w:color w:val="000000" w:themeColor="text1"/>
          <w:szCs w:val="22"/>
          <w:lang w:val="id-ID"/>
        </w:rPr>
        <w:t xml:space="preserve">rata-rata </w:t>
      </w:r>
      <w:r w:rsidR="00B75562" w:rsidRPr="00B75562">
        <w:rPr>
          <w:color w:val="000000" w:themeColor="text1"/>
          <w:szCs w:val="22"/>
          <w:lang w:val="id-ID"/>
        </w:rPr>
        <w:t xml:space="preserve">terbesar, yaitu 7,06 % pada arah barat.  </w:t>
      </w:r>
    </w:p>
    <w:p w:rsidR="00B0330E" w:rsidRPr="00B75562" w:rsidRDefault="00B0330E" w:rsidP="00641E65">
      <w:pPr>
        <w:spacing w:before="0" w:line="240" w:lineRule="auto"/>
        <w:ind w:firstLine="0"/>
        <w:contextualSpacing/>
        <w:rPr>
          <w:b/>
          <w:noProof/>
          <w:color w:val="000000" w:themeColor="text1"/>
          <w:szCs w:val="22"/>
          <w:lang w:val="id-ID"/>
        </w:rPr>
      </w:pPr>
    </w:p>
    <w:p w:rsidR="000D4058" w:rsidRDefault="000D4058" w:rsidP="009C67A8">
      <w:pPr>
        <w:autoSpaceDE w:val="0"/>
        <w:autoSpaceDN w:val="0"/>
        <w:adjustRightInd w:val="0"/>
        <w:spacing w:before="0" w:line="240" w:lineRule="auto"/>
        <w:ind w:firstLine="0"/>
        <w:outlineLvl w:val="0"/>
        <w:rPr>
          <w:b/>
          <w:noProof/>
          <w:color w:val="000000"/>
          <w:lang w:val="id-ID"/>
        </w:rPr>
      </w:pPr>
      <w:r w:rsidRPr="00DE3675">
        <w:rPr>
          <w:b/>
          <w:noProof/>
          <w:color w:val="000000"/>
          <w:lang w:val="id-ID"/>
        </w:rPr>
        <w:t>DAFTAR PUSTAKA</w:t>
      </w:r>
    </w:p>
    <w:p w:rsidR="001B4B9A" w:rsidRPr="001B4B9A" w:rsidRDefault="00CA3572" w:rsidP="001B4B9A">
      <w:pPr>
        <w:widowControl w:val="0"/>
        <w:autoSpaceDE w:val="0"/>
        <w:autoSpaceDN w:val="0"/>
        <w:adjustRightInd w:val="0"/>
        <w:spacing w:line="240" w:lineRule="auto"/>
        <w:rPr>
          <w:noProof/>
          <w:szCs w:val="24"/>
        </w:rPr>
      </w:pPr>
      <w:r>
        <w:rPr>
          <w:b/>
          <w:noProof/>
          <w:color w:val="000000"/>
          <w:lang w:val="id-ID"/>
        </w:rPr>
        <w:fldChar w:fldCharType="begin" w:fldLock="1"/>
      </w:r>
      <w:r>
        <w:rPr>
          <w:b/>
          <w:noProof/>
          <w:color w:val="000000"/>
          <w:lang w:val="id-ID"/>
        </w:rPr>
        <w:instrText xml:space="preserve">ADDIN Mendeley Bibliography CSL_BIBLIOGRAPHY </w:instrText>
      </w:r>
      <w:r>
        <w:rPr>
          <w:b/>
          <w:noProof/>
          <w:color w:val="000000"/>
          <w:lang w:val="id-ID"/>
        </w:rPr>
        <w:fldChar w:fldCharType="separate"/>
      </w:r>
      <w:r w:rsidR="001B4B9A" w:rsidRPr="001B4B9A">
        <w:rPr>
          <w:noProof/>
          <w:szCs w:val="24"/>
        </w:rPr>
        <w:t xml:space="preserve">del Amo, A. </w:t>
      </w:r>
      <w:r w:rsidR="001B4B9A" w:rsidRPr="001B4B9A">
        <w:rPr>
          <w:i/>
          <w:iCs/>
          <w:noProof/>
          <w:szCs w:val="24"/>
        </w:rPr>
        <w:t>et al.</w:t>
      </w:r>
      <w:r w:rsidR="001B4B9A" w:rsidRPr="001B4B9A">
        <w:rPr>
          <w:noProof/>
          <w:szCs w:val="24"/>
        </w:rPr>
        <w:t xml:space="preserve"> (2017) ‘An innovative urban energy system constituted by a photovoltaic/thermal hybrid solar installation: Design, simulation and monitoring’, </w:t>
      </w:r>
      <w:r w:rsidR="001B4B9A" w:rsidRPr="001B4B9A">
        <w:rPr>
          <w:i/>
          <w:iCs/>
          <w:noProof/>
          <w:szCs w:val="24"/>
        </w:rPr>
        <w:t>Applied Energy</w:t>
      </w:r>
      <w:r w:rsidR="001B4B9A" w:rsidRPr="001B4B9A">
        <w:rPr>
          <w:noProof/>
          <w:szCs w:val="24"/>
        </w:rPr>
        <w:t>. Elsevier Ltd, 186, pp. 140–151. doi: 10.1016/j.apenergy.2016.07.011.</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Armstrong, S. and Hurley, W. G. (2010) ‘A thermal model for photovoltaic panels under varying atmospheric conditions’, </w:t>
      </w:r>
      <w:r w:rsidRPr="001B4B9A">
        <w:rPr>
          <w:i/>
          <w:iCs/>
          <w:noProof/>
          <w:szCs w:val="24"/>
        </w:rPr>
        <w:t>Applied Thermal Engineering</w:t>
      </w:r>
      <w:r w:rsidRPr="001B4B9A">
        <w:rPr>
          <w:noProof/>
          <w:szCs w:val="24"/>
        </w:rPr>
        <w:t>. Elsevier Ltd, 30(11–12), pp. 1488–1495. doi: 10.1016/j.applthermaleng.2010.03.012.</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Asif, M. and Muneer, T. (2010) ‘Solar Thermal Technologies’, in Capehart, B. L. (ed.) </w:t>
      </w:r>
      <w:r w:rsidRPr="001B4B9A">
        <w:rPr>
          <w:i/>
          <w:iCs/>
          <w:noProof/>
          <w:szCs w:val="24"/>
        </w:rPr>
        <w:t>Encyclopedia of Energy Engineering and Technology - 3 Volume Set (Print Version)</w:t>
      </w:r>
      <w:r w:rsidRPr="001B4B9A">
        <w:rPr>
          <w:noProof/>
          <w:szCs w:val="24"/>
        </w:rPr>
        <w:t>. Boca Raton: CRC Press, pp. 1321–1330. doi: 10.1201/9780849338960.ch154.</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Attoye, D. E., Aoul, K. A. T. and Hassan, A. (2017) ‘A review on building integrated photovoltaic façade customization potentials’, </w:t>
      </w:r>
      <w:r w:rsidRPr="001B4B9A">
        <w:rPr>
          <w:i/>
          <w:iCs/>
          <w:noProof/>
          <w:szCs w:val="24"/>
        </w:rPr>
        <w:t>Sustainability (Switzerland)</w:t>
      </w:r>
      <w:r w:rsidRPr="001B4B9A">
        <w:rPr>
          <w:noProof/>
          <w:szCs w:val="24"/>
        </w:rPr>
        <w:t>, 9(12). doi: 10.3390/su9122287.</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Biyik, E. </w:t>
      </w:r>
      <w:r w:rsidRPr="001B4B9A">
        <w:rPr>
          <w:i/>
          <w:iCs/>
          <w:noProof/>
          <w:szCs w:val="24"/>
        </w:rPr>
        <w:t>et al.</w:t>
      </w:r>
      <w:r w:rsidRPr="001B4B9A">
        <w:rPr>
          <w:noProof/>
          <w:szCs w:val="24"/>
        </w:rPr>
        <w:t xml:space="preserve"> (2017) ‘A key review of building integrated photovoltaic (BIPV) systems’, </w:t>
      </w:r>
      <w:r w:rsidRPr="001B4B9A">
        <w:rPr>
          <w:i/>
          <w:iCs/>
          <w:noProof/>
          <w:szCs w:val="24"/>
        </w:rPr>
        <w:t>Engineering Science and Technology, an International Journal</w:t>
      </w:r>
      <w:r w:rsidRPr="001B4B9A">
        <w:rPr>
          <w:noProof/>
          <w:szCs w:val="24"/>
        </w:rPr>
        <w:t>. Karabuk University, 20(3), pp. 833–858. doi: 10.1016/j.jestch.2017.01.009.</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Chen, C. J. (2011) </w:t>
      </w:r>
      <w:r w:rsidRPr="001B4B9A">
        <w:rPr>
          <w:i/>
          <w:iCs/>
          <w:noProof/>
          <w:szCs w:val="24"/>
        </w:rPr>
        <w:t>Physics of Solar Energy</w:t>
      </w:r>
      <w:r w:rsidRPr="001B4B9A">
        <w:rPr>
          <w:noProof/>
          <w:szCs w:val="24"/>
        </w:rPr>
        <w:t xml:space="preserve">, </w:t>
      </w:r>
      <w:r w:rsidRPr="001B4B9A">
        <w:rPr>
          <w:i/>
          <w:iCs/>
          <w:noProof/>
          <w:szCs w:val="24"/>
        </w:rPr>
        <w:t>Physics of Solar Energy</w:t>
      </w:r>
      <w:r w:rsidRPr="001B4B9A">
        <w:rPr>
          <w:noProof/>
          <w:szCs w:val="24"/>
        </w:rPr>
        <w:t>. doi: 10.1002/9781118172841.</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Contreras, M. A. and Deb, S. (2012) ‘Solar energy overview’, in Ginley, D. S. and Cahen, D. (eds) </w:t>
      </w:r>
      <w:r w:rsidRPr="001B4B9A">
        <w:rPr>
          <w:i/>
          <w:iCs/>
          <w:noProof/>
          <w:szCs w:val="24"/>
        </w:rPr>
        <w:t>Fundamentals of Materials for Energy and Environmental Sustainability</w:t>
      </w:r>
      <w:r w:rsidRPr="001B4B9A">
        <w:rPr>
          <w:noProof/>
          <w:szCs w:val="24"/>
        </w:rPr>
        <w:t>. Cambridge: Cambridge University Press, pp. 206–215.</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Cuce, E. and Cuce, P. M. (2014) ‘Tilt Angle Optimization and Passive Cooling of Building-Integrated Photovoltaics (BIPVs) for Better Electrical Performance’, </w:t>
      </w:r>
      <w:r w:rsidRPr="001B4B9A">
        <w:rPr>
          <w:i/>
          <w:iCs/>
          <w:noProof/>
          <w:szCs w:val="24"/>
        </w:rPr>
        <w:t xml:space="preserve">Arabian Journal for Science </w:t>
      </w:r>
      <w:r w:rsidRPr="001B4B9A">
        <w:rPr>
          <w:i/>
          <w:iCs/>
          <w:noProof/>
          <w:szCs w:val="24"/>
        </w:rPr>
        <w:lastRenderedPageBreak/>
        <w:t>and Engineering</w:t>
      </w:r>
      <w:r w:rsidRPr="001B4B9A">
        <w:rPr>
          <w:noProof/>
          <w:szCs w:val="24"/>
        </w:rPr>
        <w:t>, 39(11), pp. 8199–8207. doi: 10.1007/s13369-014-1394-y.</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Duffie, J. A. and Beckman, W. A. (2013) </w:t>
      </w:r>
      <w:r w:rsidRPr="001B4B9A">
        <w:rPr>
          <w:i/>
          <w:iCs/>
          <w:noProof/>
          <w:szCs w:val="24"/>
        </w:rPr>
        <w:t>Solar Engineering of Thermal Processes</w:t>
      </w:r>
      <w:r w:rsidRPr="001B4B9A">
        <w:rPr>
          <w:noProof/>
          <w:szCs w:val="24"/>
        </w:rPr>
        <w:t>. fourth. New Jersey: John Wiley &amp; Sons. Available at: www.wiley.com/go/permissions.</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Gaos, Yogi Sirodz, R. (2019) ‘Pengembangan Model Pendingin Kabin City Car Bertenaga Surya Menggunakan Photovoltaics ( PV ) dan Thermoelectric ( TEC )’, 10(1), pp. 34–40.</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Good, C., Andresen, I. and Hestnes, A. G. (2015) ‘Solar energy for net zero energy buildings - A comparison between solar thermal, PV and photovoltaic-thermal (PV/T) systems’, </w:t>
      </w:r>
      <w:r w:rsidRPr="001B4B9A">
        <w:rPr>
          <w:i/>
          <w:iCs/>
          <w:noProof/>
          <w:szCs w:val="24"/>
        </w:rPr>
        <w:t>Solar Energy</w:t>
      </w:r>
      <w:r w:rsidRPr="001B4B9A">
        <w:rPr>
          <w:noProof/>
          <w:szCs w:val="24"/>
        </w:rPr>
        <w:t>. Elsevier Ltd, 122(2015), pp. 986–996. doi: 10.1016/j.solener.2015.10.013.</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Jayakumar, P. (2009) ‘Solar Energy Resource Assessment Handbook’, </w:t>
      </w:r>
      <w:r w:rsidRPr="001B4B9A">
        <w:rPr>
          <w:i/>
          <w:iCs/>
          <w:noProof/>
          <w:szCs w:val="24"/>
        </w:rPr>
        <w:t>Asian and Pacific Centre for Transfer of Technology Of the United Nations – Economic and Social Commission for Asia and the Pacific (ESCAP)</w:t>
      </w:r>
      <w:r w:rsidRPr="001B4B9A">
        <w:rPr>
          <w:noProof/>
          <w:szCs w:val="24"/>
        </w:rPr>
        <w:t>, (September), pp. 1–117.</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Jelle, B. P. (2016) ‘Building integrated photovoltaics: A concise description of the current state of the art and possible research pathways’, </w:t>
      </w:r>
      <w:r w:rsidRPr="001B4B9A">
        <w:rPr>
          <w:i/>
          <w:iCs/>
          <w:noProof/>
          <w:szCs w:val="24"/>
        </w:rPr>
        <w:t>Energies</w:t>
      </w:r>
      <w:r w:rsidRPr="001B4B9A">
        <w:rPr>
          <w:noProof/>
          <w:szCs w:val="24"/>
        </w:rPr>
        <w:t>, 9(1), pp. 1–30. doi: 10.3390/en9010021.</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Jelle, B. P. and Breivik, C. (2012) ‘State-of-the-art building integrated photovoltaics’, </w:t>
      </w:r>
      <w:r w:rsidRPr="001B4B9A">
        <w:rPr>
          <w:i/>
          <w:iCs/>
          <w:noProof/>
          <w:szCs w:val="24"/>
        </w:rPr>
        <w:t>Energy Procedia</w:t>
      </w:r>
      <w:r w:rsidRPr="001B4B9A">
        <w:rPr>
          <w:noProof/>
          <w:szCs w:val="24"/>
        </w:rPr>
        <w:t>, 20(1876), pp. 68–77. doi: 10.1016/j.egypro.2012.03.009.</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Jelle, B. P., Breivik, C. and Drolsum Røkenes, H. (2012) ‘Building integrated photovoltaic products: A state-of-the-art review and future research opportunities’, </w:t>
      </w:r>
      <w:r w:rsidRPr="001B4B9A">
        <w:rPr>
          <w:i/>
          <w:iCs/>
          <w:noProof/>
          <w:szCs w:val="24"/>
        </w:rPr>
        <w:t>Solar Energy Materials and Solar Cells</w:t>
      </w:r>
      <w:r w:rsidRPr="001B4B9A">
        <w:rPr>
          <w:noProof/>
          <w:szCs w:val="24"/>
        </w:rPr>
        <w:t>. Elsevier, 100(7465), pp. 69–96. doi: 10.1016/j.solmat.2011.12.016.</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Kalogirou, S. A. (2004) </w:t>
      </w:r>
      <w:r w:rsidRPr="001B4B9A">
        <w:rPr>
          <w:i/>
          <w:iCs/>
          <w:noProof/>
          <w:szCs w:val="24"/>
        </w:rPr>
        <w:t>Solar thermal collectors and applications</w:t>
      </w:r>
      <w:r w:rsidRPr="001B4B9A">
        <w:rPr>
          <w:noProof/>
          <w:szCs w:val="24"/>
        </w:rPr>
        <w:t xml:space="preserve">, </w:t>
      </w:r>
      <w:r w:rsidRPr="001B4B9A">
        <w:rPr>
          <w:i/>
          <w:iCs/>
          <w:noProof/>
          <w:szCs w:val="24"/>
        </w:rPr>
        <w:t>Progress in Energy and Combustion Science</w:t>
      </w:r>
      <w:r w:rsidRPr="001B4B9A">
        <w:rPr>
          <w:noProof/>
          <w:szCs w:val="24"/>
        </w:rPr>
        <w:t>. doi: 10.1016/j.pecs.2004.02.001.</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Kane, A. and Verma, V. (2013) ‘Performance enhancement of building integrated photovoltaic module using thermoelectric cooling’, </w:t>
      </w:r>
      <w:r w:rsidRPr="001B4B9A">
        <w:rPr>
          <w:i/>
          <w:iCs/>
          <w:noProof/>
          <w:szCs w:val="24"/>
        </w:rPr>
        <w:t>International Journal of Renewable Energy Research</w:t>
      </w:r>
      <w:r w:rsidRPr="001B4B9A">
        <w:rPr>
          <w:noProof/>
          <w:szCs w:val="24"/>
        </w:rPr>
        <w:t>, 3(2), pp. 320–324.</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Kane, A., Verma, V. and Singh, B. (2017) ‘Optimization of thermoelectric cooling technology for an active cooling of photovoltaic panel’, </w:t>
      </w:r>
      <w:r w:rsidRPr="001B4B9A">
        <w:rPr>
          <w:i/>
          <w:iCs/>
          <w:noProof/>
          <w:szCs w:val="24"/>
        </w:rPr>
        <w:t>Renewable and Sustainable Energy Reviews</w:t>
      </w:r>
      <w:r w:rsidRPr="001B4B9A">
        <w:rPr>
          <w:noProof/>
          <w:szCs w:val="24"/>
        </w:rPr>
        <w:t>. Elsevier, 75(September), pp. 1295–1305. doi: 10.1016/j.rser.2016.11.114.</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Montecucco, A., Siviter, J. and Knox, A. R. (2014) ‘The effect of temperature mismatch on thermoelectric generators electrically connected in series and parallel’, </w:t>
      </w:r>
      <w:r w:rsidRPr="001B4B9A">
        <w:rPr>
          <w:i/>
          <w:iCs/>
          <w:noProof/>
          <w:szCs w:val="24"/>
        </w:rPr>
        <w:t>Applied Energy</w:t>
      </w:r>
      <w:r w:rsidRPr="001B4B9A">
        <w:rPr>
          <w:noProof/>
          <w:szCs w:val="24"/>
        </w:rPr>
        <w:t>. Elsevier Ltd, 123, pp. 47–54. doi: 10.1016/j.apenergy.2014.02.030.</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Rosen, M. A. (2007) ‘Natural Energy versus Additional Energy’, in Capehart, B. L. (ed.) </w:t>
      </w:r>
      <w:r w:rsidRPr="001B4B9A">
        <w:rPr>
          <w:i/>
          <w:iCs/>
          <w:noProof/>
          <w:szCs w:val="24"/>
        </w:rPr>
        <w:t>Encyclopedia of Energy Engineering and Technology</w:t>
      </w:r>
      <w:r w:rsidRPr="001B4B9A">
        <w:rPr>
          <w:noProof/>
          <w:szCs w:val="24"/>
        </w:rPr>
        <w:t>. Boca Raton: CRC Press, pp. 1088–1110.</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Sehar, F., Pipattanasomporn, M. and Rahman, S. (2016) ‘An energy management model to study energy and peak power savings from PV and storage in demand responsive buildings’, </w:t>
      </w:r>
      <w:r w:rsidRPr="001B4B9A">
        <w:rPr>
          <w:i/>
          <w:iCs/>
          <w:noProof/>
          <w:szCs w:val="24"/>
        </w:rPr>
        <w:t>Applied Energy</w:t>
      </w:r>
      <w:r w:rsidRPr="001B4B9A">
        <w:rPr>
          <w:noProof/>
          <w:szCs w:val="24"/>
        </w:rPr>
        <w:t>. Elsevier Ltd, 173, pp. 406–417. doi: 10.1016/j.apenergy.2016.04.039.</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Vanek, F. M. and Albright, L. D. (2008) </w:t>
      </w:r>
      <w:r w:rsidRPr="001B4B9A">
        <w:rPr>
          <w:i/>
          <w:iCs/>
          <w:noProof/>
          <w:szCs w:val="24"/>
        </w:rPr>
        <w:t>Energy Systems Engineering Evaluation &amp; Implementation</w:t>
      </w:r>
      <w:r w:rsidRPr="001B4B9A">
        <w:rPr>
          <w:noProof/>
          <w:szCs w:val="24"/>
        </w:rPr>
        <w:t>. United States: McGraw Hill. doi: 10.1036/0071495932.</w:t>
      </w:r>
    </w:p>
    <w:p w:rsidR="001B4B9A" w:rsidRPr="001B4B9A" w:rsidRDefault="001B4B9A" w:rsidP="001B4B9A">
      <w:pPr>
        <w:widowControl w:val="0"/>
        <w:autoSpaceDE w:val="0"/>
        <w:autoSpaceDN w:val="0"/>
        <w:adjustRightInd w:val="0"/>
        <w:spacing w:line="240" w:lineRule="auto"/>
        <w:rPr>
          <w:noProof/>
          <w:szCs w:val="24"/>
        </w:rPr>
      </w:pPr>
      <w:r w:rsidRPr="001B4B9A">
        <w:rPr>
          <w:noProof/>
          <w:szCs w:val="24"/>
        </w:rPr>
        <w:t xml:space="preserve">Wang, Y. </w:t>
      </w:r>
      <w:r w:rsidRPr="001B4B9A">
        <w:rPr>
          <w:i/>
          <w:iCs/>
          <w:noProof/>
          <w:szCs w:val="24"/>
        </w:rPr>
        <w:t>et al.</w:t>
      </w:r>
      <w:r w:rsidRPr="001B4B9A">
        <w:rPr>
          <w:noProof/>
          <w:szCs w:val="24"/>
        </w:rPr>
        <w:t xml:space="preserve"> (2006) ‘Influence of a building’s integrated-photovoltaics on heating and cooling loads’, </w:t>
      </w:r>
      <w:r w:rsidRPr="001B4B9A">
        <w:rPr>
          <w:i/>
          <w:iCs/>
          <w:noProof/>
          <w:szCs w:val="24"/>
        </w:rPr>
        <w:t>Applied Energy</w:t>
      </w:r>
      <w:r w:rsidRPr="001B4B9A">
        <w:rPr>
          <w:noProof/>
          <w:szCs w:val="24"/>
        </w:rPr>
        <w:t>, 83(9), pp. 989–1003. doi: 10.1016/j.apenergy.2005.10.002.</w:t>
      </w:r>
    </w:p>
    <w:p w:rsidR="001B4B9A" w:rsidRPr="001B4B9A" w:rsidRDefault="001B4B9A" w:rsidP="001B4B9A">
      <w:pPr>
        <w:widowControl w:val="0"/>
        <w:autoSpaceDE w:val="0"/>
        <w:autoSpaceDN w:val="0"/>
        <w:adjustRightInd w:val="0"/>
        <w:spacing w:line="240" w:lineRule="auto"/>
        <w:rPr>
          <w:noProof/>
        </w:rPr>
      </w:pPr>
      <w:r w:rsidRPr="001B4B9A">
        <w:rPr>
          <w:noProof/>
          <w:szCs w:val="24"/>
        </w:rPr>
        <w:t xml:space="preserve">Zhang, T., Wang, M. and Yang, H. (2018) ‘A review of the energy performance and life-cycle assessment of building-integrated photovoltaic (BIPV) systems’, </w:t>
      </w:r>
      <w:r w:rsidRPr="001B4B9A">
        <w:rPr>
          <w:i/>
          <w:iCs/>
          <w:noProof/>
          <w:szCs w:val="24"/>
        </w:rPr>
        <w:t>Energies</w:t>
      </w:r>
      <w:r w:rsidRPr="001B4B9A">
        <w:rPr>
          <w:noProof/>
          <w:szCs w:val="24"/>
        </w:rPr>
        <w:t>, 11(11). doi: 10.3390/en11113157.</w:t>
      </w:r>
    </w:p>
    <w:p w:rsidR="00B0330E" w:rsidRDefault="00CA3572" w:rsidP="001B4B9A">
      <w:pPr>
        <w:widowControl w:val="0"/>
        <w:autoSpaceDE w:val="0"/>
        <w:autoSpaceDN w:val="0"/>
        <w:adjustRightInd w:val="0"/>
        <w:spacing w:line="240" w:lineRule="auto"/>
        <w:rPr>
          <w:b/>
          <w:noProof/>
          <w:color w:val="000000"/>
          <w:lang w:val="id-ID"/>
        </w:rPr>
      </w:pPr>
      <w:r>
        <w:rPr>
          <w:b/>
          <w:noProof/>
          <w:color w:val="000000"/>
          <w:lang w:val="id-ID"/>
        </w:rPr>
        <w:fldChar w:fldCharType="end"/>
      </w:r>
    </w:p>
    <w:p w:rsidR="00CA3572" w:rsidRPr="00DE3675" w:rsidRDefault="00CA3572" w:rsidP="009C67A8">
      <w:pPr>
        <w:autoSpaceDE w:val="0"/>
        <w:autoSpaceDN w:val="0"/>
        <w:adjustRightInd w:val="0"/>
        <w:spacing w:before="0" w:line="240" w:lineRule="auto"/>
        <w:ind w:firstLine="0"/>
        <w:outlineLvl w:val="0"/>
        <w:rPr>
          <w:b/>
          <w:noProof/>
          <w:color w:val="000000"/>
          <w:lang w:val="id-ID"/>
        </w:rPr>
      </w:pPr>
    </w:p>
    <w:sectPr w:rsidR="00CA3572" w:rsidRPr="00DE3675" w:rsidSect="00186D01">
      <w:headerReference w:type="even" r:id="rId13"/>
      <w:headerReference w:type="default" r:id="rId14"/>
      <w:footerReference w:type="even" r:id="rId15"/>
      <w:footerReference w:type="default" r:id="rId16"/>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F5" w:rsidRDefault="00784DF5" w:rsidP="00EB0858">
      <w:pPr>
        <w:spacing w:before="0" w:line="240" w:lineRule="auto"/>
      </w:pPr>
      <w:r>
        <w:separator/>
      </w:r>
    </w:p>
  </w:endnote>
  <w:endnote w:type="continuationSeparator" w:id="0">
    <w:p w:rsidR="00784DF5" w:rsidRDefault="00784DF5"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22" w:rsidRPr="000B4FCE" w:rsidRDefault="00EC0722" w:rsidP="00C4690B">
    <w:pPr>
      <w:pStyle w:val="Footer"/>
      <w:pBdr>
        <w:bottom w:val="single" w:sz="4" w:space="1" w:color="auto"/>
      </w:pBdr>
      <w:tabs>
        <w:tab w:val="right" w:pos="8788"/>
      </w:tabs>
      <w:rPr>
        <w:rStyle w:val="PageNumber"/>
        <w:sz w:val="18"/>
        <w:szCs w:val="18"/>
      </w:rPr>
    </w:pPr>
  </w:p>
  <w:p w:rsidR="00EC0722" w:rsidRPr="000B4FCE" w:rsidRDefault="00EC0722" w:rsidP="0050759A">
    <w:pPr>
      <w:pStyle w:val="Footer"/>
      <w:tabs>
        <w:tab w:val="right" w:pos="8788"/>
      </w:tabs>
      <w:jc w:val="right"/>
      <w:rPr>
        <w:rStyle w:val="PageNumber"/>
        <w:sz w:val="18"/>
        <w:szCs w:val="18"/>
      </w:rPr>
    </w:pPr>
    <w:r>
      <w:rPr>
        <w:rStyle w:val="PageNumber"/>
        <w:sz w:val="18"/>
        <w:szCs w:val="18"/>
      </w:rPr>
      <w:t>ISBN xxx-xxx-</w:t>
    </w:r>
    <w:proofErr w:type="spellStart"/>
    <w:r>
      <w:rPr>
        <w:rStyle w:val="PageNumber"/>
        <w:sz w:val="18"/>
        <w:szCs w:val="18"/>
      </w:rPr>
      <w:t>xxxxx</w:t>
    </w:r>
    <w:proofErr w:type="spellEnd"/>
    <w:r>
      <w:rPr>
        <w:rStyle w:val="PageNumber"/>
        <w:sz w:val="18"/>
        <w:szCs w:val="18"/>
      </w:rPr>
      <w:t>-x-x</w:t>
    </w:r>
  </w:p>
  <w:p w:rsidR="00EC0722" w:rsidRPr="005F5DD0" w:rsidRDefault="00C62FB7" w:rsidP="00C4690B">
    <w:pPr>
      <w:pStyle w:val="Footer"/>
      <w:tabs>
        <w:tab w:val="right" w:pos="8788"/>
      </w:tabs>
      <w:ind w:firstLine="0"/>
      <w:rPr>
        <w:lang w:val="id-ID"/>
      </w:rPr>
    </w:pPr>
    <w:r w:rsidRPr="000B4FCE">
      <w:rPr>
        <w:rStyle w:val="PageNumber"/>
      </w:rPr>
      <w:fldChar w:fldCharType="begin"/>
    </w:r>
    <w:r w:rsidR="00EC0722" w:rsidRPr="000B4FCE">
      <w:rPr>
        <w:rStyle w:val="PageNumber"/>
      </w:rPr>
      <w:instrText xml:space="preserve"> PAGE </w:instrText>
    </w:r>
    <w:r w:rsidRPr="000B4FCE">
      <w:rPr>
        <w:rStyle w:val="PageNumber"/>
      </w:rPr>
      <w:fldChar w:fldCharType="separate"/>
    </w:r>
    <w:r w:rsidR="002B652E">
      <w:rPr>
        <w:rStyle w:val="PageNumber"/>
        <w:noProof/>
      </w:rPr>
      <w:t>2</w:t>
    </w:r>
    <w:r w:rsidRPr="000B4FC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22" w:rsidRDefault="00EC0722" w:rsidP="00C4690B">
    <w:pPr>
      <w:pStyle w:val="Footer"/>
      <w:tabs>
        <w:tab w:val="right" w:pos="8788"/>
      </w:tabs>
      <w:rPr>
        <w:rStyle w:val="PageNumber"/>
        <w:sz w:val="18"/>
        <w:szCs w:val="18"/>
      </w:rPr>
    </w:pPr>
  </w:p>
  <w:p w:rsidR="00EC0722" w:rsidRPr="00926B5D" w:rsidRDefault="00EC0722" w:rsidP="00186D01">
    <w:pPr>
      <w:pStyle w:val="Footer"/>
      <w:pBdr>
        <w:top w:val="single" w:sz="4" w:space="1" w:color="auto"/>
      </w:pBdr>
      <w:tabs>
        <w:tab w:val="right" w:pos="8788"/>
      </w:tabs>
      <w:ind w:firstLine="0"/>
      <w:rPr>
        <w:rStyle w:val="PageNumber"/>
      </w:rPr>
    </w:pPr>
    <w:proofErr w:type="spellStart"/>
    <w:r w:rsidRPr="00926B5D">
      <w:rPr>
        <w:rStyle w:val="PageNumber"/>
        <w:sz w:val="18"/>
        <w:szCs w:val="18"/>
      </w:rPr>
      <w:t>Prosiding</w:t>
    </w:r>
    <w:proofErr w:type="spellEnd"/>
    <w:r w:rsidR="00D00D60">
      <w:rPr>
        <w:rStyle w:val="PageNumber"/>
        <w:sz w:val="18"/>
        <w:szCs w:val="18"/>
        <w:lang w:val="id-ID"/>
      </w:rPr>
      <w:t xml:space="preserve"> </w:t>
    </w:r>
    <w:r w:rsidR="009C67A8">
      <w:rPr>
        <w:rStyle w:val="PageNumber"/>
        <w:sz w:val="18"/>
        <w:szCs w:val="18"/>
      </w:rPr>
      <w:t>SNST ke-11</w:t>
    </w:r>
    <w:r w:rsidR="001E32B5">
      <w:rPr>
        <w:rStyle w:val="PageNumber"/>
        <w:sz w:val="18"/>
        <w:szCs w:val="18"/>
        <w:lang w:val="id-ID"/>
      </w:rPr>
      <w:t xml:space="preserve"> </w:t>
    </w:r>
    <w:proofErr w:type="spellStart"/>
    <w:r>
      <w:rPr>
        <w:rStyle w:val="PageNumber"/>
        <w:sz w:val="18"/>
        <w:szCs w:val="18"/>
      </w:rPr>
      <w:t>Tahun</w:t>
    </w:r>
    <w:proofErr w:type="spellEnd"/>
    <w:r w:rsidR="001E32B5">
      <w:rPr>
        <w:rStyle w:val="PageNumber"/>
        <w:sz w:val="18"/>
        <w:szCs w:val="18"/>
        <w:lang w:val="id-ID"/>
      </w:rPr>
      <w:t xml:space="preserve"> </w:t>
    </w:r>
    <w:r w:rsidR="009C67A8">
      <w:rPr>
        <w:rStyle w:val="PageNumber"/>
        <w:sz w:val="18"/>
        <w:szCs w:val="18"/>
      </w:rPr>
      <w:t>2020</w:t>
    </w:r>
    <w:r w:rsidRPr="00926B5D">
      <w:rPr>
        <w:rStyle w:val="PageNumber"/>
      </w:rPr>
      <w:tab/>
    </w:r>
    <w:r w:rsidRPr="00926B5D">
      <w:rPr>
        <w:rStyle w:val="PageNumber"/>
      </w:rPr>
      <w:tab/>
    </w:r>
  </w:p>
  <w:p w:rsidR="00EC0722" w:rsidRPr="00186D01" w:rsidRDefault="00EC0722" w:rsidP="00186D01">
    <w:pPr>
      <w:pStyle w:val="Footer"/>
      <w:pBdr>
        <w:top w:val="single" w:sz="4" w:space="1" w:color="auto"/>
      </w:pBdr>
      <w:tabs>
        <w:tab w:val="clear" w:pos="9026"/>
        <w:tab w:val="right" w:pos="8788"/>
      </w:tabs>
      <w:ind w:firstLine="0"/>
      <w:rPr>
        <w:lang w:val="id-ID"/>
      </w:rPr>
    </w:pPr>
    <w:proofErr w:type="spellStart"/>
    <w:r w:rsidRPr="00926B5D">
      <w:rPr>
        <w:rStyle w:val="PageNumber"/>
        <w:sz w:val="18"/>
        <w:szCs w:val="18"/>
      </w:rPr>
      <w:t>Fakultas</w:t>
    </w:r>
    <w:proofErr w:type="spellEnd"/>
    <w:r w:rsidR="00D00D60">
      <w:rPr>
        <w:rStyle w:val="PageNumber"/>
        <w:sz w:val="18"/>
        <w:szCs w:val="18"/>
        <w:lang w:val="id-ID"/>
      </w:rPr>
      <w:t xml:space="preserve"> </w:t>
    </w:r>
    <w:proofErr w:type="spellStart"/>
    <w:r w:rsidRPr="00926B5D">
      <w:rPr>
        <w:rStyle w:val="PageNumber"/>
        <w:sz w:val="18"/>
        <w:szCs w:val="18"/>
      </w:rPr>
      <w:t>Teknik</w:t>
    </w:r>
    <w:proofErr w:type="spellEnd"/>
    <w:r w:rsidR="00D00D60">
      <w:rPr>
        <w:rStyle w:val="PageNumber"/>
        <w:sz w:val="18"/>
        <w:szCs w:val="18"/>
        <w:lang w:val="id-ID"/>
      </w:rPr>
      <w:t xml:space="preserve"> </w:t>
    </w:r>
    <w:proofErr w:type="spellStart"/>
    <w:r w:rsidRPr="00926B5D">
      <w:rPr>
        <w:rStyle w:val="PageNumber"/>
        <w:sz w:val="18"/>
        <w:szCs w:val="18"/>
      </w:rPr>
      <w:t>Universitas</w:t>
    </w:r>
    <w:proofErr w:type="spellEnd"/>
    <w:r w:rsidRPr="00926B5D">
      <w:rPr>
        <w:rStyle w:val="PageNumber"/>
        <w:sz w:val="18"/>
        <w:szCs w:val="18"/>
      </w:rPr>
      <w:t xml:space="preserve"> Wahid Hasyim Semarang</w:t>
    </w:r>
    <w:r w:rsidRPr="00926B5D">
      <w:rPr>
        <w:rStyle w:val="PageNumber"/>
      </w:rPr>
      <w:tab/>
    </w:r>
    <w:r w:rsidRPr="00926B5D">
      <w:rPr>
        <w:rStyle w:val="PageNumber"/>
      </w:rPr>
      <w:tab/>
    </w:r>
    <w:r w:rsidR="00C62FB7" w:rsidRPr="000B4FCE">
      <w:rPr>
        <w:rStyle w:val="PageNumber"/>
      </w:rPr>
      <w:fldChar w:fldCharType="begin"/>
    </w:r>
    <w:r w:rsidRPr="000B4FCE">
      <w:rPr>
        <w:rStyle w:val="PageNumber"/>
      </w:rPr>
      <w:instrText xml:space="preserve"> PAGE </w:instrText>
    </w:r>
    <w:r w:rsidR="00C62FB7" w:rsidRPr="000B4FCE">
      <w:rPr>
        <w:rStyle w:val="PageNumber"/>
      </w:rPr>
      <w:fldChar w:fldCharType="separate"/>
    </w:r>
    <w:r w:rsidR="002B652E">
      <w:rPr>
        <w:rStyle w:val="PageNumber"/>
        <w:noProof/>
      </w:rPr>
      <w:t>1</w:t>
    </w:r>
    <w:r w:rsidR="00C62FB7" w:rsidRPr="000B4FC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F5" w:rsidRDefault="00784DF5" w:rsidP="00EB0858">
      <w:pPr>
        <w:spacing w:before="0" w:line="240" w:lineRule="auto"/>
      </w:pPr>
      <w:r>
        <w:separator/>
      </w:r>
    </w:p>
  </w:footnote>
  <w:footnote w:type="continuationSeparator" w:id="0">
    <w:p w:rsidR="00784DF5" w:rsidRDefault="00784DF5" w:rsidP="00EB085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22" w:rsidRPr="00697373" w:rsidRDefault="00EC0722"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sidRPr="0052364B">
      <w:rPr>
        <w:i/>
        <w:sz w:val="18"/>
        <w:szCs w:val="18"/>
        <w:lang w:val="sv-SE"/>
      </w:rPr>
      <w:t>Template</w:t>
    </w:r>
    <w:r>
      <w:rPr>
        <w:sz w:val="18"/>
        <w:szCs w:val="18"/>
        <w:lang w:val="sv-SE"/>
      </w:rPr>
      <w:t xml:space="preserve"> Format Penulisan Paper SNST ke-</w:t>
    </w:r>
    <w:r w:rsidR="003C5FAD">
      <w:rPr>
        <w:sz w:val="18"/>
        <w:szCs w:val="18"/>
      </w:rPr>
      <w:t>1</w:t>
    </w:r>
    <w:r w:rsidR="003C5FAD">
      <w:rPr>
        <w:rFonts w:eastAsiaTheme="minorEastAsia" w:hint="eastAsia"/>
        <w:sz w:val="18"/>
        <w:szCs w:val="18"/>
        <w:lang w:eastAsia="ja-JP"/>
      </w:rPr>
      <w:t>1</w:t>
    </w:r>
    <w:r w:rsidRPr="00697373">
      <w:rPr>
        <w:sz w:val="18"/>
        <w:szCs w:val="18"/>
      </w:rPr>
      <w:tab/>
    </w:r>
    <w:r w:rsidRPr="00697373">
      <w:rPr>
        <w:sz w:val="18"/>
        <w:szCs w:val="18"/>
        <w:lang w:val="sv-SE"/>
      </w:rPr>
      <w:t xml:space="preserve"> (</w:t>
    </w:r>
    <w:r w:rsidR="00AD205B">
      <w:rPr>
        <w:sz w:val="18"/>
        <w:szCs w:val="18"/>
        <w:lang w:val="sv-SE"/>
      </w:rPr>
      <w:t>Nugroho</w:t>
    </w:r>
    <w:r>
      <w:rPr>
        <w:sz w:val="18"/>
        <w:szCs w:val="18"/>
        <w:lang w:val="sv-SE"/>
      </w:rPr>
      <w:t xml:space="preserve"> dkk.</w:t>
    </w:r>
    <w:r w:rsidRPr="00697373">
      <w:rPr>
        <w:sz w:val="18"/>
        <w:szCs w:val="18"/>
        <w:lang w:val="sv-SE"/>
      </w:rPr>
      <w:t>)</w:t>
    </w:r>
  </w:p>
  <w:p w:rsidR="00EC0722" w:rsidRPr="00697373" w:rsidRDefault="00EC0722" w:rsidP="00C4690B">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22" w:rsidRPr="00163C03" w:rsidRDefault="007006D9" w:rsidP="00163C03">
    <w:pPr>
      <w:pStyle w:val="Header"/>
      <w:pBdr>
        <w:bottom w:val="single" w:sz="4" w:space="1" w:color="auto"/>
      </w:pBdr>
      <w:spacing w:before="80"/>
      <w:ind w:firstLine="0"/>
      <w:rPr>
        <w:sz w:val="18"/>
        <w:szCs w:val="18"/>
        <w:lang w:val="id-ID"/>
      </w:rPr>
    </w:pPr>
    <w:r>
      <w:rPr>
        <w:noProof/>
        <w:sz w:val="18"/>
        <w:szCs w:val="18"/>
        <w:lang w:val="id-ID" w:eastAsia="id-ID"/>
      </w:rPr>
      <mc:AlternateContent>
        <mc:Choice Requires="wps">
          <w:drawing>
            <wp:anchor distT="0" distB="0" distL="114300" distR="114300" simplePos="0" relativeHeight="251657728" behindDoc="0" locked="0" layoutInCell="1" allowOverlap="1" wp14:anchorId="5BC40914" wp14:editId="0A9D1B7C">
              <wp:simplePos x="0" y="0"/>
              <wp:positionH relativeFrom="column">
                <wp:posOffset>3939540</wp:posOffset>
              </wp:positionH>
              <wp:positionV relativeFrom="paragraph">
                <wp:posOffset>-159385</wp:posOffset>
              </wp:positionV>
              <wp:extent cx="1973580" cy="408940"/>
              <wp:effectExtent l="5715" t="12065"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940"/>
                      </a:xfrm>
                      <a:prstGeom prst="rect">
                        <a:avLst/>
                      </a:prstGeom>
                      <a:solidFill>
                        <a:srgbClr val="FFFFFF"/>
                      </a:solidFill>
                      <a:ln w="9525">
                        <a:solidFill>
                          <a:srgbClr val="000000"/>
                        </a:solidFill>
                        <a:miter lim="800000"/>
                        <a:headEnd/>
                        <a:tailEnd/>
                      </a:ln>
                    </wps:spPr>
                    <wps:txbx>
                      <w:txbxContent>
                        <w:p w:rsidR="00F60DBE" w:rsidRPr="00837112" w:rsidRDefault="00837112" w:rsidP="00E20D11">
                          <w:pPr>
                            <w:spacing w:before="0" w:line="240" w:lineRule="auto"/>
                            <w:ind w:firstLine="0"/>
                            <w:jc w:val="center"/>
                            <w:rPr>
                              <w:sz w:val="20"/>
                              <w:lang w:val="id-ID"/>
                            </w:rPr>
                          </w:pPr>
                          <w:proofErr w:type="spellStart"/>
                          <w:r>
                            <w:rPr>
                              <w:sz w:val="20"/>
                            </w:rPr>
                            <w:t>Kode</w:t>
                          </w:r>
                          <w:proofErr w:type="spellEnd"/>
                          <w:r>
                            <w:rPr>
                              <w:sz w:val="20"/>
                            </w:rPr>
                            <w:t xml:space="preserve"> </w:t>
                          </w:r>
                          <w:proofErr w:type="spellStart"/>
                          <w:proofErr w:type="gramStart"/>
                          <w:r>
                            <w:rPr>
                              <w:sz w:val="20"/>
                            </w:rPr>
                            <w:t>Bidang</w:t>
                          </w:r>
                          <w:proofErr w:type="spellEnd"/>
                          <w:r>
                            <w:rPr>
                              <w:sz w:val="20"/>
                            </w:rPr>
                            <w:t xml:space="preserve"> :</w:t>
                          </w:r>
                          <w:proofErr w:type="gramEnd"/>
                          <w:r>
                            <w:rPr>
                              <w:sz w:val="20"/>
                            </w:rPr>
                            <w:t xml:space="preserve"> </w:t>
                          </w:r>
                          <w:r>
                            <w:rPr>
                              <w:sz w:val="20"/>
                              <w:lang w:val="id-ID"/>
                            </w:rPr>
                            <w:t>C</w:t>
                          </w:r>
                        </w:p>
                        <w:p w:rsidR="00E20D11" w:rsidRPr="00E20D11" w:rsidRDefault="00837112" w:rsidP="00E20D11">
                          <w:pPr>
                            <w:spacing w:before="0" w:line="240" w:lineRule="auto"/>
                            <w:ind w:firstLine="0"/>
                            <w:jc w:val="center"/>
                            <w:rPr>
                              <w:b/>
                              <w:sz w:val="20"/>
                            </w:rPr>
                          </w:pPr>
                          <w:r>
                            <w:rPr>
                              <w:b/>
                              <w:sz w:val="20"/>
                            </w:rPr>
                            <w:t>&lt;</w:t>
                          </w:r>
                          <w:r>
                            <w:rPr>
                              <w:b/>
                              <w:sz w:val="20"/>
                              <w:lang w:val="id-ID"/>
                            </w:rPr>
                            <w:t>Energi</w:t>
                          </w:r>
                          <w:r w:rsidR="00E20D11" w:rsidRPr="00E20D11">
                            <w:rPr>
                              <w:b/>
                              <w:sz w:val="20"/>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10.2pt;margin-top:-12.55pt;width:155.4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">
              <v:textbox>
                <w:txbxContent>
                  <w:p w:rsidR="00F60DBE" w:rsidRPr="00837112" w:rsidRDefault="00837112" w:rsidP="00E20D11">
                    <w:pPr>
                      <w:spacing w:before="0" w:line="240" w:lineRule="auto"/>
                      <w:ind w:firstLine="0"/>
                      <w:jc w:val="center"/>
                      <w:rPr>
                        <w:sz w:val="20"/>
                        <w:lang w:val="id-ID"/>
                      </w:rPr>
                    </w:pPr>
                    <w:proofErr w:type="spellStart"/>
                    <w:r>
                      <w:rPr>
                        <w:sz w:val="20"/>
                      </w:rPr>
                      <w:t>Kode</w:t>
                    </w:r>
                    <w:proofErr w:type="spellEnd"/>
                    <w:r>
                      <w:rPr>
                        <w:sz w:val="20"/>
                      </w:rPr>
                      <w:t xml:space="preserve"> </w:t>
                    </w:r>
                    <w:proofErr w:type="spellStart"/>
                    <w:proofErr w:type="gramStart"/>
                    <w:r>
                      <w:rPr>
                        <w:sz w:val="20"/>
                      </w:rPr>
                      <w:t>Bidang</w:t>
                    </w:r>
                    <w:proofErr w:type="spellEnd"/>
                    <w:r>
                      <w:rPr>
                        <w:sz w:val="20"/>
                      </w:rPr>
                      <w:t xml:space="preserve"> :</w:t>
                    </w:r>
                    <w:proofErr w:type="gramEnd"/>
                    <w:r>
                      <w:rPr>
                        <w:sz w:val="20"/>
                      </w:rPr>
                      <w:t xml:space="preserve"> </w:t>
                    </w:r>
                    <w:r>
                      <w:rPr>
                        <w:sz w:val="20"/>
                        <w:lang w:val="id-ID"/>
                      </w:rPr>
                      <w:t>C</w:t>
                    </w:r>
                  </w:p>
                  <w:p w:rsidR="00E20D11" w:rsidRPr="00E20D11" w:rsidRDefault="00837112" w:rsidP="00E20D11">
                    <w:pPr>
                      <w:spacing w:before="0" w:line="240" w:lineRule="auto"/>
                      <w:ind w:firstLine="0"/>
                      <w:jc w:val="center"/>
                      <w:rPr>
                        <w:b/>
                        <w:sz w:val="20"/>
                      </w:rPr>
                    </w:pPr>
                    <w:r>
                      <w:rPr>
                        <w:b/>
                        <w:sz w:val="20"/>
                      </w:rPr>
                      <w:t>&lt;</w:t>
                    </w:r>
                    <w:r>
                      <w:rPr>
                        <w:b/>
                        <w:sz w:val="20"/>
                        <w:lang w:val="id-ID"/>
                      </w:rPr>
                      <w:t>Energi</w:t>
                    </w:r>
                    <w:r w:rsidR="00E20D11" w:rsidRPr="00E20D11">
                      <w:rPr>
                        <w:b/>
                        <w:sz w:val="20"/>
                      </w:rPr>
                      <w:t>&gt;</w:t>
                    </w:r>
                  </w:p>
                </w:txbxContent>
              </v:textbox>
            </v:rect>
          </w:pict>
        </mc:Fallback>
      </mc:AlternateContent>
    </w:r>
    <w:r w:rsidR="00F60DBE">
      <w:rPr>
        <w:sz w:val="18"/>
        <w:szCs w:val="18"/>
      </w:rPr>
      <w:t>A.1</w:t>
    </w:r>
    <w:r w:rsidR="00D2217A">
      <w:rPr>
        <w:sz w:val="18"/>
        <w:szCs w:val="18"/>
      </w:rPr>
      <w:tab/>
    </w:r>
  </w:p>
  <w:p w:rsidR="00EC0722" w:rsidRPr="00774F3A" w:rsidRDefault="00EC0722" w:rsidP="00E74EE5">
    <w:pPr>
      <w:pStyle w:val="Header"/>
      <w:ind w:firstLine="0"/>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681EC9"/>
    <w:multiLevelType w:val="multilevel"/>
    <w:tmpl w:val="B76ACE6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6CD3B53"/>
    <w:multiLevelType w:val="hybridMultilevel"/>
    <w:tmpl w:val="F9E697E4"/>
    <w:lvl w:ilvl="0" w:tplc="985A34B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6D4255DA"/>
    <w:multiLevelType w:val="hybridMultilevel"/>
    <w:tmpl w:val="F9E697E4"/>
    <w:lvl w:ilvl="0" w:tplc="985A34B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
  </w:num>
  <w:num w:numId="3">
    <w:abstractNumId w:val="10"/>
  </w:num>
  <w:num w:numId="4">
    <w:abstractNumId w:val="7"/>
  </w:num>
  <w:num w:numId="5">
    <w:abstractNumId w:val="0"/>
  </w:num>
  <w:num w:numId="6">
    <w:abstractNumId w:val="6"/>
  </w:num>
  <w:num w:numId="7">
    <w:abstractNumId w:val="1"/>
  </w:num>
  <w:num w:numId="8">
    <w:abstractNumId w:val="5"/>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6D9"/>
    <w:rsid w:val="000004BE"/>
    <w:rsid w:val="000230D4"/>
    <w:rsid w:val="00027D31"/>
    <w:rsid w:val="000442D1"/>
    <w:rsid w:val="0004544A"/>
    <w:rsid w:val="00077343"/>
    <w:rsid w:val="00077A95"/>
    <w:rsid w:val="000822C6"/>
    <w:rsid w:val="0008788D"/>
    <w:rsid w:val="000C0742"/>
    <w:rsid w:val="000D190C"/>
    <w:rsid w:val="000D4058"/>
    <w:rsid w:val="000D67AF"/>
    <w:rsid w:val="000D73CE"/>
    <w:rsid w:val="000D7570"/>
    <w:rsid w:val="000E02AD"/>
    <w:rsid w:val="000E32C0"/>
    <w:rsid w:val="0011450E"/>
    <w:rsid w:val="00122363"/>
    <w:rsid w:val="00123230"/>
    <w:rsid w:val="0013218A"/>
    <w:rsid w:val="00132A24"/>
    <w:rsid w:val="001364FF"/>
    <w:rsid w:val="00141366"/>
    <w:rsid w:val="001454EC"/>
    <w:rsid w:val="00150027"/>
    <w:rsid w:val="00154062"/>
    <w:rsid w:val="0015433A"/>
    <w:rsid w:val="00163C03"/>
    <w:rsid w:val="0018189C"/>
    <w:rsid w:val="00182A31"/>
    <w:rsid w:val="00186D01"/>
    <w:rsid w:val="00191779"/>
    <w:rsid w:val="00193A75"/>
    <w:rsid w:val="001A3966"/>
    <w:rsid w:val="001B1C9C"/>
    <w:rsid w:val="001B4B9A"/>
    <w:rsid w:val="001C094E"/>
    <w:rsid w:val="001D113A"/>
    <w:rsid w:val="001E1231"/>
    <w:rsid w:val="001E32B5"/>
    <w:rsid w:val="00201CEA"/>
    <w:rsid w:val="002034CB"/>
    <w:rsid w:val="00216AA9"/>
    <w:rsid w:val="0023053B"/>
    <w:rsid w:val="00252CBC"/>
    <w:rsid w:val="002550F8"/>
    <w:rsid w:val="00283703"/>
    <w:rsid w:val="002909BF"/>
    <w:rsid w:val="00293A3F"/>
    <w:rsid w:val="00297F03"/>
    <w:rsid w:val="002A1F23"/>
    <w:rsid w:val="002A23D3"/>
    <w:rsid w:val="002A3888"/>
    <w:rsid w:val="002B5716"/>
    <w:rsid w:val="002B652E"/>
    <w:rsid w:val="002C1A59"/>
    <w:rsid w:val="002D656A"/>
    <w:rsid w:val="002F0315"/>
    <w:rsid w:val="002F54D4"/>
    <w:rsid w:val="00302E5E"/>
    <w:rsid w:val="003053B2"/>
    <w:rsid w:val="0032630B"/>
    <w:rsid w:val="00335472"/>
    <w:rsid w:val="00336502"/>
    <w:rsid w:val="00350764"/>
    <w:rsid w:val="00350A2B"/>
    <w:rsid w:val="00365E60"/>
    <w:rsid w:val="003957C1"/>
    <w:rsid w:val="003C0495"/>
    <w:rsid w:val="003C5FAD"/>
    <w:rsid w:val="003F316B"/>
    <w:rsid w:val="004059DB"/>
    <w:rsid w:val="004203C8"/>
    <w:rsid w:val="00437F82"/>
    <w:rsid w:val="00447434"/>
    <w:rsid w:val="0046043C"/>
    <w:rsid w:val="00461C12"/>
    <w:rsid w:val="0046236B"/>
    <w:rsid w:val="004711C3"/>
    <w:rsid w:val="00476D88"/>
    <w:rsid w:val="00486EEE"/>
    <w:rsid w:val="00495B8B"/>
    <w:rsid w:val="004B47EB"/>
    <w:rsid w:val="004B51B1"/>
    <w:rsid w:val="004D569D"/>
    <w:rsid w:val="004D58DF"/>
    <w:rsid w:val="004E6DFA"/>
    <w:rsid w:val="004F1E3E"/>
    <w:rsid w:val="00504889"/>
    <w:rsid w:val="0050759A"/>
    <w:rsid w:val="00511AEA"/>
    <w:rsid w:val="00514948"/>
    <w:rsid w:val="00515515"/>
    <w:rsid w:val="00522BA0"/>
    <w:rsid w:val="0052364B"/>
    <w:rsid w:val="00530F01"/>
    <w:rsid w:val="00532F91"/>
    <w:rsid w:val="00537EC0"/>
    <w:rsid w:val="00581DE2"/>
    <w:rsid w:val="005828CC"/>
    <w:rsid w:val="0058294C"/>
    <w:rsid w:val="005876B0"/>
    <w:rsid w:val="005962D9"/>
    <w:rsid w:val="005C080D"/>
    <w:rsid w:val="005D1228"/>
    <w:rsid w:val="005D2480"/>
    <w:rsid w:val="005D3190"/>
    <w:rsid w:val="005F39FB"/>
    <w:rsid w:val="005F4647"/>
    <w:rsid w:val="005F5DD0"/>
    <w:rsid w:val="00604AED"/>
    <w:rsid w:val="00606467"/>
    <w:rsid w:val="00621D60"/>
    <w:rsid w:val="0062448F"/>
    <w:rsid w:val="00641E65"/>
    <w:rsid w:val="006578E4"/>
    <w:rsid w:val="00684B98"/>
    <w:rsid w:val="00697373"/>
    <w:rsid w:val="006A5AC6"/>
    <w:rsid w:val="006B4F6A"/>
    <w:rsid w:val="006D501B"/>
    <w:rsid w:val="006E3B70"/>
    <w:rsid w:val="006F3F7B"/>
    <w:rsid w:val="006F543B"/>
    <w:rsid w:val="007006D9"/>
    <w:rsid w:val="00703FAE"/>
    <w:rsid w:val="007162F0"/>
    <w:rsid w:val="00720C36"/>
    <w:rsid w:val="00730FFC"/>
    <w:rsid w:val="00734F32"/>
    <w:rsid w:val="00752D78"/>
    <w:rsid w:val="00754A0B"/>
    <w:rsid w:val="00774F3A"/>
    <w:rsid w:val="007756D2"/>
    <w:rsid w:val="00780957"/>
    <w:rsid w:val="0078367D"/>
    <w:rsid w:val="00784DF5"/>
    <w:rsid w:val="00791E02"/>
    <w:rsid w:val="00794AB7"/>
    <w:rsid w:val="007A166B"/>
    <w:rsid w:val="007A20B7"/>
    <w:rsid w:val="007A614B"/>
    <w:rsid w:val="007A74A4"/>
    <w:rsid w:val="007B007F"/>
    <w:rsid w:val="007B7061"/>
    <w:rsid w:val="007C46D8"/>
    <w:rsid w:val="007D3350"/>
    <w:rsid w:val="007D5885"/>
    <w:rsid w:val="007D5B7E"/>
    <w:rsid w:val="007D6967"/>
    <w:rsid w:val="007E2388"/>
    <w:rsid w:val="007F7EC8"/>
    <w:rsid w:val="0080263D"/>
    <w:rsid w:val="00802644"/>
    <w:rsid w:val="00804D4A"/>
    <w:rsid w:val="00837112"/>
    <w:rsid w:val="00841BD4"/>
    <w:rsid w:val="00845704"/>
    <w:rsid w:val="0086126F"/>
    <w:rsid w:val="00875002"/>
    <w:rsid w:val="008A0235"/>
    <w:rsid w:val="008A34F6"/>
    <w:rsid w:val="008C52E7"/>
    <w:rsid w:val="008E34A9"/>
    <w:rsid w:val="008E4895"/>
    <w:rsid w:val="008F341F"/>
    <w:rsid w:val="0091151A"/>
    <w:rsid w:val="00911FE8"/>
    <w:rsid w:val="009210B1"/>
    <w:rsid w:val="00927101"/>
    <w:rsid w:val="009275AD"/>
    <w:rsid w:val="00973D1D"/>
    <w:rsid w:val="009B6CC7"/>
    <w:rsid w:val="009C0A7A"/>
    <w:rsid w:val="009C45FC"/>
    <w:rsid w:val="009C67A8"/>
    <w:rsid w:val="009D4ABA"/>
    <w:rsid w:val="009E435D"/>
    <w:rsid w:val="009E799F"/>
    <w:rsid w:val="009F5FF5"/>
    <w:rsid w:val="009F67C5"/>
    <w:rsid w:val="00A00F89"/>
    <w:rsid w:val="00A04FEF"/>
    <w:rsid w:val="00A26F5F"/>
    <w:rsid w:val="00A30F03"/>
    <w:rsid w:val="00A33BD3"/>
    <w:rsid w:val="00A354FA"/>
    <w:rsid w:val="00A51DD4"/>
    <w:rsid w:val="00A973DB"/>
    <w:rsid w:val="00AA70DB"/>
    <w:rsid w:val="00AA7FFD"/>
    <w:rsid w:val="00AB0B65"/>
    <w:rsid w:val="00AB3F09"/>
    <w:rsid w:val="00AB6D45"/>
    <w:rsid w:val="00AD205B"/>
    <w:rsid w:val="00AE1108"/>
    <w:rsid w:val="00AE1DE8"/>
    <w:rsid w:val="00B0330E"/>
    <w:rsid w:val="00B134DA"/>
    <w:rsid w:val="00B14A4E"/>
    <w:rsid w:val="00B354E6"/>
    <w:rsid w:val="00B74375"/>
    <w:rsid w:val="00B75562"/>
    <w:rsid w:val="00B7747C"/>
    <w:rsid w:val="00B805F3"/>
    <w:rsid w:val="00B85420"/>
    <w:rsid w:val="00B86343"/>
    <w:rsid w:val="00BA2852"/>
    <w:rsid w:val="00BD6B92"/>
    <w:rsid w:val="00BD7768"/>
    <w:rsid w:val="00BE5AF6"/>
    <w:rsid w:val="00BE7F21"/>
    <w:rsid w:val="00C05786"/>
    <w:rsid w:val="00C06312"/>
    <w:rsid w:val="00C21DE5"/>
    <w:rsid w:val="00C23072"/>
    <w:rsid w:val="00C300E0"/>
    <w:rsid w:val="00C44BC3"/>
    <w:rsid w:val="00C4690B"/>
    <w:rsid w:val="00C526CC"/>
    <w:rsid w:val="00C54DD4"/>
    <w:rsid w:val="00C5746A"/>
    <w:rsid w:val="00C57B01"/>
    <w:rsid w:val="00C62FB7"/>
    <w:rsid w:val="00C72EDD"/>
    <w:rsid w:val="00C95A90"/>
    <w:rsid w:val="00CA3572"/>
    <w:rsid w:val="00CB2262"/>
    <w:rsid w:val="00CB77A4"/>
    <w:rsid w:val="00CC1BAD"/>
    <w:rsid w:val="00D00D60"/>
    <w:rsid w:val="00D07A80"/>
    <w:rsid w:val="00D12AEE"/>
    <w:rsid w:val="00D201C7"/>
    <w:rsid w:val="00D2217A"/>
    <w:rsid w:val="00D30699"/>
    <w:rsid w:val="00D31B6E"/>
    <w:rsid w:val="00D47829"/>
    <w:rsid w:val="00D62E29"/>
    <w:rsid w:val="00D67358"/>
    <w:rsid w:val="00DA0F04"/>
    <w:rsid w:val="00DA13E1"/>
    <w:rsid w:val="00DE1F60"/>
    <w:rsid w:val="00DE3675"/>
    <w:rsid w:val="00DF757F"/>
    <w:rsid w:val="00DF7EE4"/>
    <w:rsid w:val="00E04C58"/>
    <w:rsid w:val="00E20D11"/>
    <w:rsid w:val="00E34333"/>
    <w:rsid w:val="00E36515"/>
    <w:rsid w:val="00E4237A"/>
    <w:rsid w:val="00E54C8D"/>
    <w:rsid w:val="00E74EE5"/>
    <w:rsid w:val="00E911FC"/>
    <w:rsid w:val="00E94ACB"/>
    <w:rsid w:val="00E9777B"/>
    <w:rsid w:val="00EB0394"/>
    <w:rsid w:val="00EB0858"/>
    <w:rsid w:val="00EC0722"/>
    <w:rsid w:val="00EC71B4"/>
    <w:rsid w:val="00EC7240"/>
    <w:rsid w:val="00ED35EF"/>
    <w:rsid w:val="00ED5FE0"/>
    <w:rsid w:val="00EE2AE8"/>
    <w:rsid w:val="00F10AF6"/>
    <w:rsid w:val="00F224A5"/>
    <w:rsid w:val="00F31E52"/>
    <w:rsid w:val="00F3394C"/>
    <w:rsid w:val="00F33FCE"/>
    <w:rsid w:val="00F60DBE"/>
    <w:rsid w:val="00F75854"/>
    <w:rsid w:val="00F81578"/>
    <w:rsid w:val="00F81DDD"/>
    <w:rsid w:val="00F87129"/>
    <w:rsid w:val="00F957F9"/>
    <w:rsid w:val="00FA2870"/>
    <w:rsid w:val="00FA2FAB"/>
    <w:rsid w:val="00FA55ED"/>
    <w:rsid w:val="00FA7344"/>
    <w:rsid w:val="00FC39E5"/>
    <w:rsid w:val="00FC5715"/>
    <w:rsid w:val="00FE7B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62"/>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2909BF"/>
    <w:pPr>
      <w:keepNext/>
      <w:keepLines/>
      <w:spacing w:before="240" w:line="240" w:lineRule="auto"/>
      <w:ind w:firstLine="0"/>
      <w:jc w:val="center"/>
      <w:outlineLvl w:val="0"/>
    </w:pPr>
    <w:rPr>
      <w:rFonts w:eastAsiaTheme="majorEastAs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character" w:customStyle="1" w:styleId="Heading1Char">
    <w:name w:val="Heading 1 Char"/>
    <w:basedOn w:val="DefaultParagraphFont"/>
    <w:link w:val="Heading1"/>
    <w:uiPriority w:val="9"/>
    <w:rsid w:val="002909BF"/>
    <w:rPr>
      <w:rFonts w:ascii="Times New Roman" w:eastAsiaTheme="majorEastAsia" w:hAnsi="Times New Roman" w:cstheme="majorBidi"/>
      <w:b/>
      <w:color w:val="000000" w:themeColor="text1"/>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62"/>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2909BF"/>
    <w:pPr>
      <w:keepNext/>
      <w:keepLines/>
      <w:spacing w:before="240" w:line="240" w:lineRule="auto"/>
      <w:ind w:firstLine="0"/>
      <w:jc w:val="center"/>
      <w:outlineLvl w:val="0"/>
    </w:pPr>
    <w:rPr>
      <w:rFonts w:eastAsiaTheme="majorEastAs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character" w:customStyle="1" w:styleId="Heading1Char">
    <w:name w:val="Heading 1 Char"/>
    <w:basedOn w:val="DefaultParagraphFont"/>
    <w:link w:val="Heading1"/>
    <w:uiPriority w:val="9"/>
    <w:rsid w:val="002909BF"/>
    <w:rPr>
      <w:rFonts w:ascii="Times New Roman" w:eastAsiaTheme="majorEastAsia" w:hAnsi="Times New Roman"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emplate-SNST-ke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B9CDF-57CA-41AB-B529-507F6768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Template-SNST-ke11</Template>
  <TotalTime>4</TotalTime>
  <Pages>6</Pages>
  <Words>12555</Words>
  <Characters>71564</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83952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Lenovo</dc:creator>
  <cp:keywords>Seminar Nasional Unwahas</cp:keywords>
  <dc:description>snst@unwahas.ac.id_x000d_
www.publikasiilmiah.unwahas.ac.id</dc:description>
  <cp:lastModifiedBy>Lenovo</cp:lastModifiedBy>
  <cp:revision>3</cp:revision>
  <cp:lastPrinted>2011-05-30T05:48:00Z</cp:lastPrinted>
  <dcterms:created xsi:type="dcterms:W3CDTF">2020-04-30T17:08:00Z</dcterms:created>
  <dcterms:modified xsi:type="dcterms:W3CDTF">2021-08-19T14:09:00Z</dcterms:modified>
  <cp:contentStatus>publikasiilmiah.unwahas.ac.id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dc1817ad-0db2-37ea-b8c0-692cb6142c6a</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